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1230"/>
        <w:gridCol w:w="2567"/>
        <w:gridCol w:w="5563"/>
      </w:tblGrid>
      <w:tr w:rsidR="00696F99" w:rsidRPr="00696F99" w14:paraId="27068EF5" w14:textId="77777777" w:rsidTr="00696F99">
        <w:trPr>
          <w:tblCellSpacing w:w="0" w:type="dxa"/>
        </w:trPr>
        <w:tc>
          <w:tcPr>
            <w:tcW w:w="500" w:type="pct"/>
            <w:vAlign w:val="center"/>
            <w:hideMark/>
          </w:tcPr>
          <w:p w14:paraId="3CA2C490" w14:textId="0C74D0A5" w:rsidR="00696F99" w:rsidRPr="00696F99" w:rsidRDefault="00696F99" w:rsidP="00696F99">
            <w:pPr>
              <w:spacing w:after="0"/>
              <w:rPr>
                <w:rFonts w:cs="Times New Roman"/>
              </w:rPr>
            </w:pPr>
            <w:bookmarkStart w:id="0" w:name="_Hlk104071531"/>
            <w:r w:rsidRPr="00696F99">
              <w:rPr>
                <w:rFonts w:cs="Times New Roman"/>
                <w:noProof/>
              </w:rPr>
              <w:drawing>
                <wp:inline distT="0" distB="0" distL="0" distR="0" wp14:anchorId="12EA2BE6" wp14:editId="6749920C">
                  <wp:extent cx="772795" cy="712470"/>
                  <wp:effectExtent l="0" t="0" r="8255" b="0"/>
                  <wp:docPr id="1" name="Picture 1" descr="NAS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795" cy="712470"/>
                          </a:xfrm>
                          <a:prstGeom prst="rect">
                            <a:avLst/>
                          </a:prstGeom>
                          <a:noFill/>
                          <a:ln>
                            <a:noFill/>
                          </a:ln>
                        </pic:spPr>
                      </pic:pic>
                    </a:graphicData>
                  </a:graphic>
                </wp:inline>
              </w:drawing>
            </w:r>
          </w:p>
        </w:tc>
        <w:tc>
          <w:tcPr>
            <w:tcW w:w="0" w:type="auto"/>
            <w:vAlign w:val="center"/>
            <w:hideMark/>
          </w:tcPr>
          <w:p w14:paraId="4B5B9005" w14:textId="77777777" w:rsidR="00696F99" w:rsidRPr="00696F99" w:rsidRDefault="00696F99" w:rsidP="00696F99">
            <w:pPr>
              <w:spacing w:after="0"/>
              <w:rPr>
                <w:rFonts w:cs="Times New Roman"/>
              </w:rPr>
            </w:pPr>
            <w:r w:rsidRPr="00696F99">
              <w:rPr>
                <w:rFonts w:cs="Times New Roman"/>
                <w:b/>
                <w:bCs/>
              </w:rPr>
              <w:t>NASA</w:t>
            </w:r>
            <w:r w:rsidRPr="00696F99">
              <w:rPr>
                <w:rFonts w:cs="Times New Roman"/>
                <w:b/>
                <w:bCs/>
              </w:rPr>
              <w:br/>
              <w:t>Procedural</w:t>
            </w:r>
            <w:r w:rsidRPr="00696F99">
              <w:rPr>
                <w:rFonts w:cs="Times New Roman"/>
                <w:b/>
                <w:bCs/>
              </w:rPr>
              <w:br/>
              <w:t>Requirements</w:t>
            </w:r>
          </w:p>
        </w:tc>
        <w:tc>
          <w:tcPr>
            <w:tcW w:w="0" w:type="auto"/>
            <w:vAlign w:val="center"/>
            <w:hideMark/>
          </w:tcPr>
          <w:p w14:paraId="12B0E324" w14:textId="622F5106" w:rsidR="00696F99" w:rsidRPr="00696F99" w:rsidRDefault="00696F99" w:rsidP="00696F99">
            <w:pPr>
              <w:spacing w:after="0"/>
              <w:jc w:val="right"/>
              <w:rPr>
                <w:rFonts w:cs="Times New Roman"/>
              </w:rPr>
            </w:pPr>
            <w:r w:rsidRPr="00696F99">
              <w:rPr>
                <w:rFonts w:cs="Times New Roman"/>
                <w:b/>
                <w:bCs/>
              </w:rPr>
              <w:t>NPR 4500.1</w:t>
            </w:r>
            <w:r>
              <w:rPr>
                <w:rFonts w:cs="Times New Roman"/>
                <w:b/>
                <w:bCs/>
              </w:rPr>
              <w:t>A</w:t>
            </w:r>
            <w:r w:rsidRPr="00696F99">
              <w:rPr>
                <w:rFonts w:cs="Times New Roman"/>
              </w:rPr>
              <w:br/>
              <w:t>Effective Date:</w:t>
            </w:r>
            <w:r w:rsidR="002134FD">
              <w:rPr>
                <w:rFonts w:cs="Times New Roman"/>
              </w:rPr>
              <w:t xml:space="preserve">  April 10, 2024</w:t>
            </w:r>
            <w:r w:rsidRPr="00696F99">
              <w:rPr>
                <w:rFonts w:cs="Times New Roman"/>
              </w:rPr>
              <w:t xml:space="preserve"> </w:t>
            </w:r>
            <w:r w:rsidRPr="00696F99">
              <w:rPr>
                <w:rFonts w:cs="Times New Roman"/>
              </w:rPr>
              <w:br/>
              <w:t>Expiration Date:</w:t>
            </w:r>
            <w:r w:rsidR="002134FD">
              <w:rPr>
                <w:rFonts w:cs="Times New Roman"/>
              </w:rPr>
              <w:t xml:space="preserve">  April 10, 2029</w:t>
            </w:r>
          </w:p>
        </w:tc>
      </w:tr>
    </w:tbl>
    <w:p w14:paraId="60830996" w14:textId="77777777" w:rsidR="00CD12B5" w:rsidRDefault="00CD12B5" w:rsidP="00CD12B5">
      <w:pPr>
        <w:spacing w:before="10"/>
        <w:ind w:right="166"/>
        <w:jc w:val="center"/>
        <w:rPr>
          <w:sz w:val="20"/>
        </w:rPr>
      </w:pPr>
    </w:p>
    <w:p w14:paraId="6AE4E275" w14:textId="77777777" w:rsidR="00CD12B5" w:rsidRDefault="00CD12B5" w:rsidP="00CD12B5">
      <w:pPr>
        <w:pStyle w:val="BodyText"/>
        <w:spacing w:before="5"/>
        <w:rPr>
          <w:b/>
          <w:sz w:val="11"/>
        </w:rPr>
      </w:pPr>
    </w:p>
    <w:p w14:paraId="514264E4" w14:textId="640FEEE9" w:rsidR="003417CA" w:rsidRPr="00895569" w:rsidRDefault="005D43CB" w:rsidP="00CD12B5">
      <w:pPr>
        <w:spacing w:before="84" w:line="384" w:lineRule="auto"/>
        <w:rPr>
          <w:b/>
        </w:rPr>
      </w:pPr>
      <w:r w:rsidRPr="00895569">
        <w:rPr>
          <w:b/>
        </w:rPr>
        <w:t xml:space="preserve">Subject:  </w:t>
      </w:r>
      <w:r w:rsidR="00CD12B5" w:rsidRPr="00895569">
        <w:rPr>
          <w:b/>
        </w:rPr>
        <w:t>Administration of Property in the Custody of Award Recipients</w:t>
      </w:r>
    </w:p>
    <w:p w14:paraId="69D09704" w14:textId="019FEDC9" w:rsidR="00CD12B5" w:rsidRPr="00895569" w:rsidRDefault="00CD12B5" w:rsidP="00CD12B5">
      <w:pPr>
        <w:spacing w:before="84" w:line="384" w:lineRule="auto"/>
        <w:rPr>
          <w:b/>
        </w:rPr>
      </w:pPr>
      <w:r w:rsidRPr="00895569">
        <w:rPr>
          <w:b/>
        </w:rPr>
        <w:t xml:space="preserve">Responsible Office: </w:t>
      </w:r>
      <w:r w:rsidR="00206D28" w:rsidRPr="00895569">
        <w:rPr>
          <w:b/>
        </w:rPr>
        <w:t xml:space="preserve"> </w:t>
      </w:r>
      <w:r w:rsidR="008E7A5F" w:rsidRPr="00895569">
        <w:rPr>
          <w:b/>
        </w:rPr>
        <w:t>Office of Strategic Infrastructure</w:t>
      </w:r>
    </w:p>
    <w:p w14:paraId="023E5FAE" w14:textId="77777777" w:rsidR="00CD12B5" w:rsidRPr="00895569" w:rsidRDefault="00CD12B5" w:rsidP="00CD12B5">
      <w:pPr>
        <w:spacing w:before="1"/>
        <w:rPr>
          <w:b/>
        </w:rPr>
      </w:pPr>
      <w:r w:rsidRPr="00895569">
        <w:rPr>
          <w:b/>
        </w:rPr>
        <w:t>Table of Contents</w:t>
      </w:r>
    </w:p>
    <w:p w14:paraId="2DE946EA" w14:textId="2C8394C2" w:rsidR="00CD12B5" w:rsidRPr="00895569" w:rsidRDefault="00CD12B5" w:rsidP="00C00B7A">
      <w:pPr>
        <w:spacing w:before="240"/>
        <w:rPr>
          <w:b/>
        </w:rPr>
      </w:pPr>
      <w:r w:rsidRPr="00895569">
        <w:rPr>
          <w:b/>
        </w:rPr>
        <w:t>Preface</w:t>
      </w:r>
    </w:p>
    <w:p w14:paraId="69525B65" w14:textId="59F15E5C" w:rsidR="00CD12B5" w:rsidRPr="00C00B7A" w:rsidRDefault="00CD12B5" w:rsidP="00577279">
      <w:pPr>
        <w:widowControl w:val="0"/>
        <w:numPr>
          <w:ilvl w:val="1"/>
          <w:numId w:val="120"/>
        </w:numPr>
        <w:tabs>
          <w:tab w:val="left" w:pos="565"/>
        </w:tabs>
        <w:autoSpaceDE w:val="0"/>
        <w:autoSpaceDN w:val="0"/>
        <w:spacing w:after="0" w:line="289" w:lineRule="exact"/>
        <w:ind w:left="0" w:firstLine="0"/>
      </w:pPr>
      <w:r w:rsidRPr="00C00B7A">
        <w:t>Purpose</w:t>
      </w:r>
    </w:p>
    <w:p w14:paraId="1789211D" w14:textId="77777777" w:rsidR="00CD12B5" w:rsidRPr="00C00B7A" w:rsidRDefault="00CD12B5" w:rsidP="00577279">
      <w:pPr>
        <w:widowControl w:val="0"/>
        <w:numPr>
          <w:ilvl w:val="1"/>
          <w:numId w:val="120"/>
        </w:numPr>
        <w:tabs>
          <w:tab w:val="left" w:pos="565"/>
        </w:tabs>
        <w:autoSpaceDE w:val="0"/>
        <w:autoSpaceDN w:val="0"/>
        <w:spacing w:after="0" w:line="280" w:lineRule="exact"/>
        <w:ind w:left="0" w:firstLine="0"/>
      </w:pPr>
      <w:r w:rsidRPr="00C00B7A">
        <w:t>Applicability</w:t>
      </w:r>
    </w:p>
    <w:p w14:paraId="02C80CD6" w14:textId="5E665CBE" w:rsidR="00CD12B5" w:rsidRPr="00C00B7A" w:rsidRDefault="00CD12B5" w:rsidP="00577279">
      <w:pPr>
        <w:widowControl w:val="0"/>
        <w:numPr>
          <w:ilvl w:val="1"/>
          <w:numId w:val="120"/>
        </w:numPr>
        <w:tabs>
          <w:tab w:val="left" w:pos="565"/>
        </w:tabs>
        <w:autoSpaceDE w:val="0"/>
        <w:autoSpaceDN w:val="0"/>
        <w:spacing w:after="0" w:line="280" w:lineRule="exact"/>
        <w:ind w:left="0" w:firstLine="0"/>
      </w:pPr>
      <w:r w:rsidRPr="00C00B7A">
        <w:t>Authorit</w:t>
      </w:r>
      <w:r w:rsidR="00776C4B">
        <w:t>y</w:t>
      </w:r>
    </w:p>
    <w:p w14:paraId="4FA1232A" w14:textId="0DAD09C5" w:rsidR="00CD12B5" w:rsidRPr="00C00B7A" w:rsidRDefault="00CD12B5" w:rsidP="00577279">
      <w:pPr>
        <w:widowControl w:val="0"/>
        <w:numPr>
          <w:ilvl w:val="1"/>
          <w:numId w:val="120"/>
        </w:numPr>
        <w:tabs>
          <w:tab w:val="left" w:pos="565"/>
        </w:tabs>
        <w:autoSpaceDE w:val="0"/>
        <w:autoSpaceDN w:val="0"/>
        <w:spacing w:after="0" w:line="280" w:lineRule="exact"/>
        <w:ind w:left="0" w:firstLine="0"/>
      </w:pPr>
      <w:r w:rsidRPr="00C00B7A">
        <w:t>Applicable Documents and</w:t>
      </w:r>
      <w:r w:rsidRPr="00C00B7A">
        <w:rPr>
          <w:spacing w:val="-2"/>
        </w:rPr>
        <w:t xml:space="preserve"> </w:t>
      </w:r>
      <w:r w:rsidRPr="00C00B7A">
        <w:t>Forms</w:t>
      </w:r>
    </w:p>
    <w:p w14:paraId="73CEEFA7" w14:textId="14084D9B" w:rsidR="00CD12B5" w:rsidRPr="00C00B7A" w:rsidRDefault="00CD12B5" w:rsidP="00577279">
      <w:pPr>
        <w:widowControl w:val="0"/>
        <w:numPr>
          <w:ilvl w:val="1"/>
          <w:numId w:val="120"/>
        </w:numPr>
        <w:tabs>
          <w:tab w:val="left" w:pos="565"/>
        </w:tabs>
        <w:autoSpaceDE w:val="0"/>
        <w:autoSpaceDN w:val="0"/>
        <w:spacing w:after="0" w:line="280" w:lineRule="exact"/>
        <w:ind w:left="0" w:firstLine="0"/>
      </w:pPr>
      <w:r w:rsidRPr="00C00B7A">
        <w:t>Measurement</w:t>
      </w:r>
      <w:r w:rsidR="00786DB1">
        <w:t>/</w:t>
      </w:r>
      <w:r w:rsidRPr="00C00B7A">
        <w:t>Verification</w:t>
      </w:r>
    </w:p>
    <w:p w14:paraId="64CCD200" w14:textId="77777777" w:rsidR="00CD12B5" w:rsidRPr="00C00B7A" w:rsidRDefault="00CD12B5" w:rsidP="00577279">
      <w:pPr>
        <w:widowControl w:val="0"/>
        <w:numPr>
          <w:ilvl w:val="1"/>
          <w:numId w:val="120"/>
        </w:numPr>
        <w:tabs>
          <w:tab w:val="left" w:pos="565"/>
        </w:tabs>
        <w:autoSpaceDE w:val="0"/>
        <w:autoSpaceDN w:val="0"/>
        <w:spacing w:after="0" w:line="289" w:lineRule="exact"/>
        <w:ind w:left="0" w:firstLine="0"/>
      </w:pPr>
      <w:r w:rsidRPr="00C00B7A">
        <w:t>Cancellation</w:t>
      </w:r>
    </w:p>
    <w:p w14:paraId="650A912F" w14:textId="77777777" w:rsidR="00CD12B5" w:rsidRPr="00895569" w:rsidRDefault="00CD12B5" w:rsidP="00C00B7A">
      <w:pPr>
        <w:spacing w:before="240"/>
        <w:rPr>
          <w:b/>
          <w:bCs/>
        </w:rPr>
      </w:pPr>
      <w:r w:rsidRPr="00895569">
        <w:rPr>
          <w:b/>
          <w:bCs/>
        </w:rPr>
        <w:t>Chapter 1. Administration of NASA Property in the Custody of Award Recipients</w:t>
      </w:r>
    </w:p>
    <w:p w14:paraId="6170A372" w14:textId="77777777" w:rsidR="00CD12B5" w:rsidRPr="00C00B7A" w:rsidRDefault="00CD12B5" w:rsidP="00577279">
      <w:pPr>
        <w:widowControl w:val="0"/>
        <w:numPr>
          <w:ilvl w:val="1"/>
          <w:numId w:val="119"/>
        </w:numPr>
        <w:tabs>
          <w:tab w:val="left" w:pos="551"/>
        </w:tabs>
        <w:autoSpaceDE w:val="0"/>
        <w:autoSpaceDN w:val="0"/>
        <w:spacing w:before="240" w:after="0" w:line="289" w:lineRule="exact"/>
        <w:ind w:left="0" w:firstLine="0"/>
      </w:pPr>
      <w:r w:rsidRPr="00C00B7A">
        <w:t>Objectives of Property Administration</w:t>
      </w:r>
    </w:p>
    <w:p w14:paraId="393B316B" w14:textId="7BDF3E2F" w:rsidR="00CD12B5" w:rsidRPr="00C00B7A" w:rsidRDefault="00CD12B5" w:rsidP="00577279">
      <w:pPr>
        <w:widowControl w:val="0"/>
        <w:numPr>
          <w:ilvl w:val="1"/>
          <w:numId w:val="119"/>
        </w:numPr>
        <w:tabs>
          <w:tab w:val="left" w:pos="551"/>
        </w:tabs>
        <w:autoSpaceDE w:val="0"/>
        <w:autoSpaceDN w:val="0"/>
        <w:spacing w:after="0" w:line="280" w:lineRule="exact"/>
        <w:ind w:left="0" w:firstLine="0"/>
      </w:pPr>
      <w:r w:rsidRPr="00C00B7A">
        <w:t>Scope</w:t>
      </w:r>
      <w:r w:rsidR="00E84703">
        <w:t xml:space="preserve"> and Process</w:t>
      </w:r>
    </w:p>
    <w:p w14:paraId="6EFE349E" w14:textId="77777777" w:rsidR="00CD12B5" w:rsidRPr="00C00B7A" w:rsidRDefault="00CD12B5" w:rsidP="00577279">
      <w:pPr>
        <w:widowControl w:val="0"/>
        <w:numPr>
          <w:ilvl w:val="1"/>
          <w:numId w:val="119"/>
        </w:numPr>
        <w:tabs>
          <w:tab w:val="left" w:pos="551"/>
        </w:tabs>
        <w:autoSpaceDE w:val="0"/>
        <w:autoSpaceDN w:val="0"/>
        <w:spacing w:after="0" w:line="280" w:lineRule="exact"/>
        <w:ind w:left="0" w:firstLine="0"/>
      </w:pPr>
      <w:r w:rsidRPr="00C00B7A">
        <w:t>Responsibilities</w:t>
      </w:r>
    </w:p>
    <w:p w14:paraId="29357115" w14:textId="77777777" w:rsidR="00CD12B5" w:rsidRPr="00C00B7A" w:rsidRDefault="00CD12B5" w:rsidP="00577279">
      <w:pPr>
        <w:widowControl w:val="0"/>
        <w:numPr>
          <w:ilvl w:val="1"/>
          <w:numId w:val="119"/>
        </w:numPr>
        <w:tabs>
          <w:tab w:val="left" w:pos="551"/>
        </w:tabs>
        <w:autoSpaceDE w:val="0"/>
        <w:autoSpaceDN w:val="0"/>
        <w:spacing w:after="0" w:line="289" w:lineRule="exact"/>
        <w:ind w:left="0" w:firstLine="0"/>
      </w:pPr>
      <w:r w:rsidRPr="00C00B7A">
        <w:t>Deviation from this</w:t>
      </w:r>
      <w:r w:rsidRPr="00C00B7A">
        <w:rPr>
          <w:spacing w:val="-2"/>
        </w:rPr>
        <w:t xml:space="preserve"> </w:t>
      </w:r>
      <w:r w:rsidRPr="00C00B7A">
        <w:t>NPR</w:t>
      </w:r>
    </w:p>
    <w:p w14:paraId="02400AD3" w14:textId="1D95FD44" w:rsidR="00CD12B5" w:rsidRPr="00895569" w:rsidRDefault="00CD12B5" w:rsidP="00D87DE6">
      <w:pPr>
        <w:keepNext/>
        <w:spacing w:before="240"/>
        <w:rPr>
          <w:b/>
          <w:bCs/>
        </w:rPr>
      </w:pPr>
      <w:r w:rsidRPr="00895569">
        <w:rPr>
          <w:b/>
          <w:bCs/>
        </w:rPr>
        <w:t>Chapter 2. Pre-Award Processes</w:t>
      </w:r>
    </w:p>
    <w:p w14:paraId="6DEBEC1C" w14:textId="77777777" w:rsidR="00CD12B5" w:rsidRPr="00C00B7A" w:rsidRDefault="00CD12B5" w:rsidP="00577279">
      <w:pPr>
        <w:widowControl w:val="0"/>
        <w:numPr>
          <w:ilvl w:val="1"/>
          <w:numId w:val="118"/>
        </w:numPr>
        <w:tabs>
          <w:tab w:val="left" w:pos="551"/>
        </w:tabs>
        <w:autoSpaceDE w:val="0"/>
        <w:autoSpaceDN w:val="0"/>
        <w:spacing w:before="240" w:after="0" w:line="289" w:lineRule="exact"/>
        <w:ind w:left="0" w:firstLine="0"/>
      </w:pPr>
      <w:r w:rsidRPr="00C00B7A">
        <w:t>Solicitation Preparation</w:t>
      </w:r>
    </w:p>
    <w:p w14:paraId="0ECDD581" w14:textId="3BF09EFF" w:rsidR="00CD12B5" w:rsidRPr="00C00B7A" w:rsidRDefault="00CD12B5" w:rsidP="00577279">
      <w:pPr>
        <w:widowControl w:val="0"/>
        <w:numPr>
          <w:ilvl w:val="1"/>
          <w:numId w:val="118"/>
        </w:numPr>
        <w:tabs>
          <w:tab w:val="left" w:pos="551"/>
        </w:tabs>
        <w:autoSpaceDE w:val="0"/>
        <w:autoSpaceDN w:val="0"/>
        <w:spacing w:after="0" w:line="289" w:lineRule="exact"/>
        <w:ind w:left="0" w:firstLine="0"/>
      </w:pPr>
      <w:r w:rsidRPr="00C00B7A">
        <w:t>Evaluation of Award Recipient’s Proposed Property Plans</w:t>
      </w:r>
    </w:p>
    <w:p w14:paraId="3842BAD9" w14:textId="77777777" w:rsidR="00CD12B5" w:rsidRPr="00895569" w:rsidRDefault="00CD12B5" w:rsidP="00C00B7A">
      <w:pPr>
        <w:spacing w:before="240"/>
        <w:rPr>
          <w:b/>
          <w:bCs/>
        </w:rPr>
      </w:pPr>
      <w:r w:rsidRPr="00895569">
        <w:rPr>
          <w:b/>
          <w:bCs/>
        </w:rPr>
        <w:t>Chapter 3. Delegation and Oversight of Property Administration Activities</w:t>
      </w:r>
    </w:p>
    <w:p w14:paraId="7306DC96" w14:textId="02E0D09B" w:rsidR="00CD12B5" w:rsidRPr="00C00B7A" w:rsidRDefault="00CD12B5" w:rsidP="00577279">
      <w:pPr>
        <w:widowControl w:val="0"/>
        <w:numPr>
          <w:ilvl w:val="1"/>
          <w:numId w:val="117"/>
        </w:numPr>
        <w:tabs>
          <w:tab w:val="left" w:pos="551"/>
        </w:tabs>
        <w:autoSpaceDE w:val="0"/>
        <w:autoSpaceDN w:val="0"/>
        <w:spacing w:before="240" w:after="0" w:line="289" w:lineRule="exact"/>
        <w:ind w:left="0" w:firstLine="0"/>
      </w:pPr>
      <w:r w:rsidRPr="00C00B7A">
        <w:t xml:space="preserve">Letter of Delegation of </w:t>
      </w:r>
      <w:r w:rsidR="00F11F08">
        <w:t>Off</w:t>
      </w:r>
      <w:r w:rsidR="00A441E5">
        <w:t>-</w:t>
      </w:r>
      <w:r w:rsidR="00F11F08">
        <w:t>Center</w:t>
      </w:r>
      <w:r w:rsidR="00F11F08" w:rsidRPr="00C00B7A">
        <w:t xml:space="preserve"> </w:t>
      </w:r>
      <w:r w:rsidRPr="00C00B7A">
        <w:t>Property Administration Activities</w:t>
      </w:r>
    </w:p>
    <w:p w14:paraId="69496AD0" w14:textId="1DE51B92" w:rsidR="00CD12B5" w:rsidRPr="00C00B7A" w:rsidRDefault="00CD12B5" w:rsidP="00577279">
      <w:pPr>
        <w:widowControl w:val="0"/>
        <w:numPr>
          <w:ilvl w:val="1"/>
          <w:numId w:val="117"/>
        </w:numPr>
        <w:tabs>
          <w:tab w:val="left" w:pos="551"/>
        </w:tabs>
        <w:autoSpaceDE w:val="0"/>
        <w:autoSpaceDN w:val="0"/>
        <w:spacing w:after="0" w:line="280" w:lineRule="exact"/>
        <w:ind w:left="0" w:firstLine="0"/>
      </w:pPr>
      <w:r w:rsidRPr="00C00B7A">
        <w:t xml:space="preserve">Support </w:t>
      </w:r>
      <w:r w:rsidR="00A95224">
        <w:t xml:space="preserve">of </w:t>
      </w:r>
      <w:r w:rsidRPr="00C00B7A">
        <w:t>Delegations</w:t>
      </w:r>
    </w:p>
    <w:p w14:paraId="4093A560" w14:textId="382BBD30" w:rsidR="00CD12B5" w:rsidRPr="00C00B7A" w:rsidRDefault="00CD12B5" w:rsidP="00577279">
      <w:pPr>
        <w:widowControl w:val="0"/>
        <w:numPr>
          <w:ilvl w:val="1"/>
          <w:numId w:val="117"/>
        </w:numPr>
        <w:tabs>
          <w:tab w:val="left" w:pos="551"/>
        </w:tabs>
        <w:autoSpaceDE w:val="0"/>
        <w:autoSpaceDN w:val="0"/>
        <w:spacing w:after="0" w:line="280" w:lineRule="exact"/>
        <w:ind w:left="0" w:firstLine="0"/>
      </w:pPr>
      <w:r w:rsidRPr="00C00B7A">
        <w:t>Retention of On</w:t>
      </w:r>
      <w:r w:rsidR="00A441E5">
        <w:t>-</w:t>
      </w:r>
      <w:r w:rsidR="00882154">
        <w:t>Center</w:t>
      </w:r>
      <w:r w:rsidRPr="00C00B7A">
        <w:t xml:space="preserve"> Property Administration</w:t>
      </w:r>
      <w:r w:rsidRPr="00C00B7A">
        <w:rPr>
          <w:spacing w:val="-2"/>
        </w:rPr>
        <w:t xml:space="preserve"> </w:t>
      </w:r>
      <w:r w:rsidRPr="00C00B7A">
        <w:t>Activities</w:t>
      </w:r>
    </w:p>
    <w:p w14:paraId="4B7F5C03" w14:textId="5E66DD82" w:rsidR="00CD12B5" w:rsidRPr="00895569" w:rsidRDefault="00CD12B5" w:rsidP="00C00B7A">
      <w:pPr>
        <w:spacing w:before="240"/>
        <w:rPr>
          <w:b/>
          <w:bCs/>
        </w:rPr>
      </w:pPr>
      <w:r w:rsidRPr="00895569">
        <w:rPr>
          <w:b/>
          <w:bCs/>
        </w:rPr>
        <w:t>Chapter 4. Performance of NASA-Retained Property Administration Activities</w:t>
      </w:r>
    </w:p>
    <w:p w14:paraId="6FF9A9CA" w14:textId="77777777" w:rsidR="00CD12B5" w:rsidRPr="00C00B7A" w:rsidRDefault="00CD12B5" w:rsidP="00577279">
      <w:pPr>
        <w:widowControl w:val="0"/>
        <w:numPr>
          <w:ilvl w:val="1"/>
          <w:numId w:val="116"/>
        </w:numPr>
        <w:tabs>
          <w:tab w:val="left" w:pos="551"/>
        </w:tabs>
        <w:autoSpaceDE w:val="0"/>
        <w:autoSpaceDN w:val="0"/>
        <w:spacing w:before="240" w:after="0"/>
        <w:ind w:left="0" w:firstLine="0"/>
      </w:pPr>
      <w:r w:rsidRPr="00C00B7A">
        <w:t>Property</w:t>
      </w:r>
      <w:r w:rsidRPr="00C00B7A">
        <w:rPr>
          <w:spacing w:val="-1"/>
        </w:rPr>
        <w:t xml:space="preserve"> </w:t>
      </w:r>
      <w:r w:rsidRPr="00C00B7A">
        <w:t>Transfers</w:t>
      </w:r>
    </w:p>
    <w:p w14:paraId="57F3AE41" w14:textId="77777777" w:rsidR="00CD12B5" w:rsidRPr="00C00B7A" w:rsidRDefault="00CD12B5" w:rsidP="00577279">
      <w:pPr>
        <w:widowControl w:val="0"/>
        <w:numPr>
          <w:ilvl w:val="1"/>
          <w:numId w:val="116"/>
        </w:numPr>
        <w:tabs>
          <w:tab w:val="left" w:pos="551"/>
        </w:tabs>
        <w:autoSpaceDE w:val="0"/>
        <w:autoSpaceDN w:val="0"/>
        <w:spacing w:after="0"/>
        <w:ind w:left="0" w:firstLine="0"/>
      </w:pPr>
      <w:r w:rsidRPr="00C00B7A">
        <w:t>Transfers Between</w:t>
      </w:r>
      <w:r w:rsidRPr="00C00B7A">
        <w:rPr>
          <w:spacing w:val="-3"/>
        </w:rPr>
        <w:t xml:space="preserve"> </w:t>
      </w:r>
      <w:r w:rsidRPr="00C00B7A">
        <w:t>Awards</w:t>
      </w:r>
    </w:p>
    <w:p w14:paraId="187A7F4B" w14:textId="77777777" w:rsidR="00CD12B5" w:rsidRPr="00895569" w:rsidRDefault="00CD12B5" w:rsidP="00C00B7A">
      <w:pPr>
        <w:spacing w:before="240"/>
        <w:rPr>
          <w:b/>
          <w:bCs/>
        </w:rPr>
      </w:pPr>
      <w:r w:rsidRPr="00895569">
        <w:rPr>
          <w:b/>
          <w:bCs/>
        </w:rPr>
        <w:lastRenderedPageBreak/>
        <w:t>Chapter 5. Property Management System Analysis (PMSA)</w:t>
      </w:r>
    </w:p>
    <w:p w14:paraId="2E721A77" w14:textId="151D790A" w:rsidR="00CD12B5" w:rsidRPr="00C00B7A" w:rsidRDefault="00CD12B5" w:rsidP="00577279">
      <w:pPr>
        <w:widowControl w:val="0"/>
        <w:numPr>
          <w:ilvl w:val="1"/>
          <w:numId w:val="115"/>
        </w:numPr>
        <w:tabs>
          <w:tab w:val="left" w:pos="551"/>
        </w:tabs>
        <w:autoSpaceDE w:val="0"/>
        <w:autoSpaceDN w:val="0"/>
        <w:spacing w:before="240" w:after="0"/>
        <w:ind w:left="0" w:firstLine="0"/>
      </w:pPr>
      <w:r w:rsidRPr="00C00B7A">
        <w:t>Purposes of</w:t>
      </w:r>
      <w:r w:rsidRPr="00C00B7A">
        <w:rPr>
          <w:spacing w:val="-1"/>
        </w:rPr>
        <w:t xml:space="preserve"> </w:t>
      </w:r>
      <w:r w:rsidR="00EF7E6C">
        <w:t xml:space="preserve">a </w:t>
      </w:r>
      <w:r w:rsidR="0068722C">
        <w:t>PMSA</w:t>
      </w:r>
    </w:p>
    <w:p w14:paraId="6A6E263D" w14:textId="77777777" w:rsidR="00CD12B5" w:rsidRPr="00C00B7A" w:rsidRDefault="00CD12B5" w:rsidP="00577279">
      <w:pPr>
        <w:widowControl w:val="0"/>
        <w:numPr>
          <w:ilvl w:val="1"/>
          <w:numId w:val="115"/>
        </w:numPr>
        <w:tabs>
          <w:tab w:val="left" w:pos="551"/>
        </w:tabs>
        <w:autoSpaceDE w:val="0"/>
        <w:autoSpaceDN w:val="0"/>
        <w:spacing w:after="0"/>
        <w:ind w:left="0" w:firstLine="0"/>
      </w:pPr>
      <w:r w:rsidRPr="00C00B7A">
        <w:t>Risk</w:t>
      </w:r>
      <w:r w:rsidRPr="00C00B7A">
        <w:rPr>
          <w:spacing w:val="-2"/>
        </w:rPr>
        <w:t xml:space="preserve"> </w:t>
      </w:r>
      <w:r w:rsidRPr="00C00B7A">
        <w:t>Assessment</w:t>
      </w:r>
    </w:p>
    <w:p w14:paraId="1EBDD84A" w14:textId="26B94093" w:rsidR="00CD12B5" w:rsidRPr="00C00B7A" w:rsidRDefault="00CD12B5" w:rsidP="00577279">
      <w:pPr>
        <w:widowControl w:val="0"/>
        <w:numPr>
          <w:ilvl w:val="1"/>
          <w:numId w:val="115"/>
        </w:numPr>
        <w:tabs>
          <w:tab w:val="left" w:pos="551"/>
        </w:tabs>
        <w:autoSpaceDE w:val="0"/>
        <w:autoSpaceDN w:val="0"/>
        <w:spacing w:after="0"/>
        <w:ind w:left="0" w:firstLine="0"/>
      </w:pPr>
      <w:r w:rsidRPr="00C00B7A">
        <w:t xml:space="preserve">Establishing the </w:t>
      </w:r>
      <w:r w:rsidR="00822310">
        <w:t>PMSA</w:t>
      </w:r>
      <w:r w:rsidRPr="00C00B7A">
        <w:rPr>
          <w:spacing w:val="-3"/>
        </w:rPr>
        <w:t xml:space="preserve"> </w:t>
      </w:r>
      <w:r w:rsidRPr="00C00B7A">
        <w:t>Schedule</w:t>
      </w:r>
    </w:p>
    <w:p w14:paraId="741F5876" w14:textId="2BEF119F" w:rsidR="00CD12B5" w:rsidRPr="00C00B7A" w:rsidRDefault="00CD12B5" w:rsidP="00577279">
      <w:pPr>
        <w:widowControl w:val="0"/>
        <w:numPr>
          <w:ilvl w:val="1"/>
          <w:numId w:val="115"/>
        </w:numPr>
        <w:tabs>
          <w:tab w:val="left" w:pos="551"/>
        </w:tabs>
        <w:autoSpaceDE w:val="0"/>
        <w:autoSpaceDN w:val="0"/>
        <w:spacing w:after="0"/>
        <w:ind w:left="0" w:firstLine="0"/>
      </w:pPr>
      <w:r w:rsidRPr="00C00B7A">
        <w:t>Pre-</w:t>
      </w:r>
      <w:r w:rsidR="00822310">
        <w:t>PMSA</w:t>
      </w:r>
      <w:r w:rsidR="00822310" w:rsidRPr="00C00B7A">
        <w:t xml:space="preserve"> </w:t>
      </w:r>
      <w:r w:rsidRPr="00C00B7A">
        <w:t>Communications with the</w:t>
      </w:r>
      <w:r w:rsidRPr="00C00B7A">
        <w:rPr>
          <w:spacing w:val="-5"/>
        </w:rPr>
        <w:t xml:space="preserve"> </w:t>
      </w:r>
      <w:r w:rsidRPr="00C00B7A">
        <w:t>Award Recipient</w:t>
      </w:r>
    </w:p>
    <w:p w14:paraId="71918EF1" w14:textId="77777777" w:rsidR="00CD12B5" w:rsidRPr="00C00B7A" w:rsidRDefault="00CD12B5" w:rsidP="00577279">
      <w:pPr>
        <w:widowControl w:val="0"/>
        <w:numPr>
          <w:ilvl w:val="1"/>
          <w:numId w:val="115"/>
        </w:numPr>
        <w:tabs>
          <w:tab w:val="left" w:pos="551"/>
        </w:tabs>
        <w:autoSpaceDE w:val="0"/>
        <w:autoSpaceDN w:val="0"/>
        <w:spacing w:after="0"/>
        <w:ind w:left="0" w:firstLine="0"/>
      </w:pPr>
      <w:r w:rsidRPr="00C00B7A">
        <w:t>Award Recipient</w:t>
      </w:r>
      <w:r w:rsidRPr="00C00B7A">
        <w:rPr>
          <w:spacing w:val="-2"/>
        </w:rPr>
        <w:t xml:space="preserve"> </w:t>
      </w:r>
      <w:r w:rsidRPr="00C00B7A">
        <w:t>Self-Assessments</w:t>
      </w:r>
    </w:p>
    <w:p w14:paraId="782598ED" w14:textId="77777777" w:rsidR="00CD12B5" w:rsidRPr="00C00B7A" w:rsidRDefault="00CD12B5" w:rsidP="00577279">
      <w:pPr>
        <w:widowControl w:val="0"/>
        <w:numPr>
          <w:ilvl w:val="1"/>
          <w:numId w:val="115"/>
        </w:numPr>
        <w:tabs>
          <w:tab w:val="left" w:pos="551"/>
        </w:tabs>
        <w:autoSpaceDE w:val="0"/>
        <w:autoSpaceDN w:val="0"/>
        <w:spacing w:after="0"/>
        <w:ind w:left="0" w:firstLine="0"/>
      </w:pPr>
      <w:r w:rsidRPr="00C00B7A">
        <w:t>Testing Award Recipient</w:t>
      </w:r>
      <w:r w:rsidRPr="00C00B7A">
        <w:rPr>
          <w:spacing w:val="-3"/>
        </w:rPr>
        <w:t xml:space="preserve"> </w:t>
      </w:r>
      <w:r w:rsidRPr="00C00B7A">
        <w:t>Performance</w:t>
      </w:r>
    </w:p>
    <w:p w14:paraId="5568B328" w14:textId="0D83C42A" w:rsidR="00CD12B5" w:rsidRPr="00C00B7A" w:rsidRDefault="00CD12B5" w:rsidP="00577279">
      <w:pPr>
        <w:widowControl w:val="0"/>
        <w:numPr>
          <w:ilvl w:val="1"/>
          <w:numId w:val="115"/>
        </w:numPr>
        <w:tabs>
          <w:tab w:val="left" w:pos="551"/>
        </w:tabs>
        <w:autoSpaceDE w:val="0"/>
        <w:autoSpaceDN w:val="0"/>
        <w:spacing w:after="0"/>
        <w:ind w:left="0" w:firstLine="0"/>
      </w:pPr>
      <w:r w:rsidRPr="00C00B7A">
        <w:t xml:space="preserve">Documentation of </w:t>
      </w:r>
      <w:r w:rsidR="00896CDE">
        <w:t xml:space="preserve">a </w:t>
      </w:r>
      <w:r w:rsidR="00387A2E">
        <w:t>PMSA</w:t>
      </w:r>
    </w:p>
    <w:p w14:paraId="2CADF780" w14:textId="77777777" w:rsidR="00CD12B5" w:rsidRPr="00C00B7A" w:rsidRDefault="00CD12B5" w:rsidP="00577279">
      <w:pPr>
        <w:widowControl w:val="0"/>
        <w:numPr>
          <w:ilvl w:val="1"/>
          <w:numId w:val="115"/>
        </w:numPr>
        <w:tabs>
          <w:tab w:val="left" w:pos="551"/>
        </w:tabs>
        <w:autoSpaceDE w:val="0"/>
        <w:autoSpaceDN w:val="0"/>
        <w:spacing w:after="0"/>
        <w:ind w:left="0" w:firstLine="0"/>
      </w:pPr>
      <w:r w:rsidRPr="00C00B7A">
        <w:t>Loss of Government</w:t>
      </w:r>
      <w:r w:rsidRPr="00C00B7A">
        <w:rPr>
          <w:spacing w:val="-2"/>
        </w:rPr>
        <w:t xml:space="preserve"> </w:t>
      </w:r>
      <w:r w:rsidRPr="00C00B7A">
        <w:t>Property</w:t>
      </w:r>
    </w:p>
    <w:p w14:paraId="28FCA78B" w14:textId="77777777" w:rsidR="00CD12B5" w:rsidRPr="00895569" w:rsidRDefault="00CD12B5" w:rsidP="00C00B7A">
      <w:pPr>
        <w:spacing w:before="240"/>
        <w:rPr>
          <w:b/>
          <w:bCs/>
        </w:rPr>
      </w:pPr>
      <w:r w:rsidRPr="00895569">
        <w:rPr>
          <w:b/>
          <w:bCs/>
        </w:rPr>
        <w:t>Chapter 6. Award Recipient Property Management Reporting</w:t>
      </w:r>
    </w:p>
    <w:p w14:paraId="7FB44241" w14:textId="77777777" w:rsidR="00CD12B5" w:rsidRPr="00C00B7A" w:rsidRDefault="00CD12B5" w:rsidP="00577279">
      <w:pPr>
        <w:widowControl w:val="0"/>
        <w:numPr>
          <w:ilvl w:val="1"/>
          <w:numId w:val="114"/>
        </w:numPr>
        <w:tabs>
          <w:tab w:val="left" w:pos="551"/>
        </w:tabs>
        <w:autoSpaceDE w:val="0"/>
        <w:autoSpaceDN w:val="0"/>
        <w:spacing w:before="240" w:after="0"/>
        <w:ind w:left="0" w:firstLine="0"/>
      </w:pPr>
      <w:r w:rsidRPr="00C00B7A">
        <w:t>Support for Financial</w:t>
      </w:r>
      <w:r w:rsidRPr="00C00B7A">
        <w:rPr>
          <w:spacing w:val="-1"/>
        </w:rPr>
        <w:t xml:space="preserve"> </w:t>
      </w:r>
      <w:r w:rsidRPr="00C00B7A">
        <w:t>Reporting</w:t>
      </w:r>
    </w:p>
    <w:p w14:paraId="415EB1BF" w14:textId="77777777" w:rsidR="00CD12B5" w:rsidRPr="00C00B7A" w:rsidRDefault="00CD12B5" w:rsidP="00577279">
      <w:pPr>
        <w:widowControl w:val="0"/>
        <w:numPr>
          <w:ilvl w:val="1"/>
          <w:numId w:val="114"/>
        </w:numPr>
        <w:tabs>
          <w:tab w:val="left" w:pos="551"/>
        </w:tabs>
        <w:autoSpaceDE w:val="0"/>
        <w:autoSpaceDN w:val="0"/>
        <w:spacing w:after="0"/>
        <w:ind w:left="0" w:firstLine="0"/>
      </w:pPr>
      <w:r w:rsidRPr="00C00B7A">
        <w:t>Property Administration</w:t>
      </w:r>
      <w:r w:rsidRPr="00C00B7A">
        <w:rPr>
          <w:spacing w:val="-1"/>
        </w:rPr>
        <w:t xml:space="preserve"> </w:t>
      </w:r>
      <w:r w:rsidRPr="00C00B7A">
        <w:t>Reporting/Metrics</w:t>
      </w:r>
    </w:p>
    <w:p w14:paraId="68D5C939" w14:textId="77777777" w:rsidR="00CD12B5" w:rsidRPr="00C00B7A" w:rsidRDefault="00CD12B5" w:rsidP="00577279">
      <w:pPr>
        <w:widowControl w:val="0"/>
        <w:numPr>
          <w:ilvl w:val="1"/>
          <w:numId w:val="114"/>
        </w:numPr>
        <w:tabs>
          <w:tab w:val="left" w:pos="551"/>
        </w:tabs>
        <w:autoSpaceDE w:val="0"/>
        <w:autoSpaceDN w:val="0"/>
        <w:spacing w:after="0"/>
        <w:ind w:left="0" w:firstLine="0"/>
      </w:pPr>
      <w:r w:rsidRPr="00C00B7A">
        <w:t>Annual Award Recipient Property Reporting</w:t>
      </w:r>
      <w:r w:rsidRPr="00C00B7A">
        <w:rPr>
          <w:spacing w:val="-4"/>
        </w:rPr>
        <w:t xml:space="preserve"> </w:t>
      </w:r>
      <w:r w:rsidRPr="00C00B7A">
        <w:t>Requirements</w:t>
      </w:r>
    </w:p>
    <w:p w14:paraId="6C956B91" w14:textId="480FB0C9" w:rsidR="00CD12B5" w:rsidRPr="00895569" w:rsidRDefault="00CD12B5" w:rsidP="00D87DE6">
      <w:pPr>
        <w:keepNext/>
        <w:spacing w:before="240"/>
        <w:rPr>
          <w:b/>
          <w:bCs/>
        </w:rPr>
      </w:pPr>
      <w:r w:rsidRPr="00895569">
        <w:rPr>
          <w:b/>
          <w:bCs/>
        </w:rPr>
        <w:t>Chapter 7. Special Situations</w:t>
      </w:r>
    </w:p>
    <w:p w14:paraId="3B4C8E0A" w14:textId="77777777" w:rsidR="00CD12B5" w:rsidRPr="00C00B7A" w:rsidRDefault="00CD12B5" w:rsidP="00577279">
      <w:pPr>
        <w:widowControl w:val="0"/>
        <w:numPr>
          <w:ilvl w:val="1"/>
          <w:numId w:val="113"/>
        </w:numPr>
        <w:tabs>
          <w:tab w:val="left" w:pos="551"/>
        </w:tabs>
        <w:autoSpaceDE w:val="0"/>
        <w:autoSpaceDN w:val="0"/>
        <w:spacing w:before="240" w:after="0"/>
        <w:ind w:left="0" w:firstLine="0"/>
      </w:pPr>
      <w:r w:rsidRPr="00C00B7A">
        <w:t>Progress Payments</w:t>
      </w:r>
      <w:r w:rsidRPr="00C00B7A">
        <w:rPr>
          <w:spacing w:val="-1"/>
        </w:rPr>
        <w:t xml:space="preserve"> </w:t>
      </w:r>
      <w:r w:rsidRPr="00C00B7A">
        <w:t>Awards</w:t>
      </w:r>
    </w:p>
    <w:p w14:paraId="02F1F2EC" w14:textId="1CFDF752" w:rsidR="00CD12B5" w:rsidRPr="00C00B7A" w:rsidRDefault="00CD12B5" w:rsidP="00577279">
      <w:pPr>
        <w:widowControl w:val="0"/>
        <w:numPr>
          <w:ilvl w:val="1"/>
          <w:numId w:val="113"/>
        </w:numPr>
        <w:tabs>
          <w:tab w:val="left" w:pos="551"/>
        </w:tabs>
        <w:autoSpaceDE w:val="0"/>
        <w:autoSpaceDN w:val="0"/>
        <w:spacing w:after="0"/>
        <w:ind w:left="0" w:firstLine="0"/>
      </w:pPr>
      <w:r w:rsidRPr="00C00B7A">
        <w:t>Small Business Innovation Research</w:t>
      </w:r>
      <w:r w:rsidRPr="00C00B7A">
        <w:rPr>
          <w:spacing w:val="-3"/>
        </w:rPr>
        <w:t xml:space="preserve"> </w:t>
      </w:r>
      <w:r w:rsidRPr="00C00B7A">
        <w:t>Property</w:t>
      </w:r>
    </w:p>
    <w:p w14:paraId="170100AF" w14:textId="77777777" w:rsidR="00CD12B5" w:rsidRPr="00C00B7A" w:rsidRDefault="00CD12B5" w:rsidP="00577279">
      <w:pPr>
        <w:widowControl w:val="0"/>
        <w:numPr>
          <w:ilvl w:val="1"/>
          <w:numId w:val="113"/>
        </w:numPr>
        <w:tabs>
          <w:tab w:val="left" w:pos="551"/>
        </w:tabs>
        <w:autoSpaceDE w:val="0"/>
        <w:autoSpaceDN w:val="0"/>
        <w:spacing w:after="0"/>
        <w:ind w:left="0" w:firstLine="0"/>
      </w:pPr>
      <w:r w:rsidRPr="00C00B7A">
        <w:t>Storage of Property Under</w:t>
      </w:r>
      <w:r w:rsidRPr="00C00B7A">
        <w:rPr>
          <w:spacing w:val="-1"/>
        </w:rPr>
        <w:t xml:space="preserve"> </w:t>
      </w:r>
      <w:r w:rsidRPr="00C00B7A">
        <w:t>Awards</w:t>
      </w:r>
    </w:p>
    <w:p w14:paraId="1C83EEDA" w14:textId="6243FF88" w:rsidR="00CD12B5" w:rsidRPr="00C00B7A" w:rsidRDefault="00CD12B5" w:rsidP="00577279">
      <w:pPr>
        <w:widowControl w:val="0"/>
        <w:numPr>
          <w:ilvl w:val="1"/>
          <w:numId w:val="113"/>
        </w:numPr>
        <w:tabs>
          <w:tab w:val="left" w:pos="551"/>
        </w:tabs>
        <w:autoSpaceDE w:val="0"/>
        <w:autoSpaceDN w:val="0"/>
        <w:spacing w:after="0"/>
        <w:ind w:left="0" w:firstLine="0"/>
      </w:pPr>
      <w:r w:rsidRPr="00C00B7A">
        <w:t xml:space="preserve">Property Administration for </w:t>
      </w:r>
      <w:r w:rsidR="007E531F">
        <w:t>High-Risk</w:t>
      </w:r>
      <w:r w:rsidR="007E531F" w:rsidRPr="00C00B7A">
        <w:rPr>
          <w:spacing w:val="-2"/>
        </w:rPr>
        <w:t xml:space="preserve"> </w:t>
      </w:r>
      <w:r w:rsidRPr="00C00B7A">
        <w:t>Programs</w:t>
      </w:r>
    </w:p>
    <w:p w14:paraId="0C6EF14C" w14:textId="77777777" w:rsidR="00CD12B5" w:rsidRPr="00C00B7A" w:rsidRDefault="00CD12B5" w:rsidP="00577279">
      <w:pPr>
        <w:widowControl w:val="0"/>
        <w:numPr>
          <w:ilvl w:val="1"/>
          <w:numId w:val="113"/>
        </w:numPr>
        <w:tabs>
          <w:tab w:val="left" w:pos="551"/>
        </w:tabs>
        <w:autoSpaceDE w:val="0"/>
        <w:autoSpaceDN w:val="0"/>
        <w:spacing w:after="0"/>
        <w:ind w:left="0" w:firstLine="0"/>
      </w:pPr>
      <w:r w:rsidRPr="00C00B7A">
        <w:t>Foreign</w:t>
      </w:r>
      <w:r w:rsidRPr="00C00B7A">
        <w:rPr>
          <w:spacing w:val="-1"/>
        </w:rPr>
        <w:t xml:space="preserve"> </w:t>
      </w:r>
      <w:r w:rsidRPr="00C00B7A">
        <w:t>Awards</w:t>
      </w:r>
    </w:p>
    <w:p w14:paraId="172BAAC2" w14:textId="77777777" w:rsidR="00CD12B5" w:rsidRPr="00C00B7A" w:rsidRDefault="00CD12B5" w:rsidP="00577279">
      <w:pPr>
        <w:widowControl w:val="0"/>
        <w:numPr>
          <w:ilvl w:val="1"/>
          <w:numId w:val="113"/>
        </w:numPr>
        <w:tabs>
          <w:tab w:val="left" w:pos="551"/>
        </w:tabs>
        <w:autoSpaceDE w:val="0"/>
        <w:autoSpaceDN w:val="0"/>
        <w:spacing w:after="0"/>
        <w:ind w:left="0" w:firstLine="0"/>
      </w:pPr>
      <w:r w:rsidRPr="00C00B7A">
        <w:t>Award Recipients Performing Within NASA</w:t>
      </w:r>
      <w:r w:rsidRPr="00C00B7A">
        <w:rPr>
          <w:spacing w:val="-3"/>
        </w:rPr>
        <w:t xml:space="preserve"> </w:t>
      </w:r>
      <w:r w:rsidRPr="00C00B7A">
        <w:t>Facilities</w:t>
      </w:r>
    </w:p>
    <w:p w14:paraId="7021706A" w14:textId="77777777" w:rsidR="00CD12B5" w:rsidRPr="00895569" w:rsidRDefault="00CD12B5" w:rsidP="00C00B7A">
      <w:pPr>
        <w:spacing w:before="240"/>
        <w:rPr>
          <w:b/>
          <w:bCs/>
        </w:rPr>
      </w:pPr>
      <w:r w:rsidRPr="00895569">
        <w:rPr>
          <w:b/>
          <w:bCs/>
        </w:rPr>
        <w:t>Chapter 8. Award Recipient Inventory Disposition</w:t>
      </w:r>
    </w:p>
    <w:p w14:paraId="4DE28214" w14:textId="77777777" w:rsidR="00CD12B5" w:rsidRPr="00C00B7A" w:rsidRDefault="00CD12B5" w:rsidP="00577279">
      <w:pPr>
        <w:widowControl w:val="0"/>
        <w:numPr>
          <w:ilvl w:val="1"/>
          <w:numId w:val="112"/>
        </w:numPr>
        <w:tabs>
          <w:tab w:val="left" w:pos="551"/>
        </w:tabs>
        <w:autoSpaceDE w:val="0"/>
        <w:autoSpaceDN w:val="0"/>
        <w:spacing w:before="240" w:after="0"/>
        <w:ind w:left="0" w:firstLine="0"/>
      </w:pPr>
      <w:r w:rsidRPr="00C00B7A">
        <w:t>Property</w:t>
      </w:r>
      <w:r w:rsidRPr="00C00B7A">
        <w:rPr>
          <w:spacing w:val="-1"/>
        </w:rPr>
        <w:t xml:space="preserve"> </w:t>
      </w:r>
      <w:r w:rsidRPr="00C00B7A">
        <w:t>Disposition</w:t>
      </w:r>
    </w:p>
    <w:p w14:paraId="05A50A1E" w14:textId="4FF05F56" w:rsidR="00CD12B5" w:rsidRPr="00C00B7A" w:rsidRDefault="00CD12B5" w:rsidP="00577279">
      <w:pPr>
        <w:widowControl w:val="0"/>
        <w:numPr>
          <w:ilvl w:val="1"/>
          <w:numId w:val="112"/>
        </w:numPr>
        <w:tabs>
          <w:tab w:val="left" w:pos="551"/>
        </w:tabs>
        <w:autoSpaceDE w:val="0"/>
        <w:autoSpaceDN w:val="0"/>
        <w:spacing w:after="0"/>
        <w:ind w:left="0" w:firstLine="0"/>
      </w:pPr>
      <w:r w:rsidRPr="00C00B7A">
        <w:t xml:space="preserve">Delegation of </w:t>
      </w:r>
      <w:r w:rsidR="0045442A">
        <w:t>Off</w:t>
      </w:r>
      <w:r w:rsidR="00A441E5">
        <w:t>-</w:t>
      </w:r>
      <w:r w:rsidR="0045442A">
        <w:t>Center</w:t>
      </w:r>
      <w:r w:rsidR="0045442A" w:rsidRPr="00C00B7A">
        <w:t xml:space="preserve"> </w:t>
      </w:r>
      <w:r w:rsidRPr="00C00B7A">
        <w:t>Plant Clearance</w:t>
      </w:r>
      <w:r w:rsidRPr="00C00B7A">
        <w:rPr>
          <w:spacing w:val="-2"/>
        </w:rPr>
        <w:t xml:space="preserve"> </w:t>
      </w:r>
      <w:r w:rsidRPr="00C00B7A">
        <w:t>Activities</w:t>
      </w:r>
    </w:p>
    <w:p w14:paraId="2781D400" w14:textId="60C83D97" w:rsidR="00CD12B5" w:rsidRPr="00C00B7A" w:rsidRDefault="00CD12B5" w:rsidP="00577279">
      <w:pPr>
        <w:widowControl w:val="0"/>
        <w:numPr>
          <w:ilvl w:val="1"/>
          <w:numId w:val="112"/>
        </w:numPr>
        <w:tabs>
          <w:tab w:val="left" w:pos="551"/>
        </w:tabs>
        <w:autoSpaceDE w:val="0"/>
        <w:autoSpaceDN w:val="0"/>
        <w:spacing w:after="0"/>
        <w:ind w:left="0" w:firstLine="0"/>
      </w:pPr>
      <w:r w:rsidRPr="00C00B7A">
        <w:t xml:space="preserve">Retention of </w:t>
      </w:r>
      <w:r w:rsidR="0045442A" w:rsidRPr="00C00B7A">
        <w:t>On</w:t>
      </w:r>
      <w:r w:rsidR="00A441E5">
        <w:t>-</w:t>
      </w:r>
      <w:r w:rsidR="0045442A">
        <w:t>Center</w:t>
      </w:r>
      <w:r w:rsidR="0045442A" w:rsidRPr="00C00B7A">
        <w:t xml:space="preserve"> </w:t>
      </w:r>
      <w:r w:rsidRPr="00C00B7A">
        <w:t>Plant Clearance</w:t>
      </w:r>
      <w:r w:rsidRPr="00C00B7A">
        <w:rPr>
          <w:spacing w:val="-3"/>
        </w:rPr>
        <w:t xml:space="preserve"> </w:t>
      </w:r>
      <w:r w:rsidRPr="00C00B7A">
        <w:t>Activities</w:t>
      </w:r>
    </w:p>
    <w:p w14:paraId="3AAED932" w14:textId="47ED0144" w:rsidR="00CD12B5" w:rsidRPr="00C00B7A" w:rsidRDefault="00CD12B5" w:rsidP="00577279">
      <w:pPr>
        <w:widowControl w:val="0"/>
        <w:numPr>
          <w:ilvl w:val="1"/>
          <w:numId w:val="112"/>
        </w:numPr>
        <w:tabs>
          <w:tab w:val="left" w:pos="551"/>
        </w:tabs>
        <w:autoSpaceDE w:val="0"/>
        <w:autoSpaceDN w:val="0"/>
        <w:spacing w:after="0"/>
        <w:ind w:left="0" w:firstLine="0"/>
      </w:pPr>
      <w:r w:rsidRPr="00C00B7A">
        <w:t xml:space="preserve">Retention of </w:t>
      </w:r>
      <w:r w:rsidR="00A21554">
        <w:t>Off</w:t>
      </w:r>
      <w:r w:rsidR="00A441E5">
        <w:t>-</w:t>
      </w:r>
      <w:r w:rsidR="00A21554">
        <w:t>Center</w:t>
      </w:r>
      <w:r w:rsidRPr="00C00B7A">
        <w:t xml:space="preserve"> Clearance by the</w:t>
      </w:r>
      <w:r w:rsidRPr="00C00B7A">
        <w:rPr>
          <w:spacing w:val="-5"/>
        </w:rPr>
        <w:t xml:space="preserve"> </w:t>
      </w:r>
      <w:r w:rsidR="00835025">
        <w:rPr>
          <w:spacing w:val="-5"/>
        </w:rPr>
        <w:t>Contracting Officer (</w:t>
      </w:r>
      <w:r w:rsidRPr="00C00B7A">
        <w:t>CO</w:t>
      </w:r>
      <w:r w:rsidR="00835025">
        <w:t>)</w:t>
      </w:r>
      <w:r w:rsidRPr="00C00B7A">
        <w:t>/</w:t>
      </w:r>
      <w:r w:rsidR="00835025">
        <w:t>Grant Officer (</w:t>
      </w:r>
      <w:r w:rsidRPr="00C00B7A">
        <w:t>GO</w:t>
      </w:r>
      <w:r w:rsidR="00835025">
        <w:t>)</w:t>
      </w:r>
    </w:p>
    <w:p w14:paraId="60CF1ACB" w14:textId="77777777" w:rsidR="00CD12B5" w:rsidRPr="00C00B7A" w:rsidRDefault="00CD12B5" w:rsidP="00577279">
      <w:pPr>
        <w:widowControl w:val="0"/>
        <w:numPr>
          <w:ilvl w:val="1"/>
          <w:numId w:val="112"/>
        </w:numPr>
        <w:tabs>
          <w:tab w:val="left" w:pos="551"/>
        </w:tabs>
        <w:autoSpaceDE w:val="0"/>
        <w:autoSpaceDN w:val="0"/>
        <w:spacing w:after="0"/>
        <w:ind w:left="0" w:firstLine="0"/>
      </w:pPr>
      <w:r w:rsidRPr="00C00B7A">
        <w:t>Coordination of Property Administration and Plant</w:t>
      </w:r>
      <w:r w:rsidRPr="00C00B7A">
        <w:rPr>
          <w:spacing w:val="-4"/>
        </w:rPr>
        <w:t xml:space="preserve"> </w:t>
      </w:r>
      <w:r w:rsidRPr="00C00B7A">
        <w:t>Clearance</w:t>
      </w:r>
    </w:p>
    <w:p w14:paraId="0443D077" w14:textId="77777777" w:rsidR="00CD12B5" w:rsidRPr="00C00B7A" w:rsidRDefault="00CD12B5" w:rsidP="00577279">
      <w:pPr>
        <w:widowControl w:val="0"/>
        <w:numPr>
          <w:ilvl w:val="1"/>
          <w:numId w:val="112"/>
        </w:numPr>
        <w:tabs>
          <w:tab w:val="left" w:pos="551"/>
        </w:tabs>
        <w:autoSpaceDE w:val="0"/>
        <w:autoSpaceDN w:val="0"/>
        <w:spacing w:after="0"/>
        <w:ind w:left="0" w:firstLine="0"/>
      </w:pPr>
      <w:r w:rsidRPr="00C00B7A">
        <w:t>Disposition of NASA Installation Property Used by</w:t>
      </w:r>
      <w:r w:rsidRPr="00C00B7A">
        <w:rPr>
          <w:spacing w:val="-3"/>
        </w:rPr>
        <w:t xml:space="preserve"> </w:t>
      </w:r>
      <w:r w:rsidRPr="00C00B7A">
        <w:t>Award Recipients</w:t>
      </w:r>
    </w:p>
    <w:p w14:paraId="38A11C3B" w14:textId="77777777" w:rsidR="00CD12B5" w:rsidRPr="00C00B7A" w:rsidRDefault="00CD12B5" w:rsidP="00577279">
      <w:pPr>
        <w:widowControl w:val="0"/>
        <w:numPr>
          <w:ilvl w:val="1"/>
          <w:numId w:val="112"/>
        </w:numPr>
        <w:tabs>
          <w:tab w:val="left" w:pos="551"/>
        </w:tabs>
        <w:autoSpaceDE w:val="0"/>
        <w:autoSpaceDN w:val="0"/>
        <w:spacing w:after="0"/>
        <w:ind w:left="0" w:firstLine="0"/>
      </w:pPr>
      <w:r w:rsidRPr="00C00B7A">
        <w:t>Disposition of Property Through Delegated Plant</w:t>
      </w:r>
      <w:r w:rsidRPr="00C00B7A">
        <w:rPr>
          <w:spacing w:val="-3"/>
        </w:rPr>
        <w:t xml:space="preserve"> </w:t>
      </w:r>
      <w:r w:rsidRPr="00C00B7A">
        <w:t>Clearance</w:t>
      </w:r>
    </w:p>
    <w:p w14:paraId="17C4C35A" w14:textId="77777777" w:rsidR="00CD12B5" w:rsidRPr="00C00B7A" w:rsidRDefault="00CD12B5" w:rsidP="00577279">
      <w:pPr>
        <w:widowControl w:val="0"/>
        <w:numPr>
          <w:ilvl w:val="1"/>
          <w:numId w:val="112"/>
        </w:numPr>
        <w:tabs>
          <w:tab w:val="left" w:pos="551"/>
        </w:tabs>
        <w:autoSpaceDE w:val="0"/>
        <w:autoSpaceDN w:val="0"/>
        <w:spacing w:after="0"/>
        <w:ind w:left="0" w:firstLine="0"/>
      </w:pPr>
      <w:r w:rsidRPr="00C00B7A">
        <w:t>Reports</w:t>
      </w:r>
    </w:p>
    <w:p w14:paraId="728704D8" w14:textId="1D124C87" w:rsidR="00CD12B5" w:rsidRPr="00895569" w:rsidRDefault="00CD12B5" w:rsidP="00C00B7A">
      <w:pPr>
        <w:keepNext/>
        <w:spacing w:before="240"/>
        <w:rPr>
          <w:b/>
          <w:bCs/>
        </w:rPr>
      </w:pPr>
      <w:r w:rsidRPr="00895569">
        <w:rPr>
          <w:b/>
          <w:bCs/>
        </w:rPr>
        <w:t xml:space="preserve">Chapter 9. Requirements </w:t>
      </w:r>
      <w:r w:rsidR="00900D80" w:rsidRPr="00895569">
        <w:rPr>
          <w:b/>
          <w:bCs/>
        </w:rPr>
        <w:t>for</w:t>
      </w:r>
      <w:r w:rsidRPr="00895569">
        <w:rPr>
          <w:b/>
          <w:bCs/>
        </w:rPr>
        <w:t xml:space="preserve"> Grants and Cooperative Agreements</w:t>
      </w:r>
    </w:p>
    <w:p w14:paraId="40D1D8AA" w14:textId="2CC577FD" w:rsidR="00CD12B5" w:rsidRPr="00D87DE6" w:rsidRDefault="00CD12B5" w:rsidP="00577279">
      <w:pPr>
        <w:widowControl w:val="0"/>
        <w:numPr>
          <w:ilvl w:val="1"/>
          <w:numId w:val="121"/>
        </w:numPr>
        <w:tabs>
          <w:tab w:val="left" w:pos="551"/>
        </w:tabs>
        <w:autoSpaceDE w:val="0"/>
        <w:autoSpaceDN w:val="0"/>
        <w:spacing w:before="240" w:after="0"/>
        <w:ind w:left="0" w:firstLine="0"/>
      </w:pPr>
      <w:r w:rsidRPr="00D87DE6">
        <w:t>General</w:t>
      </w:r>
    </w:p>
    <w:p w14:paraId="2373E90C" w14:textId="2F98CC8A" w:rsidR="00CD12B5" w:rsidRDefault="00CD12B5" w:rsidP="00577279">
      <w:pPr>
        <w:widowControl w:val="0"/>
        <w:numPr>
          <w:ilvl w:val="1"/>
          <w:numId w:val="121"/>
        </w:numPr>
        <w:tabs>
          <w:tab w:val="left" w:pos="551"/>
        </w:tabs>
        <w:autoSpaceDE w:val="0"/>
        <w:autoSpaceDN w:val="0"/>
        <w:spacing w:after="0"/>
        <w:ind w:left="0" w:firstLine="0"/>
      </w:pPr>
      <w:r w:rsidRPr="00D87DE6">
        <w:t>Type of Award Instruments</w:t>
      </w:r>
    </w:p>
    <w:p w14:paraId="13EB8F38" w14:textId="37779093" w:rsidR="00395598" w:rsidRDefault="00395598" w:rsidP="00577279">
      <w:pPr>
        <w:widowControl w:val="0"/>
        <w:numPr>
          <w:ilvl w:val="1"/>
          <w:numId w:val="121"/>
        </w:numPr>
        <w:tabs>
          <w:tab w:val="left" w:pos="551"/>
        </w:tabs>
        <w:autoSpaceDE w:val="0"/>
        <w:autoSpaceDN w:val="0"/>
        <w:spacing w:after="0"/>
        <w:ind w:left="0" w:firstLine="0"/>
      </w:pPr>
      <w:r>
        <w:t>Relationship between the Grant and Cooperative Agreement Manual (GCAM) and the Grant Information Circulars (GICs)</w:t>
      </w:r>
    </w:p>
    <w:p w14:paraId="58741ED7" w14:textId="7899F915" w:rsidR="00CD12B5" w:rsidRPr="00D87DE6" w:rsidRDefault="00CD12B5" w:rsidP="00577279">
      <w:pPr>
        <w:widowControl w:val="0"/>
        <w:numPr>
          <w:ilvl w:val="1"/>
          <w:numId w:val="121"/>
        </w:numPr>
        <w:tabs>
          <w:tab w:val="left" w:pos="551"/>
        </w:tabs>
        <w:autoSpaceDE w:val="0"/>
        <w:autoSpaceDN w:val="0"/>
        <w:spacing w:after="0"/>
        <w:ind w:left="0" w:firstLine="0"/>
      </w:pPr>
      <w:r w:rsidRPr="00D87DE6">
        <w:t xml:space="preserve">Relationship between </w:t>
      </w:r>
      <w:r w:rsidR="005028F4" w:rsidRPr="00D87DE6">
        <w:t xml:space="preserve">the </w:t>
      </w:r>
      <w:r w:rsidRPr="00D87DE6">
        <w:t>GCAM and Federal Acquisition Regulation (FAR)</w:t>
      </w:r>
    </w:p>
    <w:p w14:paraId="79D00E1F" w14:textId="0298EFE6" w:rsidR="00CD12B5" w:rsidRPr="00D87DE6" w:rsidRDefault="00CD12B5" w:rsidP="00577279">
      <w:pPr>
        <w:widowControl w:val="0"/>
        <w:numPr>
          <w:ilvl w:val="1"/>
          <w:numId w:val="121"/>
        </w:numPr>
        <w:tabs>
          <w:tab w:val="left" w:pos="551"/>
        </w:tabs>
        <w:autoSpaceDE w:val="0"/>
        <w:autoSpaceDN w:val="0"/>
        <w:spacing w:after="0"/>
        <w:ind w:left="0" w:firstLine="0"/>
      </w:pPr>
      <w:r w:rsidRPr="00D87DE6">
        <w:t>Roles and Responsibilities</w:t>
      </w:r>
    </w:p>
    <w:p w14:paraId="3DBAAA4E" w14:textId="4829C2A6" w:rsidR="00CD12B5" w:rsidRPr="00D87DE6" w:rsidRDefault="00CD12B5" w:rsidP="00577279">
      <w:pPr>
        <w:widowControl w:val="0"/>
        <w:numPr>
          <w:ilvl w:val="1"/>
          <w:numId w:val="121"/>
        </w:numPr>
        <w:tabs>
          <w:tab w:val="left" w:pos="551"/>
        </w:tabs>
        <w:autoSpaceDE w:val="0"/>
        <w:autoSpaceDN w:val="0"/>
        <w:spacing w:after="0"/>
        <w:ind w:left="0" w:firstLine="0"/>
      </w:pPr>
      <w:r w:rsidRPr="00D87DE6">
        <w:t>Performance Report Requirements</w:t>
      </w:r>
    </w:p>
    <w:p w14:paraId="05779BE3" w14:textId="7A7B5C71" w:rsidR="002D3A09" w:rsidRDefault="00DD0859" w:rsidP="00577279">
      <w:pPr>
        <w:widowControl w:val="0"/>
        <w:numPr>
          <w:ilvl w:val="1"/>
          <w:numId w:val="121"/>
        </w:numPr>
        <w:tabs>
          <w:tab w:val="left" w:pos="551"/>
        </w:tabs>
        <w:autoSpaceDE w:val="0"/>
        <w:autoSpaceDN w:val="0"/>
        <w:spacing w:after="0"/>
        <w:ind w:left="0" w:firstLine="0"/>
      </w:pPr>
      <w:r>
        <w:t>Continued Services</w:t>
      </w:r>
    </w:p>
    <w:p w14:paraId="3D2453AB" w14:textId="0961BC0B" w:rsidR="00CD12B5" w:rsidRPr="00D87DE6" w:rsidRDefault="00CD12B5" w:rsidP="00577279">
      <w:pPr>
        <w:widowControl w:val="0"/>
        <w:numPr>
          <w:ilvl w:val="1"/>
          <w:numId w:val="121"/>
        </w:numPr>
        <w:tabs>
          <w:tab w:val="left" w:pos="551"/>
        </w:tabs>
        <w:autoSpaceDE w:val="0"/>
        <w:autoSpaceDN w:val="0"/>
        <w:spacing w:after="0"/>
        <w:ind w:left="0" w:firstLine="0"/>
      </w:pPr>
      <w:r w:rsidRPr="00D87DE6">
        <w:lastRenderedPageBreak/>
        <w:t xml:space="preserve">Overview of </w:t>
      </w:r>
      <w:r w:rsidR="004D7BFC" w:rsidRPr="00D87DE6">
        <w:t xml:space="preserve">the </w:t>
      </w:r>
      <w:r w:rsidRPr="00D87DE6">
        <w:t xml:space="preserve">Closeout Phase </w:t>
      </w:r>
    </w:p>
    <w:p w14:paraId="35AA9F16" w14:textId="77777777" w:rsidR="00CD12B5" w:rsidRPr="00895569" w:rsidRDefault="00CD12B5" w:rsidP="00C00B7A">
      <w:pPr>
        <w:spacing w:before="240"/>
        <w:rPr>
          <w:b/>
          <w:bCs/>
        </w:rPr>
      </w:pPr>
      <w:r w:rsidRPr="00895569">
        <w:rPr>
          <w:b/>
          <w:bCs/>
        </w:rPr>
        <w:t xml:space="preserve">Appendix A. Definitions </w:t>
      </w:r>
    </w:p>
    <w:p w14:paraId="6DA5F245" w14:textId="74315A4A" w:rsidR="00CD12B5" w:rsidRPr="00895569" w:rsidRDefault="00CD12B5" w:rsidP="00C00B7A">
      <w:pPr>
        <w:rPr>
          <w:b/>
          <w:bCs/>
        </w:rPr>
      </w:pPr>
      <w:r w:rsidRPr="00895569">
        <w:rPr>
          <w:b/>
          <w:bCs/>
        </w:rPr>
        <w:t xml:space="preserve">Appendix B. </w:t>
      </w:r>
      <w:r w:rsidR="00FE1F81">
        <w:rPr>
          <w:b/>
          <w:bCs/>
        </w:rPr>
        <w:t xml:space="preserve">Abbreviations and </w:t>
      </w:r>
      <w:r w:rsidRPr="00895569">
        <w:rPr>
          <w:b/>
          <w:bCs/>
        </w:rPr>
        <w:t>Acronyms</w:t>
      </w:r>
    </w:p>
    <w:p w14:paraId="14A696AB" w14:textId="522DB2C7" w:rsidR="00F514DE" w:rsidRDefault="00F514DE" w:rsidP="00C00B7A">
      <w:pPr>
        <w:rPr>
          <w:b/>
          <w:bCs/>
        </w:rPr>
      </w:pPr>
      <w:r w:rsidRPr="00895569">
        <w:rPr>
          <w:b/>
          <w:bCs/>
        </w:rPr>
        <w:t>Appendix C. References</w:t>
      </w:r>
    </w:p>
    <w:p w14:paraId="721BDB98" w14:textId="77777777" w:rsidR="005E18B7" w:rsidRDefault="005E18B7" w:rsidP="005E18B7">
      <w:pPr>
        <w:rPr>
          <w:b/>
          <w:bCs/>
        </w:rPr>
      </w:pPr>
      <w:r>
        <w:rPr>
          <w:b/>
          <w:bCs/>
        </w:rPr>
        <w:t>List of Figures and Tables</w:t>
      </w:r>
      <w:bookmarkStart w:id="1" w:name="_Hlk104111022"/>
    </w:p>
    <w:p w14:paraId="1B6FA950" w14:textId="3D43EE5B" w:rsidR="00CD12B5" w:rsidRPr="005E18B7" w:rsidRDefault="00CD12B5" w:rsidP="005E18B7">
      <w:pPr>
        <w:rPr>
          <w:b/>
          <w:bCs/>
        </w:rPr>
      </w:pPr>
      <w:r>
        <w:t>Figure</w:t>
      </w:r>
      <w:r w:rsidRPr="004C3597">
        <w:t xml:space="preserve"> 3-1 </w:t>
      </w:r>
      <w:r w:rsidR="00F42251">
        <w:t>Letter of Delegation (</w:t>
      </w:r>
      <w:r w:rsidRPr="004C3597">
        <w:t>LOD</w:t>
      </w:r>
      <w:r w:rsidR="00F42251">
        <w:t>)</w:t>
      </w:r>
      <w:r w:rsidRPr="004C3597">
        <w:t xml:space="preserve"> Process Flow Chart</w:t>
      </w:r>
      <w:bookmarkEnd w:id="1"/>
    </w:p>
    <w:p w14:paraId="25BF1816" w14:textId="77A059FC" w:rsidR="00CD12B5" w:rsidRPr="004C3597" w:rsidRDefault="00CD12B5" w:rsidP="00C00B7A">
      <w:r w:rsidRPr="004C3597">
        <w:t>Table 5-1 Risk Assessment Matrix</w:t>
      </w:r>
    </w:p>
    <w:p w14:paraId="2F0BDC69" w14:textId="21AEE7F9" w:rsidR="00CD12B5" w:rsidRPr="004C3597" w:rsidRDefault="00CD12B5" w:rsidP="00C00B7A">
      <w:r w:rsidRPr="004C3597">
        <w:t>Table 6-1 NESS Annual/Final Property Submission</w:t>
      </w:r>
      <w:r w:rsidR="00F02BA5">
        <w:t xml:space="preserve"> Approval</w:t>
      </w:r>
      <w:r w:rsidRPr="004C3597">
        <w:t xml:space="preserve">s and </w:t>
      </w:r>
      <w:r w:rsidR="00F15592">
        <w:t xml:space="preserve">Reporting </w:t>
      </w:r>
      <w:r w:rsidRPr="004C3597">
        <w:t>Deadline</w:t>
      </w:r>
      <w:r w:rsidR="00F15592">
        <w:t>s</w:t>
      </w:r>
    </w:p>
    <w:p w14:paraId="469F9089" w14:textId="3994E19A" w:rsidR="00D616DF" w:rsidRDefault="00CD12B5" w:rsidP="00A62E88">
      <w:r w:rsidRPr="004C3597">
        <w:t>Table 6-2 Solicitation Review Metric</w:t>
      </w:r>
      <w:r w:rsidR="00A62E88">
        <w:t xml:space="preserve"> </w:t>
      </w:r>
    </w:p>
    <w:p w14:paraId="75136881" w14:textId="4E05FBAC" w:rsidR="00CD12B5" w:rsidRPr="004C3597" w:rsidRDefault="00CD12B5" w:rsidP="00A62E88">
      <w:r w:rsidRPr="004C3597">
        <w:t xml:space="preserve">Table 6-3 Proposed System </w:t>
      </w:r>
      <w:r w:rsidR="00B54002">
        <w:t>Reviews</w:t>
      </w:r>
      <w:r w:rsidR="00B54002" w:rsidRPr="004C3597">
        <w:t xml:space="preserve"> </w:t>
      </w:r>
    </w:p>
    <w:p w14:paraId="049D1E32" w14:textId="23F6EAF1" w:rsidR="00CD12B5" w:rsidRPr="004C3597" w:rsidRDefault="00CD12B5" w:rsidP="00C00B7A">
      <w:r w:rsidRPr="004C3597">
        <w:t xml:space="preserve">Table 6-4 High-Risk </w:t>
      </w:r>
      <w:r w:rsidR="004C2854">
        <w:t>Reviews</w:t>
      </w:r>
    </w:p>
    <w:p w14:paraId="1A9C050F" w14:textId="77777777" w:rsidR="00CD12B5" w:rsidRPr="004C3597" w:rsidRDefault="00CD12B5" w:rsidP="00C00B7A">
      <w:r w:rsidRPr="004C3597">
        <w:t>Table 6-5 PMSA Reviews Conducted</w:t>
      </w:r>
    </w:p>
    <w:p w14:paraId="6E7AE052" w14:textId="77777777" w:rsidR="00CD12B5" w:rsidRDefault="00CD12B5" w:rsidP="00CD12B5">
      <w:pPr>
        <w:spacing w:line="225" w:lineRule="auto"/>
        <w:sectPr w:rsidR="00CD12B5" w:rsidSect="002E5485">
          <w:headerReference w:type="default" r:id="rId13"/>
          <w:footerReference w:type="default" r:id="rId14"/>
          <w:footerReference w:type="first" r:id="rId15"/>
          <w:pgSz w:w="12240" w:h="15840" w:code="1"/>
          <w:pgMar w:top="1440" w:right="1440" w:bottom="1440" w:left="1440" w:header="159" w:footer="960" w:gutter="0"/>
          <w:pgNumType w:start="3"/>
          <w:cols w:space="720"/>
          <w:titlePg/>
          <w:docGrid w:linePitch="326"/>
        </w:sectPr>
      </w:pPr>
    </w:p>
    <w:p w14:paraId="7AFC9BC0" w14:textId="77777777" w:rsidR="00CD12B5" w:rsidRDefault="00CD12B5" w:rsidP="00CD12B5">
      <w:pPr>
        <w:pStyle w:val="BodyText"/>
        <w:spacing w:before="1"/>
        <w:rPr>
          <w:sz w:val="16"/>
        </w:rPr>
      </w:pPr>
    </w:p>
    <w:p w14:paraId="47F01F98" w14:textId="112CF9EE" w:rsidR="00CD12B5" w:rsidRPr="006866D7" w:rsidRDefault="00CD12B5" w:rsidP="00CD12B5">
      <w:pPr>
        <w:pStyle w:val="Heading1"/>
        <w:numPr>
          <w:ilvl w:val="0"/>
          <w:numId w:val="0"/>
        </w:numPr>
      </w:pPr>
      <w:r w:rsidRPr="006866D7">
        <w:t>Preface</w:t>
      </w:r>
    </w:p>
    <w:p w14:paraId="61F8D405" w14:textId="6AF56C9D" w:rsidR="00CD12B5" w:rsidRPr="003851EA" w:rsidRDefault="00411FBC" w:rsidP="00411FBC">
      <w:pPr>
        <w:pStyle w:val="Heading2"/>
        <w:numPr>
          <w:ilvl w:val="0"/>
          <w:numId w:val="0"/>
        </w:numPr>
        <w:tabs>
          <w:tab w:val="left" w:pos="771"/>
        </w:tabs>
        <w:spacing w:before="240"/>
      </w:pPr>
      <w:r>
        <w:t xml:space="preserve">P.1. </w:t>
      </w:r>
      <w:r w:rsidR="00CD12B5" w:rsidRPr="003851EA">
        <w:t>Purpose</w:t>
      </w:r>
    </w:p>
    <w:p w14:paraId="21EAC0CD" w14:textId="50D1457D" w:rsidR="00CD12B5" w:rsidRPr="00C00B7A" w:rsidRDefault="00CD12B5" w:rsidP="00577279">
      <w:pPr>
        <w:pStyle w:val="ListParagraph"/>
        <w:widowControl w:val="0"/>
        <w:numPr>
          <w:ilvl w:val="0"/>
          <w:numId w:val="111"/>
        </w:numPr>
        <w:autoSpaceDE w:val="0"/>
        <w:autoSpaceDN w:val="0"/>
        <w:spacing w:before="240"/>
        <w:ind w:left="0" w:firstLine="0"/>
      </w:pPr>
      <w:r w:rsidRPr="00C00B7A">
        <w:t>The large</w:t>
      </w:r>
      <w:r w:rsidR="00573329">
        <w:t>st</w:t>
      </w:r>
      <w:r w:rsidRPr="00C00B7A">
        <w:t xml:space="preserve"> quantities and values of </w:t>
      </w:r>
      <w:r w:rsidR="00E665C7">
        <w:t>g</w:t>
      </w:r>
      <w:r w:rsidRPr="00C00B7A">
        <w:t xml:space="preserve">overnment-owned </w:t>
      </w:r>
      <w:r w:rsidR="000E3D07">
        <w:t xml:space="preserve">and acquired </w:t>
      </w:r>
      <w:r w:rsidRPr="00C00B7A">
        <w:t xml:space="preserve">property for execution of NASA programs are in the hands of NASA’s award recipients. </w:t>
      </w:r>
      <w:r w:rsidR="00A46C1B">
        <w:t xml:space="preserve"> </w:t>
      </w:r>
      <w:r w:rsidRPr="00C00B7A">
        <w:t>This</w:t>
      </w:r>
      <w:r w:rsidR="005D43CB">
        <w:t xml:space="preserve"> NASA</w:t>
      </w:r>
      <w:r w:rsidRPr="00C00B7A">
        <w:t xml:space="preserve"> </w:t>
      </w:r>
      <w:r w:rsidR="005D43CB">
        <w:t>P</w:t>
      </w:r>
      <w:r w:rsidR="005D43CB" w:rsidRPr="00C00B7A">
        <w:t xml:space="preserve">rocedural </w:t>
      </w:r>
      <w:r w:rsidR="005D43CB">
        <w:t>Requirement</w:t>
      </w:r>
      <w:r w:rsidR="004960E5">
        <w:t>s</w:t>
      </w:r>
      <w:r w:rsidR="005D43CB" w:rsidRPr="00C00B7A">
        <w:t xml:space="preserve"> </w:t>
      </w:r>
      <w:r w:rsidR="005D43CB">
        <w:t xml:space="preserve">(NPR) </w:t>
      </w:r>
      <w:r w:rsidR="00034408">
        <w:t xml:space="preserve">document </w:t>
      </w:r>
      <w:r w:rsidR="00C511E3">
        <w:t xml:space="preserve">concerns </w:t>
      </w:r>
      <w:r w:rsidR="001E0178">
        <w:t xml:space="preserve">all property </w:t>
      </w:r>
      <w:r w:rsidR="00C726FA">
        <w:t xml:space="preserve">furnished by </w:t>
      </w:r>
      <w:r w:rsidR="00A54E89">
        <w:t xml:space="preserve">NASA </w:t>
      </w:r>
      <w:r w:rsidR="00C726FA">
        <w:t xml:space="preserve">or acquired by </w:t>
      </w:r>
      <w:r w:rsidR="00CA7467">
        <w:t>an award</w:t>
      </w:r>
      <w:r w:rsidR="00C726FA">
        <w:t xml:space="preserve"> recipient on behalf of NASA </w:t>
      </w:r>
      <w:r w:rsidR="00CA7467">
        <w:t xml:space="preserve">and </w:t>
      </w:r>
      <w:r w:rsidRPr="00C00B7A">
        <w:t>describes</w:t>
      </w:r>
      <w:r w:rsidRPr="00C00B7A">
        <w:rPr>
          <w:spacing w:val="-27"/>
        </w:rPr>
        <w:t xml:space="preserve"> </w:t>
      </w:r>
      <w:r w:rsidRPr="00C00B7A">
        <w:t xml:space="preserve">the responsibilities and requirements </w:t>
      </w:r>
      <w:r w:rsidR="003D669B">
        <w:t>f</w:t>
      </w:r>
      <w:r w:rsidRPr="00C00B7A">
        <w:t>o</w:t>
      </w:r>
      <w:r w:rsidR="00BE44B5">
        <w:t>r</w:t>
      </w:r>
      <w:r w:rsidRPr="00C00B7A">
        <w:t xml:space="preserve"> ensur</w:t>
      </w:r>
      <w:r w:rsidR="00BE44B5">
        <w:t>ing</w:t>
      </w:r>
      <w:r w:rsidRPr="00C00B7A">
        <w:t xml:space="preserve"> uniformity and consistency in the administration of award provisions relating to </w:t>
      </w:r>
      <w:r w:rsidR="0084097B">
        <w:t xml:space="preserve">the </w:t>
      </w:r>
      <w:r w:rsidR="00E665C7">
        <w:t>g</w:t>
      </w:r>
      <w:r w:rsidRPr="00C00B7A">
        <w:t>overnment property (GP) being used by and in the possession or custody of</w:t>
      </w:r>
      <w:r w:rsidRPr="00C00B7A">
        <w:rPr>
          <w:spacing w:val="-2"/>
        </w:rPr>
        <w:t xml:space="preserve"> </w:t>
      </w:r>
      <w:r w:rsidRPr="00C00B7A">
        <w:t xml:space="preserve">award recipients. </w:t>
      </w:r>
      <w:r w:rsidR="00B01040">
        <w:t xml:space="preserve"> </w:t>
      </w:r>
      <w:r w:rsidRPr="00C00B7A">
        <w:t xml:space="preserve">This </w:t>
      </w:r>
      <w:r w:rsidR="005D43CB">
        <w:t>NPR</w:t>
      </w:r>
      <w:r w:rsidRPr="00C00B7A">
        <w:t xml:space="preserve"> refers to all NASA award recipients as award recipient(s) vs. contractor(s) because </w:t>
      </w:r>
      <w:r w:rsidR="0049672C">
        <w:t xml:space="preserve">not </w:t>
      </w:r>
      <w:r w:rsidRPr="00C00B7A">
        <w:t xml:space="preserve">all entities with NASA awards are contractors (i.e., </w:t>
      </w:r>
      <w:r w:rsidR="00CE32E3">
        <w:t xml:space="preserve">universities, </w:t>
      </w:r>
      <w:r w:rsidRPr="00C00B7A">
        <w:t>grant and cooperative agreement</w:t>
      </w:r>
      <w:r w:rsidR="00CE32E3">
        <w:t xml:space="preserve"> recipients, etc.</w:t>
      </w:r>
      <w:r w:rsidRPr="00C00B7A">
        <w:t xml:space="preserve">). </w:t>
      </w:r>
      <w:r w:rsidR="00535BF7">
        <w:t xml:space="preserve"> </w:t>
      </w:r>
      <w:r w:rsidRPr="00C00B7A">
        <w:t>Recipients are entities that receive NASA awards.</w:t>
      </w:r>
    </w:p>
    <w:p w14:paraId="45F32B0D" w14:textId="6CECA8FC" w:rsidR="00CD12B5" w:rsidRPr="00C00B7A" w:rsidRDefault="00CD12B5" w:rsidP="00577279">
      <w:pPr>
        <w:pStyle w:val="ListParagraph"/>
        <w:widowControl w:val="0"/>
        <w:numPr>
          <w:ilvl w:val="0"/>
          <w:numId w:val="111"/>
        </w:numPr>
        <w:autoSpaceDE w:val="0"/>
        <w:autoSpaceDN w:val="0"/>
        <w:spacing w:before="240"/>
        <w:ind w:left="0" w:firstLine="0"/>
      </w:pPr>
      <w:r w:rsidRPr="00C00B7A">
        <w:t xml:space="preserve">This </w:t>
      </w:r>
      <w:r w:rsidR="005D43CB">
        <w:t>NPR</w:t>
      </w:r>
      <w:r w:rsidRPr="00C00B7A">
        <w:t xml:space="preserve"> provides specific </w:t>
      </w:r>
      <w:r w:rsidR="008F46DA" w:rsidRPr="00C00B7A">
        <w:t xml:space="preserve">procedures and techniques </w:t>
      </w:r>
      <w:r w:rsidRPr="00C00B7A">
        <w:t>for the administration of GP</w:t>
      </w:r>
      <w:r w:rsidRPr="00C00B7A">
        <w:rPr>
          <w:spacing w:val="-32"/>
        </w:rPr>
        <w:t xml:space="preserve"> </w:t>
      </w:r>
      <w:r w:rsidRPr="00C00B7A">
        <w:t>consistent with award requirements, voluntary consensus standards (VCS), customary commercial practice</w:t>
      </w:r>
      <w:r w:rsidR="00471986">
        <w:t>s</w:t>
      </w:r>
      <w:r w:rsidRPr="00C00B7A">
        <w:t xml:space="preserve"> (CCP</w:t>
      </w:r>
      <w:r w:rsidR="00471986">
        <w:t>s</w:t>
      </w:r>
      <w:r w:rsidRPr="00C00B7A">
        <w:t xml:space="preserve">), and industry leading practices and standards (ILPS) to ensure performance of property management to protect the interests of the </w:t>
      </w:r>
      <w:r w:rsidR="003313C3">
        <w:t>g</w:t>
      </w:r>
      <w:r w:rsidRPr="00C00B7A">
        <w:t xml:space="preserve">overnment at best value through uniform administration of NASA and other </w:t>
      </w:r>
      <w:r w:rsidR="00A01DBD">
        <w:t>A</w:t>
      </w:r>
      <w:r w:rsidRPr="00C00B7A">
        <w:t>gency award property</w:t>
      </w:r>
      <w:r w:rsidRPr="00C00B7A">
        <w:rPr>
          <w:spacing w:val="-18"/>
        </w:rPr>
        <w:t xml:space="preserve"> </w:t>
      </w:r>
      <w:r w:rsidRPr="00C00B7A">
        <w:t>practices.</w:t>
      </w:r>
    </w:p>
    <w:p w14:paraId="1CC75C81" w14:textId="014AF821" w:rsidR="00CD12B5" w:rsidRPr="00C00B7A" w:rsidRDefault="00CD12B5" w:rsidP="00577279">
      <w:pPr>
        <w:pStyle w:val="ListParagraph"/>
        <w:widowControl w:val="0"/>
        <w:numPr>
          <w:ilvl w:val="0"/>
          <w:numId w:val="111"/>
        </w:numPr>
        <w:autoSpaceDE w:val="0"/>
        <w:autoSpaceDN w:val="0"/>
        <w:spacing w:before="240"/>
        <w:ind w:left="0" w:firstLine="0"/>
      </w:pPr>
      <w:r w:rsidRPr="00C00B7A">
        <w:t xml:space="preserve">Generally, this </w:t>
      </w:r>
      <w:r w:rsidR="00B83DDE">
        <w:t>NPR</w:t>
      </w:r>
      <w:r w:rsidRPr="00C00B7A">
        <w:t xml:space="preserve"> is intended to address administration of property that has been provided to award recipients under the requirements </w:t>
      </w:r>
      <w:r w:rsidR="0017571B">
        <w:t>of</w:t>
      </w:r>
      <w:r w:rsidR="002952CF">
        <w:t xml:space="preserve"> the </w:t>
      </w:r>
      <w:bookmarkStart w:id="2" w:name="_Hlk113609917"/>
      <w:r w:rsidR="00573329">
        <w:t xml:space="preserve">Federal Acquisition Regulation (FAR) </w:t>
      </w:r>
      <w:r w:rsidR="00B110AF">
        <w:t>Solicitation Provision and Contract Clause</w:t>
      </w:r>
      <w:r w:rsidR="00F025CA">
        <w:t xml:space="preserve"> for Government Property</w:t>
      </w:r>
      <w:r w:rsidR="001F1DFA">
        <w:t>,</w:t>
      </w:r>
      <w:r w:rsidRPr="00C00B7A">
        <w:t xml:space="preserve"> 48 </w:t>
      </w:r>
      <w:r w:rsidR="00975082" w:rsidRPr="00C00B7A">
        <w:t>Code of Federal Regulations (CFR)</w:t>
      </w:r>
      <w:r w:rsidRPr="00C00B7A">
        <w:t xml:space="preserve"> </w:t>
      </w:r>
      <w:r w:rsidR="003C5B2E">
        <w:t xml:space="preserve">§ </w:t>
      </w:r>
      <w:r w:rsidRPr="00C00B7A">
        <w:t>52.245-1</w:t>
      </w:r>
      <w:bookmarkEnd w:id="2"/>
      <w:r w:rsidRPr="00C00B7A">
        <w:t xml:space="preserve">; </w:t>
      </w:r>
      <w:bookmarkStart w:id="3" w:name="_Hlk103843531"/>
      <w:r w:rsidR="00F61640">
        <w:t xml:space="preserve">the </w:t>
      </w:r>
      <w:r w:rsidR="00AF1B71">
        <w:t>U</w:t>
      </w:r>
      <w:r w:rsidR="00037928">
        <w:t>nited States (U</w:t>
      </w:r>
      <w:r w:rsidR="00AF1B71">
        <w:t>.S.</w:t>
      </w:r>
      <w:r w:rsidR="00037928">
        <w:t>)</w:t>
      </w:r>
      <w:r w:rsidR="00AF1B71">
        <w:t xml:space="preserve"> </w:t>
      </w:r>
      <w:r w:rsidR="00E37358" w:rsidRPr="00E37358">
        <w:t>O</w:t>
      </w:r>
      <w:r w:rsidR="00AF1B71">
        <w:t xml:space="preserve">ffice of </w:t>
      </w:r>
      <w:r w:rsidR="00E37358" w:rsidRPr="00E37358">
        <w:t>M</w:t>
      </w:r>
      <w:r w:rsidR="00AF1B71">
        <w:t xml:space="preserve">anagement and </w:t>
      </w:r>
      <w:r w:rsidR="00E37358" w:rsidRPr="00E37358">
        <w:t>B</w:t>
      </w:r>
      <w:r w:rsidR="00AF1B71">
        <w:t>udget (OMB)</w:t>
      </w:r>
      <w:r w:rsidR="00E37358" w:rsidRPr="00E37358">
        <w:t xml:space="preserve"> </w:t>
      </w:r>
      <w:r w:rsidR="00E70C53">
        <w:t>Guidance</w:t>
      </w:r>
      <w:r w:rsidR="0036191E">
        <w:t xml:space="preserve"> for Grants and Agreements,</w:t>
      </w:r>
      <w:r w:rsidR="00E70C53">
        <w:t xml:space="preserve"> </w:t>
      </w:r>
      <w:r w:rsidRPr="00C00B7A">
        <w:t>Uniform Administrative Requirements, Cost Principles, and Audit Requirements for Federal Awards</w:t>
      </w:r>
      <w:r w:rsidR="001F1DFA">
        <w:t>,</w:t>
      </w:r>
      <w:r w:rsidRPr="00C00B7A">
        <w:t xml:space="preserve"> 2 CFR </w:t>
      </w:r>
      <w:r w:rsidR="007C13C1">
        <w:t>Part (</w:t>
      </w:r>
      <w:r w:rsidRPr="00C00B7A">
        <w:t>pt.</w:t>
      </w:r>
      <w:r w:rsidR="003561FA">
        <w:t>)</w:t>
      </w:r>
      <w:r w:rsidRPr="00C00B7A">
        <w:t xml:space="preserve"> 200</w:t>
      </w:r>
      <w:bookmarkEnd w:id="3"/>
      <w:r w:rsidRPr="00C00B7A">
        <w:t xml:space="preserve">; and </w:t>
      </w:r>
      <w:r w:rsidR="00FD7226" w:rsidRPr="00C00B7A">
        <w:t>NASA Policy Directive (</w:t>
      </w:r>
      <w:r w:rsidRPr="00C00B7A">
        <w:t>NPD</w:t>
      </w:r>
      <w:r w:rsidR="00FD7226" w:rsidRPr="00C00B7A">
        <w:t>)</w:t>
      </w:r>
      <w:r w:rsidRPr="00C00B7A">
        <w:t xml:space="preserve"> 9680.1, Use and Authority of the GCAM</w:t>
      </w:r>
      <w:r w:rsidR="00433925">
        <w:rPr>
          <w:rFonts w:eastAsia="Times New Roman" w:cs="Times New Roman"/>
          <w:color w:val="000000"/>
        </w:rPr>
        <w:t xml:space="preserve">, which </w:t>
      </w:r>
      <w:r w:rsidR="00D905FD" w:rsidRPr="00D905FD">
        <w:t>establishes policy for the applicability, use, and maintenance of the NASA GCAM.</w:t>
      </w:r>
      <w:r w:rsidRPr="00C00B7A">
        <w:t xml:space="preserve"> </w:t>
      </w:r>
      <w:r w:rsidR="00FC20FE">
        <w:t xml:space="preserve"> </w:t>
      </w:r>
      <w:r w:rsidRPr="00C00B7A">
        <w:t>However, wh</w:t>
      </w:r>
      <w:r w:rsidR="005616E6">
        <w:t>en</w:t>
      </w:r>
      <w:r w:rsidRPr="00C00B7A">
        <w:t xml:space="preserve"> award recipients are required to perform within NASA Centers and Installations, management of property used by recipients and record-keeping is predominantly conducted in accordance with </w:t>
      </w:r>
      <w:r w:rsidR="00875745">
        <w:t>the NASA FAR Supplement (NFS)</w:t>
      </w:r>
      <w:r w:rsidR="00D0545E">
        <w:t xml:space="preserve"> Solicitation Provision and Contract Clause</w:t>
      </w:r>
      <w:r w:rsidR="00FD372E">
        <w:t xml:space="preserve"> for</w:t>
      </w:r>
      <w:r w:rsidRPr="00C00B7A">
        <w:t xml:space="preserve"> </w:t>
      </w:r>
      <w:r w:rsidR="00FD372E" w:rsidRPr="00C00B7A">
        <w:t>Installation-Accountable Government Property (IAGP)</w:t>
      </w:r>
      <w:r w:rsidR="001F1DFA">
        <w:t>,</w:t>
      </w:r>
      <w:r w:rsidR="00FD372E">
        <w:t xml:space="preserve"> </w:t>
      </w:r>
      <w:r w:rsidR="00FA6120" w:rsidRPr="00C00B7A">
        <w:t>48 CFR</w:t>
      </w:r>
      <w:r w:rsidR="00FA6120" w:rsidRPr="00C00B7A">
        <w:rPr>
          <w:spacing w:val="-27"/>
        </w:rPr>
        <w:t xml:space="preserve"> </w:t>
      </w:r>
      <w:r w:rsidR="003C5B2E">
        <w:rPr>
          <w:spacing w:val="-27"/>
        </w:rPr>
        <w:t xml:space="preserve">§ </w:t>
      </w:r>
      <w:r w:rsidRPr="00C00B7A">
        <w:t xml:space="preserve">1852.245-71 and the </w:t>
      </w:r>
      <w:r w:rsidR="005D43CB">
        <w:t>NPDs</w:t>
      </w:r>
      <w:r w:rsidRPr="00C00B7A">
        <w:t xml:space="preserve"> and </w:t>
      </w:r>
      <w:r w:rsidR="005D43CB">
        <w:t>NPRs</w:t>
      </w:r>
      <w:r w:rsidRPr="00C00B7A">
        <w:t xml:space="preserve"> cited</w:t>
      </w:r>
      <w:r w:rsidRPr="00C00B7A">
        <w:rPr>
          <w:spacing w:val="-11"/>
        </w:rPr>
        <w:t xml:space="preserve"> </w:t>
      </w:r>
      <w:r w:rsidRPr="00C00B7A">
        <w:t>therein.</w:t>
      </w:r>
    </w:p>
    <w:p w14:paraId="23F82CEA" w14:textId="11A55124" w:rsidR="00CD12B5" w:rsidRPr="00C00B7A" w:rsidRDefault="00411FBC" w:rsidP="00C37FB5">
      <w:pPr>
        <w:pStyle w:val="Heading2"/>
        <w:numPr>
          <w:ilvl w:val="0"/>
          <w:numId w:val="0"/>
        </w:numPr>
        <w:tabs>
          <w:tab w:val="left" w:pos="771"/>
        </w:tabs>
        <w:spacing w:before="240"/>
      </w:pPr>
      <w:r>
        <w:t xml:space="preserve">P.2 </w:t>
      </w:r>
      <w:r w:rsidR="00CD12B5" w:rsidRPr="003851EA">
        <w:t>Applicability</w:t>
      </w:r>
    </w:p>
    <w:p w14:paraId="00DFD656" w14:textId="2D86393E" w:rsidR="00350232" w:rsidRDefault="00350232" w:rsidP="00577279">
      <w:pPr>
        <w:pStyle w:val="ListParagraph"/>
        <w:widowControl w:val="0"/>
        <w:numPr>
          <w:ilvl w:val="0"/>
          <w:numId w:val="110"/>
        </w:numPr>
        <w:autoSpaceDE w:val="0"/>
        <w:autoSpaceDN w:val="0"/>
        <w:spacing w:before="240"/>
        <w:ind w:left="0" w:firstLine="0"/>
      </w:pPr>
      <w:r w:rsidRPr="00C00B7A">
        <w:t xml:space="preserve">This </w:t>
      </w:r>
      <w:r>
        <w:t>NPR</w:t>
      </w:r>
      <w:r w:rsidRPr="00C00B7A">
        <w:t xml:space="preserve"> is applicable to NASA Headquarters </w:t>
      </w:r>
      <w:r>
        <w:t xml:space="preserve">(HQ) </w:t>
      </w:r>
      <w:r w:rsidRPr="00C00B7A">
        <w:t>and NASA Centers, including Installations, Component Facilities</w:t>
      </w:r>
      <w:r>
        <w:t>,</w:t>
      </w:r>
      <w:r w:rsidRPr="00C00B7A">
        <w:t xml:space="preserve"> and Technical/Service Support Centers. </w:t>
      </w:r>
      <w:r w:rsidR="00535BF7">
        <w:t xml:space="preserve"> </w:t>
      </w:r>
      <w:r>
        <w:t xml:space="preserve">This </w:t>
      </w:r>
      <w:r w:rsidR="002D25CF">
        <w:t xml:space="preserve">procedural requirement </w:t>
      </w:r>
      <w:r>
        <w:t>is applicable to the Jet Propulsion Laboratory, a Federally Funded Research and Development Center (FFRDC)</w:t>
      </w:r>
      <w:r w:rsidR="00462B2B">
        <w:t>;</w:t>
      </w:r>
      <w:r>
        <w:t xml:space="preserve"> other contractors, recipients of grants or cooperative agreements, or parties to other agreements only to the extent specified in contracts, grants or cooperative agreement, or other agreements.</w:t>
      </w:r>
    </w:p>
    <w:p w14:paraId="02DFDCA9" w14:textId="44D77A61" w:rsidR="00CD12B5" w:rsidRPr="00C00B7A" w:rsidRDefault="00CD12B5" w:rsidP="00577279">
      <w:pPr>
        <w:pStyle w:val="ListParagraph"/>
        <w:widowControl w:val="0"/>
        <w:numPr>
          <w:ilvl w:val="0"/>
          <w:numId w:val="110"/>
        </w:numPr>
        <w:autoSpaceDE w:val="0"/>
        <w:autoSpaceDN w:val="0"/>
        <w:spacing w:before="240"/>
        <w:ind w:left="0" w:firstLine="0"/>
      </w:pPr>
      <w:r w:rsidRPr="00C00B7A">
        <w:t xml:space="preserve">Policy and procedures for the conduct of property administration </w:t>
      </w:r>
      <w:r w:rsidR="00535C3B">
        <w:t xml:space="preserve">and plant clearance </w:t>
      </w:r>
      <w:r w:rsidRPr="00C00B7A">
        <w:t>when delegated to</w:t>
      </w:r>
      <w:r w:rsidRPr="00C00B7A">
        <w:rPr>
          <w:spacing w:val="-39"/>
        </w:rPr>
        <w:t xml:space="preserve"> </w:t>
      </w:r>
      <w:r w:rsidRPr="00C00B7A">
        <w:t>individuals from other agencies are contained in their own guidance and within official LODs.</w:t>
      </w:r>
    </w:p>
    <w:p w14:paraId="6120F617" w14:textId="730142DC" w:rsidR="00CD12B5" w:rsidRPr="00C00B7A" w:rsidRDefault="00CD12B5" w:rsidP="00577279">
      <w:pPr>
        <w:pStyle w:val="ListParagraph"/>
        <w:numPr>
          <w:ilvl w:val="0"/>
          <w:numId w:val="110"/>
        </w:numPr>
        <w:autoSpaceDE w:val="0"/>
        <w:autoSpaceDN w:val="0"/>
        <w:spacing w:before="240"/>
        <w:ind w:left="0" w:firstLine="0"/>
      </w:pPr>
      <w:r w:rsidRPr="00C00B7A">
        <w:lastRenderedPageBreak/>
        <w:t xml:space="preserve">In this </w:t>
      </w:r>
      <w:r w:rsidR="005D43CB">
        <w:t>NPR</w:t>
      </w:r>
      <w:r w:rsidRPr="00C00B7A">
        <w:t xml:space="preserve">, all mandatory actions (i.e., requirements) are denoted by statements containing the term “shall.” </w:t>
      </w:r>
      <w:r w:rsidR="0080712E">
        <w:t xml:space="preserve"> </w:t>
      </w:r>
      <w:r w:rsidRPr="00C00B7A">
        <w:t>The terms “may” or “can” denote discretionary privilege or permission, “should” denotes a good practice</w:t>
      </w:r>
      <w:r w:rsidR="001E6639">
        <w:t>,</w:t>
      </w:r>
      <w:r w:rsidRPr="00C00B7A">
        <w:t xml:space="preserve"> and is recommended, but not required, “will” denotes expected outcome, and “are/is” denotes descriptive</w:t>
      </w:r>
      <w:r w:rsidRPr="00C00B7A">
        <w:rPr>
          <w:spacing w:val="-4"/>
        </w:rPr>
        <w:t xml:space="preserve"> </w:t>
      </w:r>
      <w:r w:rsidRPr="00C00B7A">
        <w:t>material.</w:t>
      </w:r>
    </w:p>
    <w:p w14:paraId="488DC120" w14:textId="65A525C2" w:rsidR="00CD12B5" w:rsidRPr="00C00B7A" w:rsidRDefault="00CD12B5" w:rsidP="00577279">
      <w:pPr>
        <w:pStyle w:val="ListParagraph"/>
        <w:widowControl w:val="0"/>
        <w:numPr>
          <w:ilvl w:val="0"/>
          <w:numId w:val="110"/>
        </w:numPr>
        <w:autoSpaceDE w:val="0"/>
        <w:autoSpaceDN w:val="0"/>
        <w:spacing w:before="240"/>
        <w:ind w:left="0" w:firstLine="0"/>
      </w:pPr>
      <w:r w:rsidRPr="00C00B7A">
        <w:t xml:space="preserve">In this </w:t>
      </w:r>
      <w:r w:rsidR="00CC48E1" w:rsidRPr="00CC48E1">
        <w:t>NP</w:t>
      </w:r>
      <w:r w:rsidR="00A80EC4">
        <w:t>R</w:t>
      </w:r>
      <w:r w:rsidRPr="00C00B7A">
        <w:t>, all document citations are assumed to be the latest version</w:t>
      </w:r>
      <w:r w:rsidRPr="00C00B7A">
        <w:rPr>
          <w:spacing w:val="-36"/>
        </w:rPr>
        <w:t xml:space="preserve"> </w:t>
      </w:r>
      <w:r w:rsidRPr="00C00B7A">
        <w:t>unless otherwise noted.</w:t>
      </w:r>
    </w:p>
    <w:p w14:paraId="122C4D4D" w14:textId="0843CE0B" w:rsidR="00BF7A7F" w:rsidRDefault="00BF7A7F" w:rsidP="00577279">
      <w:pPr>
        <w:pStyle w:val="ListParagraph"/>
        <w:widowControl w:val="0"/>
        <w:numPr>
          <w:ilvl w:val="0"/>
          <w:numId w:val="110"/>
        </w:numPr>
        <w:autoSpaceDE w:val="0"/>
        <w:autoSpaceDN w:val="0"/>
        <w:spacing w:before="240"/>
        <w:ind w:left="0" w:firstLine="0"/>
      </w:pPr>
      <w:r w:rsidRPr="00BF7A7F">
        <w:t xml:space="preserve">This NPR is applicable to contractors, recipients of grants or cooperative agreements, or parties to other agreements only to the extent specified in contracts, grants or cooperative </w:t>
      </w:r>
      <w:r w:rsidR="002405B9" w:rsidRPr="00BF7A7F">
        <w:t>agreements</w:t>
      </w:r>
      <w:r w:rsidRPr="00BF7A7F">
        <w:t>, or other agreements with GP associated to their NASA awards</w:t>
      </w:r>
      <w:r>
        <w:t>.</w:t>
      </w:r>
    </w:p>
    <w:p w14:paraId="0136C145" w14:textId="2BD8523B" w:rsidR="00CD12B5" w:rsidRPr="00C00B7A" w:rsidDel="00A70A6F" w:rsidRDefault="00CD12B5" w:rsidP="00577279">
      <w:pPr>
        <w:pStyle w:val="ListParagraph"/>
        <w:widowControl w:val="0"/>
        <w:numPr>
          <w:ilvl w:val="0"/>
          <w:numId w:val="110"/>
        </w:numPr>
        <w:autoSpaceDE w:val="0"/>
        <w:autoSpaceDN w:val="0"/>
        <w:spacing w:before="240"/>
        <w:ind w:left="0" w:firstLine="0"/>
      </w:pPr>
      <w:r w:rsidRPr="00C00B7A" w:rsidDel="00A70A6F">
        <w:t xml:space="preserve">If a portion of this document conflicts with the requirements of the FAR </w:t>
      </w:r>
      <w:r w:rsidR="00DE2B4C">
        <w:t>(</w:t>
      </w:r>
      <w:r w:rsidR="00D27414">
        <w:t>48 CFR Chapter</w:t>
      </w:r>
      <w:r w:rsidR="00734954">
        <w:t xml:space="preserve"> (</w:t>
      </w:r>
      <w:r w:rsidR="00395598">
        <w:t>c</w:t>
      </w:r>
      <w:r w:rsidR="00734954">
        <w:t>h.)</w:t>
      </w:r>
      <w:r w:rsidR="00D27414">
        <w:t xml:space="preserve"> 1) </w:t>
      </w:r>
      <w:r w:rsidRPr="00C00B7A" w:rsidDel="00A70A6F">
        <w:t>or the NFS</w:t>
      </w:r>
      <w:r w:rsidR="00D27414">
        <w:t xml:space="preserve"> (48 CFR</w:t>
      </w:r>
      <w:r w:rsidR="00903607">
        <w:t xml:space="preserve"> </w:t>
      </w:r>
      <w:r w:rsidR="00395598">
        <w:t>c</w:t>
      </w:r>
      <w:r w:rsidR="006E67AC">
        <w:t xml:space="preserve">h. </w:t>
      </w:r>
      <w:r w:rsidR="00903607">
        <w:t>18)</w:t>
      </w:r>
      <w:r w:rsidRPr="00C00B7A" w:rsidDel="00A70A6F">
        <w:t>,</w:t>
      </w:r>
      <w:r w:rsidRPr="00C00B7A" w:rsidDel="00A70A6F">
        <w:rPr>
          <w:spacing w:val="-26"/>
        </w:rPr>
        <w:t xml:space="preserve"> </w:t>
      </w:r>
      <w:r w:rsidRPr="00C00B7A" w:rsidDel="00A70A6F">
        <w:t>the requirements of the CFR, GCAM, FAR</w:t>
      </w:r>
      <w:r w:rsidR="00884612">
        <w:t>,</w:t>
      </w:r>
      <w:r w:rsidRPr="00C00B7A" w:rsidDel="00A70A6F">
        <w:t xml:space="preserve"> or NFS take</w:t>
      </w:r>
      <w:r w:rsidRPr="00C00B7A" w:rsidDel="00A70A6F">
        <w:rPr>
          <w:spacing w:val="-3"/>
        </w:rPr>
        <w:t xml:space="preserve"> </w:t>
      </w:r>
      <w:r w:rsidRPr="00C00B7A" w:rsidDel="00A70A6F">
        <w:t>precedence.</w:t>
      </w:r>
    </w:p>
    <w:p w14:paraId="2CA122F9" w14:textId="77C64DE7" w:rsidR="00CD12B5" w:rsidRDefault="00766CC0" w:rsidP="00577279">
      <w:pPr>
        <w:pStyle w:val="ListParagraph"/>
        <w:widowControl w:val="0"/>
        <w:numPr>
          <w:ilvl w:val="0"/>
          <w:numId w:val="110"/>
        </w:numPr>
        <w:autoSpaceDE w:val="0"/>
        <w:autoSpaceDN w:val="0"/>
        <w:spacing w:before="240"/>
        <w:ind w:left="0" w:firstLine="0"/>
      </w:pPr>
      <w:r>
        <w:t>A d</w:t>
      </w:r>
      <w:r w:rsidR="00CD12B5" w:rsidRPr="00C00B7A">
        <w:t xml:space="preserve">ocument </w:t>
      </w:r>
      <w:r w:rsidR="00CE13D5">
        <w:t xml:space="preserve">categorized and </w:t>
      </w:r>
      <w:r w:rsidR="00C2263F">
        <w:t>listed</w:t>
      </w:r>
      <w:r w:rsidR="00C2263F" w:rsidRPr="00C00B7A">
        <w:t xml:space="preserve"> </w:t>
      </w:r>
      <w:r w:rsidR="00CD12B5" w:rsidRPr="00C00B7A">
        <w:t xml:space="preserve">as </w:t>
      </w:r>
      <w:r w:rsidR="00C2263F">
        <w:t xml:space="preserve">an </w:t>
      </w:r>
      <w:r w:rsidR="00CD12B5" w:rsidRPr="00C00B7A">
        <w:t>authority</w:t>
      </w:r>
      <w:r w:rsidR="00293A58">
        <w:t xml:space="preserve"> (P.3)</w:t>
      </w:r>
      <w:r w:rsidR="00CD12B5" w:rsidRPr="00C00B7A">
        <w:t xml:space="preserve">, </w:t>
      </w:r>
      <w:r w:rsidR="00E108F4">
        <w:t xml:space="preserve">an </w:t>
      </w:r>
      <w:r w:rsidR="00CD12B5" w:rsidRPr="00C00B7A">
        <w:t>applicable</w:t>
      </w:r>
      <w:r w:rsidR="00C2263F">
        <w:t xml:space="preserve"> document</w:t>
      </w:r>
      <w:r w:rsidR="00E108F4">
        <w:t xml:space="preserve"> (P.4)</w:t>
      </w:r>
      <w:r w:rsidR="00CD12B5" w:rsidRPr="00C00B7A">
        <w:t xml:space="preserve">, or </w:t>
      </w:r>
      <w:r w:rsidR="00C2263F">
        <w:t xml:space="preserve">a </w:t>
      </w:r>
      <w:r w:rsidR="00CD12B5" w:rsidRPr="00C00B7A">
        <w:t>reference</w:t>
      </w:r>
      <w:r>
        <w:t xml:space="preserve"> (Appendix C)</w:t>
      </w:r>
      <w:r w:rsidR="001528D4">
        <w:t>,</w:t>
      </w:r>
      <w:r w:rsidR="00CD12B5" w:rsidRPr="00C00B7A">
        <w:t xml:space="preserve"> may be cited </w:t>
      </w:r>
      <w:r w:rsidR="000221BB">
        <w:t xml:space="preserve">in the text </w:t>
      </w:r>
      <w:r w:rsidR="00EB3D56">
        <w:t>using language appropriate to</w:t>
      </w:r>
      <w:r w:rsidR="00CD12B5" w:rsidRPr="00C00B7A">
        <w:t xml:space="preserve"> its function in the specific context.</w:t>
      </w:r>
    </w:p>
    <w:p w14:paraId="4BB567CF" w14:textId="79C37C8C" w:rsidR="00F849CE" w:rsidRDefault="00F849CE" w:rsidP="00577279">
      <w:pPr>
        <w:pStyle w:val="ListParagraph"/>
        <w:widowControl w:val="0"/>
        <w:numPr>
          <w:ilvl w:val="0"/>
          <w:numId w:val="110"/>
        </w:numPr>
        <w:autoSpaceDE w:val="0"/>
        <w:autoSpaceDN w:val="0"/>
        <w:spacing w:before="240"/>
        <w:ind w:left="0" w:firstLine="0"/>
      </w:pPr>
      <w:r>
        <w:t xml:space="preserve">In this directive, </w:t>
      </w:r>
      <w:r w:rsidR="00606C61">
        <w:t>the</w:t>
      </w:r>
      <w:r w:rsidR="00573329" w:rsidRPr="00573329">
        <w:t xml:space="preserve"> </w:t>
      </w:r>
      <w:r w:rsidR="00573329">
        <w:t>FAR</w:t>
      </w:r>
      <w:r w:rsidRPr="00F849CE">
        <w:t xml:space="preserve">, 48 CFR </w:t>
      </w:r>
      <w:r w:rsidR="00395598">
        <w:t>c</w:t>
      </w:r>
      <w:r w:rsidR="00826A4F">
        <w:t>h.</w:t>
      </w:r>
      <w:r w:rsidRPr="00F849CE">
        <w:t xml:space="preserve"> </w:t>
      </w:r>
      <w:r>
        <w:t xml:space="preserve">1, is referred to as </w:t>
      </w:r>
      <w:r w:rsidR="00A37A29">
        <w:t>“</w:t>
      </w:r>
      <w:r>
        <w:t>FAR</w:t>
      </w:r>
      <w:r w:rsidR="00A37A29">
        <w:t>”</w:t>
      </w:r>
      <w:r w:rsidR="00A80EC4">
        <w:t xml:space="preserve"> when cited.</w:t>
      </w:r>
    </w:p>
    <w:p w14:paraId="226CA70A" w14:textId="70F71679" w:rsidR="00F849CE" w:rsidRDefault="00F849CE" w:rsidP="00577279">
      <w:pPr>
        <w:pStyle w:val="ListParagraph"/>
        <w:widowControl w:val="0"/>
        <w:numPr>
          <w:ilvl w:val="0"/>
          <w:numId w:val="110"/>
        </w:numPr>
        <w:autoSpaceDE w:val="0"/>
        <w:autoSpaceDN w:val="0"/>
        <w:spacing w:before="240"/>
        <w:ind w:left="0" w:firstLine="0"/>
      </w:pPr>
      <w:r>
        <w:t xml:space="preserve">In this directive, </w:t>
      </w:r>
      <w:r w:rsidR="00CC3933">
        <w:t xml:space="preserve">the </w:t>
      </w:r>
      <w:r w:rsidRPr="00F849CE">
        <w:t xml:space="preserve">NASA FAR Supplement (NFS), 48 CFR </w:t>
      </w:r>
      <w:r w:rsidR="00395598">
        <w:t>c</w:t>
      </w:r>
      <w:r w:rsidR="00B85479">
        <w:t>h. 18</w:t>
      </w:r>
      <w:r>
        <w:t xml:space="preserve"> is referred to as </w:t>
      </w:r>
      <w:r w:rsidR="00A37A29">
        <w:t>“</w:t>
      </w:r>
      <w:r>
        <w:t>NFS</w:t>
      </w:r>
      <w:r w:rsidR="00A37A29">
        <w:t>”</w:t>
      </w:r>
      <w:r>
        <w:t xml:space="preserve"> </w:t>
      </w:r>
      <w:r w:rsidR="00A80EC4">
        <w:t>when cited.</w:t>
      </w:r>
    </w:p>
    <w:p w14:paraId="5CFF5F3D" w14:textId="61345CFB" w:rsidR="00992836" w:rsidRPr="00350232" w:rsidRDefault="00411FBC" w:rsidP="00350232">
      <w:pPr>
        <w:pStyle w:val="Heading2"/>
        <w:numPr>
          <w:ilvl w:val="0"/>
          <w:numId w:val="0"/>
        </w:numPr>
        <w:spacing w:before="240"/>
        <w:rPr>
          <w:bCs/>
        </w:rPr>
      </w:pPr>
      <w:r w:rsidRPr="00350232">
        <w:rPr>
          <w:bCs/>
        </w:rPr>
        <w:t xml:space="preserve">P.3 </w:t>
      </w:r>
      <w:r w:rsidR="00CD12B5" w:rsidRPr="00350232">
        <w:rPr>
          <w:bCs/>
        </w:rPr>
        <w:t>Authority</w:t>
      </w:r>
    </w:p>
    <w:p w14:paraId="7052B90E" w14:textId="7D841B9B" w:rsidR="00CD12B5" w:rsidRPr="00FB6D0B" w:rsidRDefault="00CD12B5" w:rsidP="00577279">
      <w:pPr>
        <w:pStyle w:val="ListParagraph"/>
        <w:widowControl w:val="0"/>
        <w:numPr>
          <w:ilvl w:val="0"/>
          <w:numId w:val="109"/>
        </w:numPr>
        <w:tabs>
          <w:tab w:val="left" w:pos="360"/>
        </w:tabs>
        <w:autoSpaceDE w:val="0"/>
        <w:autoSpaceDN w:val="0"/>
        <w:ind w:left="0" w:firstLine="0"/>
        <w:rPr>
          <w:bCs/>
        </w:rPr>
      </w:pPr>
      <w:r w:rsidRPr="00FB6D0B">
        <w:rPr>
          <w:bCs/>
        </w:rPr>
        <w:t xml:space="preserve">The National Aeronautics and Space Act, 51 </w:t>
      </w:r>
      <w:r w:rsidR="007250E5" w:rsidRPr="00FB6D0B">
        <w:rPr>
          <w:bCs/>
        </w:rPr>
        <w:t>United States Code (</w:t>
      </w:r>
      <w:r w:rsidRPr="00FB6D0B">
        <w:rPr>
          <w:bCs/>
        </w:rPr>
        <w:t>U.S.C.</w:t>
      </w:r>
      <w:r w:rsidR="007250E5" w:rsidRPr="00FB6D0B">
        <w:rPr>
          <w:bCs/>
        </w:rPr>
        <w:t>)</w:t>
      </w:r>
      <w:r w:rsidRPr="00FB6D0B">
        <w:rPr>
          <w:bCs/>
        </w:rPr>
        <w:t xml:space="preserve"> et</w:t>
      </w:r>
      <w:r w:rsidRPr="00FB6D0B">
        <w:rPr>
          <w:bCs/>
          <w:spacing w:val="-4"/>
        </w:rPr>
        <w:t xml:space="preserve"> </w:t>
      </w:r>
      <w:r w:rsidRPr="00FB6D0B">
        <w:rPr>
          <w:bCs/>
        </w:rPr>
        <w:t>seq.</w:t>
      </w:r>
    </w:p>
    <w:p w14:paraId="16B3EF16" w14:textId="1F14077D" w:rsidR="005F543B" w:rsidRDefault="005F649F" w:rsidP="00577279">
      <w:pPr>
        <w:pStyle w:val="ListParagraph"/>
        <w:widowControl w:val="0"/>
        <w:numPr>
          <w:ilvl w:val="0"/>
          <w:numId w:val="109"/>
        </w:numPr>
        <w:tabs>
          <w:tab w:val="left" w:pos="421"/>
        </w:tabs>
        <w:autoSpaceDE w:val="0"/>
        <w:autoSpaceDN w:val="0"/>
        <w:ind w:left="0" w:firstLine="0"/>
      </w:pPr>
      <w:r>
        <w:t>OMB</w:t>
      </w:r>
      <w:r w:rsidR="002856E7">
        <w:t xml:space="preserve"> Guidance for Grants and Agreements,</w:t>
      </w:r>
      <w:r>
        <w:t xml:space="preserve"> </w:t>
      </w:r>
      <w:r w:rsidR="005F543B" w:rsidRPr="00C00B7A">
        <w:t xml:space="preserve">Uniform Administrative Requirements, Cost Principles, and Audit Requirements for Federal Awards, 2 CFR pt. 200. </w:t>
      </w:r>
    </w:p>
    <w:p w14:paraId="43F55346" w14:textId="3AD73589" w:rsidR="00761615" w:rsidRPr="00C00B7A" w:rsidRDefault="001528D4" w:rsidP="00577279">
      <w:pPr>
        <w:pStyle w:val="ListParagraph"/>
        <w:widowControl w:val="0"/>
        <w:numPr>
          <w:ilvl w:val="0"/>
          <w:numId w:val="109"/>
        </w:numPr>
        <w:tabs>
          <w:tab w:val="left" w:pos="421"/>
        </w:tabs>
        <w:autoSpaceDE w:val="0"/>
        <w:autoSpaceDN w:val="0"/>
        <w:ind w:left="0" w:firstLine="0"/>
      </w:pPr>
      <w:r>
        <w:t>FAR</w:t>
      </w:r>
      <w:r w:rsidR="00EA2843">
        <w:t xml:space="preserve"> for Grants and Agreements, </w:t>
      </w:r>
      <w:r w:rsidR="00761615" w:rsidRPr="00761615">
        <w:t>Uniform Administrative Requirements, Cost Principles, and Audit Requirements for Federal Awards</w:t>
      </w:r>
      <w:r w:rsidR="00DD198F">
        <w:t>,</w:t>
      </w:r>
      <w:r w:rsidR="00761615" w:rsidRPr="00761615">
        <w:t xml:space="preserve"> 2 CFR pt. 1800.  This is the NASA supplement to 2 CFR </w:t>
      </w:r>
      <w:r w:rsidR="00BC5EB5">
        <w:t xml:space="preserve">pt. </w:t>
      </w:r>
      <w:r w:rsidR="00761615" w:rsidRPr="00761615">
        <w:t xml:space="preserve">200.  </w:t>
      </w:r>
    </w:p>
    <w:p w14:paraId="309240F4" w14:textId="7B34092D" w:rsidR="00CD12B5" w:rsidRPr="00C00B7A" w:rsidRDefault="00C53324" w:rsidP="00577279">
      <w:pPr>
        <w:pStyle w:val="ListParagraph"/>
        <w:widowControl w:val="0"/>
        <w:numPr>
          <w:ilvl w:val="0"/>
          <w:numId w:val="109"/>
        </w:numPr>
        <w:tabs>
          <w:tab w:val="left" w:pos="405"/>
        </w:tabs>
        <w:autoSpaceDE w:val="0"/>
        <w:autoSpaceDN w:val="0"/>
        <w:ind w:left="0" w:firstLine="0"/>
      </w:pPr>
      <w:r>
        <w:t>Public Contracts and</w:t>
      </w:r>
      <w:r w:rsidR="008079E9">
        <w:t xml:space="preserve"> Property Management,</w:t>
      </w:r>
      <w:r>
        <w:t xml:space="preserve"> </w:t>
      </w:r>
      <w:r w:rsidR="00C9239E">
        <w:t xml:space="preserve">Federal Property </w:t>
      </w:r>
      <w:r w:rsidR="00E1244C">
        <w:t xml:space="preserve">Management Regulations System, </w:t>
      </w:r>
      <w:r w:rsidR="009D5FD7">
        <w:t>Federal Management Regulation</w:t>
      </w:r>
      <w:r w:rsidR="001B0372">
        <w:t xml:space="preserve"> (FMR)</w:t>
      </w:r>
      <w:r w:rsidR="009D5FD7">
        <w:t xml:space="preserve">, </w:t>
      </w:r>
      <w:r w:rsidR="00005676" w:rsidRPr="00C00B7A">
        <w:t xml:space="preserve">41 CFR </w:t>
      </w:r>
      <w:r w:rsidR="00395598">
        <w:t>c</w:t>
      </w:r>
      <w:r w:rsidR="00005676" w:rsidRPr="00C00B7A">
        <w:t>h</w:t>
      </w:r>
      <w:r w:rsidR="003A4283">
        <w:t xml:space="preserve">. </w:t>
      </w:r>
      <w:r w:rsidR="00005676" w:rsidRPr="00C00B7A">
        <w:t>102</w:t>
      </w:r>
      <w:r w:rsidR="00CD12B5" w:rsidRPr="00C00B7A">
        <w:t>.</w:t>
      </w:r>
    </w:p>
    <w:p w14:paraId="12567F52" w14:textId="1574CA5A" w:rsidR="00005676" w:rsidRPr="00C00B7A" w:rsidRDefault="00233826" w:rsidP="00577279">
      <w:pPr>
        <w:pStyle w:val="ListParagraph"/>
        <w:widowControl w:val="0"/>
        <w:numPr>
          <w:ilvl w:val="0"/>
          <w:numId w:val="109"/>
        </w:numPr>
        <w:tabs>
          <w:tab w:val="left" w:pos="421"/>
        </w:tabs>
        <w:autoSpaceDE w:val="0"/>
        <w:autoSpaceDN w:val="0"/>
        <w:ind w:left="0" w:firstLine="0"/>
      </w:pPr>
      <w:r>
        <w:t>FAR</w:t>
      </w:r>
      <w:r w:rsidR="00E47F9D">
        <w:t xml:space="preserve">, </w:t>
      </w:r>
      <w:r w:rsidR="00CD12B5" w:rsidRPr="00C00B7A">
        <w:t>Government Property</w:t>
      </w:r>
      <w:r w:rsidR="00AF7ADB">
        <w:t>,</w:t>
      </w:r>
      <w:r w:rsidR="00CD12B5" w:rsidRPr="00C00B7A">
        <w:t xml:space="preserve"> 48 CFR pt. 45</w:t>
      </w:r>
      <w:r w:rsidR="00005676" w:rsidRPr="00C00B7A">
        <w:t>.</w:t>
      </w:r>
    </w:p>
    <w:p w14:paraId="66C51622" w14:textId="2F6CACF6" w:rsidR="00005676" w:rsidRPr="00C00B7A" w:rsidRDefault="00233826" w:rsidP="00577279">
      <w:pPr>
        <w:pStyle w:val="ListParagraph"/>
        <w:widowControl w:val="0"/>
        <w:numPr>
          <w:ilvl w:val="0"/>
          <w:numId w:val="109"/>
        </w:numPr>
        <w:tabs>
          <w:tab w:val="left" w:pos="421"/>
        </w:tabs>
        <w:autoSpaceDE w:val="0"/>
        <w:autoSpaceDN w:val="0"/>
        <w:ind w:left="0" w:firstLine="0"/>
      </w:pPr>
      <w:r>
        <w:t>FAR</w:t>
      </w:r>
      <w:r w:rsidR="00E47F9D">
        <w:t xml:space="preserve">, </w:t>
      </w:r>
      <w:r w:rsidR="00CD12B5" w:rsidRPr="00C00B7A">
        <w:t>Solicitation Provisions and Contract Clauses</w:t>
      </w:r>
      <w:r w:rsidR="00AF7ADB">
        <w:t>,</w:t>
      </w:r>
      <w:r w:rsidR="00CD12B5" w:rsidRPr="00C00B7A">
        <w:t xml:space="preserve"> 48 CFR pt. 52</w:t>
      </w:r>
      <w:r w:rsidR="00005676" w:rsidRPr="00C00B7A">
        <w:t>.</w:t>
      </w:r>
    </w:p>
    <w:p w14:paraId="1EB03932" w14:textId="0023B6D6" w:rsidR="005F543B" w:rsidRDefault="00233826" w:rsidP="00577279">
      <w:pPr>
        <w:pStyle w:val="ListParagraph"/>
        <w:widowControl w:val="0"/>
        <w:numPr>
          <w:ilvl w:val="0"/>
          <w:numId w:val="109"/>
        </w:numPr>
        <w:tabs>
          <w:tab w:val="left" w:pos="421"/>
        </w:tabs>
        <w:autoSpaceDE w:val="0"/>
        <w:autoSpaceDN w:val="0"/>
        <w:ind w:left="0" w:firstLine="0"/>
      </w:pPr>
      <w:r>
        <w:t>NFS</w:t>
      </w:r>
      <w:r w:rsidR="00080603">
        <w:t>,</w:t>
      </w:r>
      <w:r>
        <w:t xml:space="preserve"> </w:t>
      </w:r>
      <w:r w:rsidR="00CD12B5" w:rsidRPr="00C00B7A">
        <w:t>Government Property</w:t>
      </w:r>
      <w:r w:rsidR="00AF7ADB">
        <w:t>,</w:t>
      </w:r>
      <w:r w:rsidR="00CD12B5" w:rsidRPr="00C00B7A">
        <w:t xml:space="preserve"> 48 CFR pt. 1845</w:t>
      </w:r>
      <w:r w:rsidR="005F543B" w:rsidRPr="00C00B7A">
        <w:t>.</w:t>
      </w:r>
      <w:r w:rsidR="00CD12B5" w:rsidRPr="00C00B7A">
        <w:t xml:space="preserve"> </w:t>
      </w:r>
    </w:p>
    <w:p w14:paraId="4EEBD465" w14:textId="3488AE0A" w:rsidR="005A349B" w:rsidRPr="00C00B7A" w:rsidRDefault="005A349B" w:rsidP="00577279">
      <w:pPr>
        <w:pStyle w:val="ListParagraph"/>
        <w:widowControl w:val="0"/>
        <w:numPr>
          <w:ilvl w:val="0"/>
          <w:numId w:val="109"/>
        </w:numPr>
        <w:tabs>
          <w:tab w:val="left" w:pos="421"/>
        </w:tabs>
        <w:autoSpaceDE w:val="0"/>
        <w:autoSpaceDN w:val="0"/>
        <w:ind w:left="0" w:firstLine="0"/>
      </w:pPr>
      <w:r>
        <w:t>NFS, Solicitation Provisions and Contract Clauses, 48 CFR pt. 1852.</w:t>
      </w:r>
    </w:p>
    <w:p w14:paraId="386738D8" w14:textId="77777777" w:rsidR="00CD12B5" w:rsidRPr="00C00B7A" w:rsidRDefault="00CD12B5" w:rsidP="00577279">
      <w:pPr>
        <w:pStyle w:val="ListParagraph"/>
        <w:widowControl w:val="0"/>
        <w:numPr>
          <w:ilvl w:val="0"/>
          <w:numId w:val="109"/>
        </w:numPr>
        <w:tabs>
          <w:tab w:val="left" w:pos="405"/>
        </w:tabs>
        <w:autoSpaceDE w:val="0"/>
        <w:autoSpaceDN w:val="0"/>
        <w:ind w:left="0" w:firstLine="0"/>
      </w:pPr>
      <w:r w:rsidRPr="00C00B7A">
        <w:t>NPD 4500.1</w:t>
      </w:r>
      <w:bookmarkStart w:id="4" w:name="_Hlk155660784"/>
      <w:r w:rsidRPr="00C00B7A">
        <w:t>, Administration of Property in the Custody of</w:t>
      </w:r>
      <w:r w:rsidRPr="00C00B7A">
        <w:rPr>
          <w:spacing w:val="-10"/>
        </w:rPr>
        <w:t xml:space="preserve"> </w:t>
      </w:r>
      <w:r w:rsidRPr="00C00B7A">
        <w:t>Award Recipients</w:t>
      </w:r>
      <w:bookmarkEnd w:id="4"/>
      <w:r w:rsidRPr="00C00B7A">
        <w:t>.</w:t>
      </w:r>
    </w:p>
    <w:p w14:paraId="6AFC8FA2" w14:textId="2B4B5154" w:rsidR="00CD12B5" w:rsidRDefault="00411FBC" w:rsidP="00411FBC">
      <w:pPr>
        <w:pStyle w:val="Heading2"/>
        <w:numPr>
          <w:ilvl w:val="0"/>
          <w:numId w:val="0"/>
        </w:numPr>
        <w:tabs>
          <w:tab w:val="left" w:pos="771"/>
        </w:tabs>
        <w:spacing w:before="240"/>
      </w:pPr>
      <w:r>
        <w:lastRenderedPageBreak/>
        <w:t xml:space="preserve">P.4 </w:t>
      </w:r>
      <w:r w:rsidR="00CD12B5">
        <w:t>Applicable Documents and</w:t>
      </w:r>
      <w:r w:rsidR="00CD12B5">
        <w:rPr>
          <w:spacing w:val="-2"/>
        </w:rPr>
        <w:t xml:space="preserve"> </w:t>
      </w:r>
      <w:r w:rsidR="00CD12B5">
        <w:t>Forms</w:t>
      </w:r>
    </w:p>
    <w:p w14:paraId="732D5716" w14:textId="105E7DEE" w:rsidR="004E21B9" w:rsidRDefault="004E21B9" w:rsidP="00577279">
      <w:pPr>
        <w:pStyle w:val="ListParagraph"/>
        <w:widowControl w:val="0"/>
        <w:numPr>
          <w:ilvl w:val="0"/>
          <w:numId w:val="108"/>
        </w:numPr>
        <w:autoSpaceDE w:val="0"/>
        <w:autoSpaceDN w:val="0"/>
        <w:ind w:left="0" w:firstLine="0"/>
      </w:pPr>
      <w:r w:rsidRPr="00C00B7A">
        <w:t>Public Money, Property or Records, 18 U.S.C. §</w:t>
      </w:r>
      <w:r w:rsidRPr="00C00B7A">
        <w:rPr>
          <w:spacing w:val="-4"/>
        </w:rPr>
        <w:t xml:space="preserve"> </w:t>
      </w:r>
      <w:r w:rsidRPr="00C00B7A">
        <w:t>641.</w:t>
      </w:r>
    </w:p>
    <w:p w14:paraId="22226604" w14:textId="06867519" w:rsidR="00842D11" w:rsidRDefault="00AF1024" w:rsidP="00577279">
      <w:pPr>
        <w:pStyle w:val="ListParagraph"/>
        <w:widowControl w:val="0"/>
        <w:numPr>
          <w:ilvl w:val="0"/>
          <w:numId w:val="108"/>
        </w:numPr>
        <w:autoSpaceDE w:val="0"/>
        <w:autoSpaceDN w:val="0"/>
        <w:ind w:left="245"/>
      </w:pPr>
      <w:r w:rsidRPr="00AF1024">
        <w:t>Federal Property and Administrative Service</w:t>
      </w:r>
      <w:r w:rsidR="00AD02A0">
        <w:t>s</w:t>
      </w:r>
      <w:r w:rsidRPr="00AF1024">
        <w:t xml:space="preserve"> Act</w:t>
      </w:r>
      <w:r>
        <w:t>,</w:t>
      </w:r>
      <w:r w:rsidRPr="00AF1024">
        <w:t xml:space="preserve"> 40 U.S.C. § 101 et seq.</w:t>
      </w:r>
    </w:p>
    <w:p w14:paraId="20FB9C68" w14:textId="1E1432AA" w:rsidR="001D74CC" w:rsidRPr="00C00B7A" w:rsidRDefault="00842D11" w:rsidP="00577279">
      <w:pPr>
        <w:pStyle w:val="ListParagraph"/>
        <w:widowControl w:val="0"/>
        <w:numPr>
          <w:ilvl w:val="0"/>
          <w:numId w:val="108"/>
        </w:numPr>
        <w:autoSpaceDE w:val="0"/>
        <w:autoSpaceDN w:val="0"/>
        <w:ind w:left="245"/>
      </w:pPr>
      <w:r w:rsidRPr="00842D11">
        <w:t>Applicability</w:t>
      </w:r>
      <w:r w:rsidR="008837AD">
        <w:t>,</w:t>
      </w:r>
      <w:r w:rsidRPr="00842D11">
        <w:t xml:space="preserve"> 2 CFR § 200.101. </w:t>
      </w:r>
    </w:p>
    <w:p w14:paraId="72BEC163" w14:textId="15101622" w:rsidR="007B12E6" w:rsidRPr="00C00B7A" w:rsidRDefault="007B12E6" w:rsidP="00577279">
      <w:pPr>
        <w:pStyle w:val="ListParagraph"/>
        <w:widowControl w:val="0"/>
        <w:numPr>
          <w:ilvl w:val="0"/>
          <w:numId w:val="108"/>
        </w:numPr>
        <w:autoSpaceDE w:val="0"/>
        <w:autoSpaceDN w:val="0"/>
        <w:ind w:left="0" w:firstLine="0"/>
      </w:pPr>
      <w:r w:rsidRPr="00C00B7A">
        <w:t>Federally</w:t>
      </w:r>
      <w:r w:rsidR="00105F4F">
        <w:t>-</w:t>
      </w:r>
      <w:r w:rsidRPr="00C00B7A">
        <w:t xml:space="preserve">Owned and Exempt Property, 2 CFR </w:t>
      </w:r>
      <w:bookmarkStart w:id="5" w:name="_Hlk110171203"/>
      <w:r w:rsidRPr="00C00B7A">
        <w:t xml:space="preserve">§ </w:t>
      </w:r>
      <w:bookmarkEnd w:id="5"/>
      <w:r w:rsidRPr="00C00B7A">
        <w:t>200.312</w:t>
      </w:r>
      <w:r w:rsidR="0033692F">
        <w:t>.</w:t>
      </w:r>
    </w:p>
    <w:p w14:paraId="454AD344" w14:textId="79D16FE6" w:rsidR="00CD12B5" w:rsidRDefault="00CD12B5" w:rsidP="00577279">
      <w:pPr>
        <w:pStyle w:val="ListParagraph"/>
        <w:widowControl w:val="0"/>
        <w:numPr>
          <w:ilvl w:val="0"/>
          <w:numId w:val="108"/>
        </w:numPr>
        <w:autoSpaceDE w:val="0"/>
        <w:autoSpaceDN w:val="0"/>
        <w:ind w:left="0" w:firstLine="0"/>
      </w:pPr>
      <w:r w:rsidRPr="00C00B7A">
        <w:t>Equipment, 2 CFR § 200.313.</w:t>
      </w:r>
    </w:p>
    <w:p w14:paraId="1BDE7B28" w14:textId="49A7A3EE" w:rsidR="00DF1EC3" w:rsidRDefault="00DF1EC3" w:rsidP="00577279">
      <w:pPr>
        <w:pStyle w:val="ListParagraph"/>
        <w:widowControl w:val="0"/>
        <w:numPr>
          <w:ilvl w:val="0"/>
          <w:numId w:val="108"/>
        </w:numPr>
        <w:autoSpaceDE w:val="0"/>
        <w:autoSpaceDN w:val="0"/>
        <w:ind w:left="0" w:firstLine="0"/>
      </w:pPr>
      <w:r>
        <w:t>Supplies, 2 CFR §</w:t>
      </w:r>
      <w:r w:rsidR="00AE1853">
        <w:t xml:space="preserve"> 200.314.</w:t>
      </w:r>
    </w:p>
    <w:p w14:paraId="41738029" w14:textId="2DF75124" w:rsidR="000B1596" w:rsidRDefault="000B1596" w:rsidP="00577279">
      <w:pPr>
        <w:pStyle w:val="ListParagraph"/>
        <w:widowControl w:val="0"/>
        <w:numPr>
          <w:ilvl w:val="0"/>
          <w:numId w:val="108"/>
        </w:numPr>
        <w:autoSpaceDE w:val="0"/>
        <w:autoSpaceDN w:val="0"/>
        <w:ind w:left="0" w:firstLine="0"/>
      </w:pPr>
      <w:r w:rsidRPr="00C00B7A">
        <w:t xml:space="preserve">Closeout, 2 CFR </w:t>
      </w:r>
      <w:r w:rsidR="00A80EC4" w:rsidRPr="00C00B7A">
        <w:t>§</w:t>
      </w:r>
      <w:r w:rsidRPr="00C00B7A">
        <w:t xml:space="preserve"> 200.344.</w:t>
      </w:r>
    </w:p>
    <w:p w14:paraId="7E1EE52E" w14:textId="36A391DE" w:rsidR="00230B66" w:rsidRPr="00C00B7A" w:rsidRDefault="00230B66" w:rsidP="00577279">
      <w:pPr>
        <w:pStyle w:val="ListParagraph"/>
        <w:widowControl w:val="0"/>
        <w:numPr>
          <w:ilvl w:val="0"/>
          <w:numId w:val="108"/>
        </w:numPr>
        <w:autoSpaceDE w:val="0"/>
        <w:autoSpaceDN w:val="0"/>
        <w:ind w:left="0" w:firstLine="0"/>
      </w:pPr>
      <w:r>
        <w:t>Written Approval, 2 CFR</w:t>
      </w:r>
      <w:r w:rsidR="00D41958">
        <w:t xml:space="preserve"> § 200.407.</w:t>
      </w:r>
    </w:p>
    <w:p w14:paraId="3F955C4C" w14:textId="7EF2F40B" w:rsidR="00B945B4" w:rsidRPr="00C00B7A" w:rsidRDefault="00B945B4" w:rsidP="00577279">
      <w:pPr>
        <w:pStyle w:val="ListParagraph"/>
        <w:widowControl w:val="0"/>
        <w:numPr>
          <w:ilvl w:val="0"/>
          <w:numId w:val="108"/>
        </w:numPr>
        <w:autoSpaceDE w:val="0"/>
        <w:autoSpaceDN w:val="0"/>
        <w:ind w:left="0" w:firstLine="0"/>
      </w:pPr>
      <w:r w:rsidRPr="00C00B7A">
        <w:t>Equipment and Other Capital Expenditures, 2 CFR § 200.439</w:t>
      </w:r>
      <w:r w:rsidR="0033692F">
        <w:t>.</w:t>
      </w:r>
    </w:p>
    <w:p w14:paraId="62979FA2" w14:textId="252DCD93" w:rsidR="00CD12B5" w:rsidRDefault="00CD12B5" w:rsidP="00577279">
      <w:pPr>
        <w:pStyle w:val="ListParagraph"/>
        <w:widowControl w:val="0"/>
        <w:numPr>
          <w:ilvl w:val="0"/>
          <w:numId w:val="108"/>
        </w:numPr>
        <w:autoSpaceDE w:val="0"/>
        <w:autoSpaceDN w:val="0"/>
        <w:ind w:left="0" w:firstLine="0"/>
      </w:pPr>
      <w:r w:rsidRPr="00C00B7A">
        <w:t>Applicability, 2 CFR § 1800.</w:t>
      </w:r>
      <w:r w:rsidR="008837AD">
        <w:t>3</w:t>
      </w:r>
      <w:r w:rsidRPr="00C00B7A">
        <w:t>.</w:t>
      </w:r>
    </w:p>
    <w:p w14:paraId="510DD3DE" w14:textId="49D1C22B" w:rsidR="000F2A40" w:rsidRPr="0075792B" w:rsidRDefault="000F2A40" w:rsidP="00577279">
      <w:pPr>
        <w:pStyle w:val="ListParagraph"/>
        <w:widowControl w:val="0"/>
        <w:numPr>
          <w:ilvl w:val="0"/>
          <w:numId w:val="108"/>
        </w:numPr>
        <w:autoSpaceDE w:val="0"/>
        <w:autoSpaceDN w:val="0"/>
        <w:ind w:left="0" w:firstLine="0"/>
      </w:pPr>
      <w:r w:rsidRPr="00C37FB5">
        <w:t>Federally-</w:t>
      </w:r>
      <w:r w:rsidR="00990132" w:rsidRPr="00C37FB5">
        <w:t>O</w:t>
      </w:r>
      <w:r w:rsidRPr="00C37FB5">
        <w:t>wned and Exempt Property</w:t>
      </w:r>
      <w:r w:rsidR="00442A4A" w:rsidRPr="00C37FB5">
        <w:t>,</w:t>
      </w:r>
      <w:r w:rsidRPr="00C37FB5">
        <w:t xml:space="preserve"> 2 CFR </w:t>
      </w:r>
      <w:r w:rsidR="00990132" w:rsidRPr="00C37FB5">
        <w:t xml:space="preserve">§ </w:t>
      </w:r>
      <w:r w:rsidRPr="00C37FB5">
        <w:t>1800.312</w:t>
      </w:r>
      <w:r w:rsidRPr="005A349B">
        <w:t>.</w:t>
      </w:r>
    </w:p>
    <w:p w14:paraId="6DD3F213" w14:textId="7FD76340" w:rsidR="00CD12B5" w:rsidRDefault="00CD12B5" w:rsidP="00577279">
      <w:pPr>
        <w:pStyle w:val="ListParagraph"/>
        <w:widowControl w:val="0"/>
        <w:numPr>
          <w:ilvl w:val="0"/>
          <w:numId w:val="108"/>
        </w:numPr>
        <w:autoSpaceDE w:val="0"/>
        <w:autoSpaceDN w:val="0"/>
        <w:ind w:left="0" w:firstLine="0"/>
      </w:pPr>
      <w:r w:rsidRPr="00C00B7A">
        <w:t>Cross-Waiver of Liability, 14 CFR pt. 1266.</w:t>
      </w:r>
    </w:p>
    <w:p w14:paraId="33920ABA" w14:textId="5EF53646" w:rsidR="006E17E4" w:rsidRDefault="006E17E4" w:rsidP="00577279">
      <w:pPr>
        <w:pStyle w:val="ListParagraph"/>
        <w:widowControl w:val="0"/>
        <w:numPr>
          <w:ilvl w:val="0"/>
          <w:numId w:val="108"/>
        </w:numPr>
        <w:autoSpaceDE w:val="0"/>
        <w:autoSpaceDN w:val="0"/>
        <w:ind w:left="0" w:firstLine="0"/>
      </w:pPr>
      <w:r>
        <w:t xml:space="preserve">FAR, </w:t>
      </w:r>
      <w:r w:rsidRPr="00C00B7A">
        <w:t>Deviations Pertaining to Treaties and Executive Agreements</w:t>
      </w:r>
      <w:r>
        <w:t>,</w:t>
      </w:r>
      <w:r w:rsidRPr="00C00B7A">
        <w:t xml:space="preserve"> </w:t>
      </w:r>
      <w:bookmarkStart w:id="6" w:name="_Hlk159478312"/>
      <w:r w:rsidRPr="00C00B7A">
        <w:t>48 CFR, § 1.405</w:t>
      </w:r>
      <w:bookmarkEnd w:id="6"/>
      <w:r>
        <w:t>.</w:t>
      </w:r>
    </w:p>
    <w:p w14:paraId="223AD4A2" w14:textId="055439AE" w:rsidR="006E17E4" w:rsidRDefault="006E17E4" w:rsidP="00577279">
      <w:pPr>
        <w:pStyle w:val="ListParagraph"/>
        <w:widowControl w:val="0"/>
        <w:numPr>
          <w:ilvl w:val="0"/>
          <w:numId w:val="108"/>
        </w:numPr>
        <w:autoSpaceDE w:val="0"/>
        <w:autoSpaceDN w:val="0"/>
        <w:ind w:left="0" w:firstLine="0"/>
      </w:pPr>
      <w:r>
        <w:t xml:space="preserve">FAR, </w:t>
      </w:r>
      <w:r w:rsidRPr="00C00B7A">
        <w:t>Required Sources of Supplies and Services</w:t>
      </w:r>
      <w:r>
        <w:t>,</w:t>
      </w:r>
      <w:r w:rsidRPr="00C00B7A">
        <w:t xml:space="preserve"> 48 CFR pt. 8.</w:t>
      </w:r>
    </w:p>
    <w:p w14:paraId="1D669001" w14:textId="062DF011" w:rsidR="007C0A0B" w:rsidRDefault="007C0A0B" w:rsidP="00577279">
      <w:pPr>
        <w:pStyle w:val="ListParagraph"/>
        <w:widowControl w:val="0"/>
        <w:numPr>
          <w:ilvl w:val="0"/>
          <w:numId w:val="108"/>
        </w:numPr>
        <w:autoSpaceDE w:val="0"/>
        <w:autoSpaceDN w:val="0"/>
        <w:ind w:left="0" w:firstLine="0"/>
      </w:pPr>
      <w:r>
        <w:t xml:space="preserve">FAR, </w:t>
      </w:r>
      <w:r w:rsidRPr="0077619D">
        <w:t>Cost Accounting Standards Administration</w:t>
      </w:r>
      <w:r>
        <w:t>,</w:t>
      </w:r>
      <w:r w:rsidRPr="0077619D">
        <w:t xml:space="preserve"> 48 CFR pt. 30</w:t>
      </w:r>
      <w:r>
        <w:t>.</w:t>
      </w:r>
    </w:p>
    <w:p w14:paraId="16A97FC1" w14:textId="6B957B04" w:rsidR="007C0A0B" w:rsidRDefault="007C0A0B" w:rsidP="00577279">
      <w:pPr>
        <w:pStyle w:val="ListParagraph"/>
        <w:widowControl w:val="0"/>
        <w:numPr>
          <w:ilvl w:val="0"/>
          <w:numId w:val="108"/>
        </w:numPr>
        <w:autoSpaceDE w:val="0"/>
        <w:autoSpaceDN w:val="0"/>
        <w:ind w:left="0" w:firstLine="0"/>
      </w:pPr>
      <w:r>
        <w:t xml:space="preserve">FAR, </w:t>
      </w:r>
      <w:r w:rsidRPr="00C00B7A">
        <w:t>Contract Cost Principles and Procedures, 48 CFR pt. 31.</w:t>
      </w:r>
    </w:p>
    <w:p w14:paraId="3AF0FDB1" w14:textId="66DF6FB4" w:rsidR="00D75051" w:rsidRPr="00C00B7A" w:rsidRDefault="00D75051" w:rsidP="00577279">
      <w:pPr>
        <w:pStyle w:val="ListParagraph"/>
        <w:widowControl w:val="0"/>
        <w:numPr>
          <w:ilvl w:val="0"/>
          <w:numId w:val="108"/>
        </w:numPr>
        <w:autoSpaceDE w:val="0"/>
        <w:autoSpaceDN w:val="0"/>
        <w:ind w:left="0" w:firstLine="0"/>
      </w:pPr>
      <w:r>
        <w:t xml:space="preserve">FAR, </w:t>
      </w:r>
      <w:r w:rsidRPr="00C00B7A">
        <w:t>Contract Administration and Audit Services, 48 CFR pt. 42.</w:t>
      </w:r>
    </w:p>
    <w:p w14:paraId="10E8D607" w14:textId="72E935A8" w:rsidR="00D75051" w:rsidRPr="00D02A59" w:rsidRDefault="004B450D" w:rsidP="00577279">
      <w:pPr>
        <w:pStyle w:val="ListParagraph"/>
        <w:widowControl w:val="0"/>
        <w:numPr>
          <w:ilvl w:val="0"/>
          <w:numId w:val="108"/>
        </w:numPr>
        <w:autoSpaceDE w:val="0"/>
        <w:autoSpaceDN w:val="0"/>
        <w:ind w:left="0" w:firstLine="0"/>
      </w:pPr>
      <w:r w:rsidRPr="00D02A59">
        <w:rPr>
          <w:rFonts w:cs="Times New Roman"/>
        </w:rPr>
        <w:t>FAR, Novation and Change-of-Name Agreements,</w:t>
      </w:r>
      <w:r w:rsidRPr="00D81994">
        <w:rPr>
          <w:rFonts w:ascii="Calibri" w:hAnsi="Calibri" w:cs="Times New Roman"/>
          <w:sz w:val="22"/>
          <w:szCs w:val="22"/>
        </w:rPr>
        <w:t xml:space="preserve"> </w:t>
      </w:r>
      <w:r w:rsidR="00D75051" w:rsidRPr="00D02A59">
        <w:t xml:space="preserve">48 CFR </w:t>
      </w:r>
      <w:r w:rsidR="00FE1F81">
        <w:t>Subpart (</w:t>
      </w:r>
      <w:r w:rsidR="00D75051" w:rsidRPr="00D02A59">
        <w:t>subpt.</w:t>
      </w:r>
      <w:r w:rsidR="006B6346">
        <w:t>)</w:t>
      </w:r>
      <w:r w:rsidR="00D75051" w:rsidRPr="00D02A59">
        <w:t xml:space="preserve"> 42.12.</w:t>
      </w:r>
    </w:p>
    <w:p w14:paraId="3211DF71" w14:textId="77777777" w:rsidR="00D75051" w:rsidRPr="00C00B7A" w:rsidRDefault="00D75051" w:rsidP="00577279">
      <w:pPr>
        <w:pStyle w:val="ListParagraph"/>
        <w:widowControl w:val="0"/>
        <w:numPr>
          <w:ilvl w:val="0"/>
          <w:numId w:val="108"/>
        </w:numPr>
        <w:autoSpaceDE w:val="0"/>
        <w:autoSpaceDN w:val="0"/>
        <w:ind w:left="0" w:firstLine="0"/>
      </w:pPr>
      <w:r>
        <w:t xml:space="preserve">FAR, </w:t>
      </w:r>
      <w:r w:rsidRPr="00C00B7A">
        <w:t>Responsibility and Liability for Government Property, 48 CFR § 45.104.</w:t>
      </w:r>
    </w:p>
    <w:p w14:paraId="4877CE59" w14:textId="77777777" w:rsidR="00D75051" w:rsidRPr="00C00B7A" w:rsidRDefault="00D75051" w:rsidP="00577279">
      <w:pPr>
        <w:pStyle w:val="ListParagraph"/>
        <w:widowControl w:val="0"/>
        <w:numPr>
          <w:ilvl w:val="0"/>
          <w:numId w:val="108"/>
        </w:numPr>
        <w:autoSpaceDE w:val="0"/>
        <w:autoSpaceDN w:val="0"/>
        <w:ind w:left="0" w:firstLine="0"/>
      </w:pPr>
      <w:r>
        <w:t xml:space="preserve">FAR, </w:t>
      </w:r>
      <w:r w:rsidRPr="00C00B7A">
        <w:t>Contractors' Property Management System Compliance, 48 CFR § 45.105.</w:t>
      </w:r>
    </w:p>
    <w:p w14:paraId="084341A9" w14:textId="77777777" w:rsidR="00D75051" w:rsidRPr="00C00B7A" w:rsidRDefault="00D75051" w:rsidP="00577279">
      <w:pPr>
        <w:pStyle w:val="ListParagraph"/>
        <w:widowControl w:val="0"/>
        <w:numPr>
          <w:ilvl w:val="0"/>
          <w:numId w:val="108"/>
        </w:numPr>
        <w:autoSpaceDE w:val="0"/>
        <w:autoSpaceDN w:val="0"/>
        <w:ind w:left="0" w:firstLine="0"/>
      </w:pPr>
      <w:r>
        <w:t xml:space="preserve">FAR, </w:t>
      </w:r>
      <w:r w:rsidRPr="00C00B7A">
        <w:t>Transferring Accountability, 48 CFR § 45.106.</w:t>
      </w:r>
    </w:p>
    <w:p w14:paraId="3D50A34D" w14:textId="77777777" w:rsidR="006E2AFF" w:rsidRPr="00C00B7A" w:rsidRDefault="006E2AFF" w:rsidP="00577279">
      <w:pPr>
        <w:pStyle w:val="ListParagraph"/>
        <w:widowControl w:val="0"/>
        <w:numPr>
          <w:ilvl w:val="0"/>
          <w:numId w:val="108"/>
        </w:numPr>
        <w:autoSpaceDE w:val="0"/>
        <w:autoSpaceDN w:val="0"/>
        <w:ind w:left="0" w:firstLine="0"/>
      </w:pPr>
      <w:r>
        <w:t xml:space="preserve">FAR, </w:t>
      </w:r>
      <w:r w:rsidRPr="00C00B7A">
        <w:t>Contract Clauses, 48 CFR § 45.107(a)(2).</w:t>
      </w:r>
    </w:p>
    <w:p w14:paraId="15F818EC" w14:textId="2A845837" w:rsidR="008F3C79" w:rsidRPr="00C00B7A" w:rsidRDefault="008F3C79" w:rsidP="00577279">
      <w:pPr>
        <w:pStyle w:val="ListParagraph"/>
        <w:widowControl w:val="0"/>
        <w:numPr>
          <w:ilvl w:val="0"/>
          <w:numId w:val="108"/>
        </w:numPr>
        <w:autoSpaceDE w:val="0"/>
        <w:autoSpaceDN w:val="0"/>
        <w:ind w:left="0" w:firstLine="0"/>
      </w:pPr>
      <w:r>
        <w:t xml:space="preserve">FAR, </w:t>
      </w:r>
      <w:r w:rsidRPr="00C00B7A">
        <w:t>Support Government Property Administration, 48 CFR subpt. 45.5.</w:t>
      </w:r>
    </w:p>
    <w:p w14:paraId="0B130313" w14:textId="49BC0D89" w:rsidR="008F3C79" w:rsidRPr="00C00B7A" w:rsidRDefault="008F3C79" w:rsidP="00577279">
      <w:pPr>
        <w:pStyle w:val="ListParagraph"/>
        <w:widowControl w:val="0"/>
        <w:numPr>
          <w:ilvl w:val="0"/>
          <w:numId w:val="108"/>
        </w:numPr>
        <w:autoSpaceDE w:val="0"/>
        <w:autoSpaceDN w:val="0"/>
        <w:ind w:left="0" w:firstLine="0"/>
      </w:pPr>
      <w:r>
        <w:t xml:space="preserve">FAR, </w:t>
      </w:r>
      <w:r w:rsidRPr="00C00B7A">
        <w:t>Reporting, Reutilization, and Disposal, 48 CFR</w:t>
      </w:r>
      <w:r w:rsidR="00911E14">
        <w:t xml:space="preserve"> </w:t>
      </w:r>
      <w:r w:rsidRPr="00C00B7A">
        <w:t>subpt. 45.6.</w:t>
      </w:r>
    </w:p>
    <w:p w14:paraId="7625B3D0" w14:textId="4F34FC71" w:rsidR="008F3C79" w:rsidRPr="00C00B7A" w:rsidRDefault="008F3C79" w:rsidP="00577279">
      <w:pPr>
        <w:pStyle w:val="ListParagraph"/>
        <w:widowControl w:val="0"/>
        <w:numPr>
          <w:ilvl w:val="0"/>
          <w:numId w:val="108"/>
        </w:numPr>
        <w:autoSpaceDE w:val="0"/>
        <w:autoSpaceDN w:val="0"/>
        <w:ind w:left="0" w:firstLine="0"/>
      </w:pPr>
      <w:r>
        <w:lastRenderedPageBreak/>
        <w:t xml:space="preserve">FAR, Solicitation Provisions and Contract Clauses, </w:t>
      </w:r>
      <w:r w:rsidRPr="00C00B7A">
        <w:t xml:space="preserve">Allowable Cost and Payment, </w:t>
      </w:r>
      <w:r>
        <w:br/>
      </w:r>
      <w:r w:rsidRPr="00C00B7A">
        <w:t>48 CFR § 52.216-7.</w:t>
      </w:r>
    </w:p>
    <w:p w14:paraId="23DEEB3D" w14:textId="77777777" w:rsidR="0046454B" w:rsidRPr="00C00B7A" w:rsidRDefault="0046454B" w:rsidP="00577279">
      <w:pPr>
        <w:pStyle w:val="ListParagraph"/>
        <w:widowControl w:val="0"/>
        <w:numPr>
          <w:ilvl w:val="0"/>
          <w:numId w:val="108"/>
        </w:numPr>
        <w:autoSpaceDE w:val="0"/>
        <w:autoSpaceDN w:val="0"/>
        <w:ind w:left="0" w:firstLine="0"/>
      </w:pPr>
      <w:r>
        <w:t xml:space="preserve">FAR, Solicitation Provisions and Contract Clauses, </w:t>
      </w:r>
      <w:r w:rsidRPr="00C00B7A">
        <w:t xml:space="preserve">Cost Accounting Standards, </w:t>
      </w:r>
      <w:r>
        <w:br/>
      </w:r>
      <w:r w:rsidRPr="00C00B7A">
        <w:t>48 CFR § 52.230-2.</w:t>
      </w:r>
    </w:p>
    <w:p w14:paraId="51C06846" w14:textId="62075AD8" w:rsidR="008221F1" w:rsidRPr="00C00B7A" w:rsidRDefault="008221F1" w:rsidP="00577279">
      <w:pPr>
        <w:pStyle w:val="ListParagraph"/>
        <w:widowControl w:val="0"/>
        <w:numPr>
          <w:ilvl w:val="0"/>
          <w:numId w:val="108"/>
        </w:numPr>
        <w:autoSpaceDE w:val="0"/>
        <w:autoSpaceDN w:val="0"/>
        <w:ind w:left="0" w:firstLine="0"/>
      </w:pPr>
      <w:r>
        <w:t xml:space="preserve">FAR, Solicitation Provisions and Contract Clauses, </w:t>
      </w:r>
      <w:r w:rsidRPr="00C00B7A">
        <w:t xml:space="preserve">Progress Payments, </w:t>
      </w:r>
      <w:r w:rsidR="004711EE">
        <w:br/>
      </w:r>
      <w:r w:rsidRPr="00C00B7A">
        <w:t>48 CFR § 52.232-16.</w:t>
      </w:r>
    </w:p>
    <w:p w14:paraId="2464F60E" w14:textId="3238F97E" w:rsidR="008E0941" w:rsidRDefault="008E0941" w:rsidP="00577279">
      <w:pPr>
        <w:pStyle w:val="ListParagraph"/>
        <w:numPr>
          <w:ilvl w:val="0"/>
          <w:numId w:val="108"/>
        </w:numPr>
        <w:autoSpaceDE w:val="0"/>
        <w:autoSpaceDN w:val="0"/>
        <w:ind w:left="0" w:firstLine="0"/>
      </w:pPr>
      <w:r>
        <w:t xml:space="preserve">FAR, Solicitation Provisions and Contract Clauses, </w:t>
      </w:r>
      <w:r w:rsidRPr="00C00B7A">
        <w:t xml:space="preserve">Performance-Based Payments, </w:t>
      </w:r>
      <w:r>
        <w:br/>
      </w:r>
      <w:r w:rsidRPr="00C00B7A">
        <w:t>48 CFR § 52.232-32.</w:t>
      </w:r>
    </w:p>
    <w:p w14:paraId="3AA6EBF8" w14:textId="77777777" w:rsidR="008E0941" w:rsidRPr="00C00B7A" w:rsidRDefault="008E0941" w:rsidP="00577279">
      <w:pPr>
        <w:pStyle w:val="ListParagraph"/>
        <w:widowControl w:val="0"/>
        <w:numPr>
          <w:ilvl w:val="0"/>
          <w:numId w:val="108"/>
        </w:numPr>
        <w:autoSpaceDE w:val="0"/>
        <w:autoSpaceDN w:val="0"/>
        <w:ind w:left="0" w:firstLine="0"/>
      </w:pPr>
      <w:r>
        <w:t>FAR, Solicitation Provisions and Contract Clauses, Government Property,</w:t>
      </w:r>
      <w:r w:rsidRPr="00C00B7A">
        <w:t xml:space="preserve"> </w:t>
      </w:r>
      <w:r>
        <w:br/>
      </w:r>
      <w:r w:rsidRPr="00C00B7A">
        <w:t>48 CFR §</w:t>
      </w:r>
      <w:r>
        <w:t xml:space="preserve"> </w:t>
      </w:r>
      <w:r w:rsidRPr="00C00B7A">
        <w:t>52.245-1</w:t>
      </w:r>
      <w:r>
        <w:t>.</w:t>
      </w:r>
    </w:p>
    <w:p w14:paraId="29E71541" w14:textId="77777777" w:rsidR="00DA04BA" w:rsidRPr="00C00B7A" w:rsidRDefault="00DA04BA" w:rsidP="00577279">
      <w:pPr>
        <w:pStyle w:val="ListParagraph"/>
        <w:widowControl w:val="0"/>
        <w:numPr>
          <w:ilvl w:val="0"/>
          <w:numId w:val="108"/>
        </w:numPr>
        <w:autoSpaceDE w:val="0"/>
        <w:autoSpaceDN w:val="0"/>
        <w:ind w:left="0" w:firstLine="0"/>
      </w:pPr>
      <w:r>
        <w:t xml:space="preserve">FAR, Solicitation Provisions and Contract Clauses, </w:t>
      </w:r>
      <w:r w:rsidRPr="00C00B7A">
        <w:t xml:space="preserve">Government Property Installation Operation Services, </w:t>
      </w:r>
      <w:r>
        <w:t xml:space="preserve">48 CFR </w:t>
      </w:r>
      <w:r w:rsidRPr="00C00B7A">
        <w:t>§ 52.245-2</w:t>
      </w:r>
      <w:r>
        <w:t>.</w:t>
      </w:r>
    </w:p>
    <w:p w14:paraId="452C0683" w14:textId="0712CD1E" w:rsidR="00DA04BA" w:rsidRDefault="00DA04BA" w:rsidP="00577279">
      <w:pPr>
        <w:pStyle w:val="ListParagraph"/>
        <w:widowControl w:val="0"/>
        <w:numPr>
          <w:ilvl w:val="0"/>
          <w:numId w:val="108"/>
        </w:numPr>
        <w:autoSpaceDE w:val="0"/>
        <w:autoSpaceDN w:val="0"/>
        <w:ind w:left="0" w:firstLine="0"/>
      </w:pPr>
      <w:r>
        <w:t xml:space="preserve">FAR, Solicitation Provisions and Contract Clauses, </w:t>
      </w:r>
      <w:r w:rsidRPr="00C00B7A">
        <w:t>Use and Charges, 48 CFR § 52.245-9.</w:t>
      </w:r>
    </w:p>
    <w:p w14:paraId="37656F47" w14:textId="0CA0CDA5" w:rsidR="00D75051" w:rsidRPr="00C00B7A" w:rsidRDefault="00F50CCE" w:rsidP="00577279">
      <w:pPr>
        <w:pStyle w:val="ListParagraph"/>
        <w:widowControl w:val="0"/>
        <w:numPr>
          <w:ilvl w:val="0"/>
          <w:numId w:val="108"/>
        </w:numPr>
        <w:autoSpaceDE w:val="0"/>
        <w:autoSpaceDN w:val="0"/>
        <w:ind w:left="0" w:firstLine="0"/>
      </w:pPr>
      <w:r>
        <w:t xml:space="preserve">NFS, </w:t>
      </w:r>
      <w:r w:rsidRPr="00285764">
        <w:t xml:space="preserve">Procedure for Requesting Deviations, </w:t>
      </w:r>
      <w:r>
        <w:t xml:space="preserve">48 CFR </w:t>
      </w:r>
      <w:r w:rsidRPr="00285764">
        <w:t>subpt. 1801.471</w:t>
      </w:r>
      <w:r>
        <w:t>.</w:t>
      </w:r>
    </w:p>
    <w:p w14:paraId="44813CCC" w14:textId="77777777" w:rsidR="00561AEA" w:rsidRDefault="00F50CCE" w:rsidP="00561AEA">
      <w:pPr>
        <w:pStyle w:val="ListParagraph"/>
        <w:widowControl w:val="0"/>
        <w:numPr>
          <w:ilvl w:val="0"/>
          <w:numId w:val="108"/>
        </w:numPr>
        <w:tabs>
          <w:tab w:val="left" w:pos="405"/>
        </w:tabs>
        <w:autoSpaceDE w:val="0"/>
        <w:autoSpaceDN w:val="0"/>
        <w:ind w:left="0" w:firstLine="0"/>
      </w:pPr>
      <w:r>
        <w:t xml:space="preserve">NFS, </w:t>
      </w:r>
      <w:r w:rsidRPr="00C00B7A">
        <w:t>Contract Clauses, 48 CFR § 1845.107.</w:t>
      </w:r>
    </w:p>
    <w:p w14:paraId="30F50A93" w14:textId="2A88285D" w:rsidR="001D7E11" w:rsidRDefault="001D7E11" w:rsidP="00561AEA">
      <w:pPr>
        <w:pStyle w:val="ListParagraph"/>
        <w:widowControl w:val="0"/>
        <w:numPr>
          <w:ilvl w:val="0"/>
          <w:numId w:val="108"/>
        </w:numPr>
        <w:tabs>
          <w:tab w:val="left" w:pos="405"/>
        </w:tabs>
        <w:autoSpaceDE w:val="0"/>
        <w:autoSpaceDN w:val="0"/>
        <w:ind w:left="0" w:firstLine="0"/>
      </w:pPr>
      <w:r>
        <w:t xml:space="preserve">Abandonment or Destruction of Personal Property, </w:t>
      </w:r>
      <w:r w:rsidRPr="006D0A10">
        <w:t>48 CFR § 45.603</w:t>
      </w:r>
      <w:r>
        <w:t>.</w:t>
      </w:r>
    </w:p>
    <w:p w14:paraId="17CA6EBA" w14:textId="5A789BDD" w:rsidR="00F50CCE" w:rsidRPr="00C00B7A" w:rsidRDefault="00F50CCE" w:rsidP="00577279">
      <w:pPr>
        <w:pStyle w:val="ListParagraph"/>
        <w:widowControl w:val="0"/>
        <w:numPr>
          <w:ilvl w:val="0"/>
          <w:numId w:val="108"/>
        </w:numPr>
        <w:tabs>
          <w:tab w:val="left" w:pos="421"/>
        </w:tabs>
        <w:autoSpaceDE w:val="0"/>
        <w:autoSpaceDN w:val="0"/>
        <w:ind w:left="0" w:firstLine="0"/>
      </w:pPr>
      <w:r>
        <w:t xml:space="preserve">NFS, </w:t>
      </w:r>
      <w:r w:rsidRPr="00C00B7A">
        <w:t>Support Government Property Administration, 48 CFR subpt. 1845.5.</w:t>
      </w:r>
    </w:p>
    <w:p w14:paraId="149CCFD5" w14:textId="3C61980C" w:rsidR="00306AAB" w:rsidRPr="00C00B7A" w:rsidRDefault="00306AAB" w:rsidP="00577279">
      <w:pPr>
        <w:pStyle w:val="ListParagraph"/>
        <w:widowControl w:val="0"/>
        <w:numPr>
          <w:ilvl w:val="0"/>
          <w:numId w:val="108"/>
        </w:numPr>
        <w:tabs>
          <w:tab w:val="left" w:pos="405"/>
        </w:tabs>
        <w:autoSpaceDE w:val="0"/>
        <w:autoSpaceDN w:val="0"/>
        <w:ind w:left="0" w:firstLine="0"/>
      </w:pPr>
      <w:r>
        <w:t xml:space="preserve">NFS, </w:t>
      </w:r>
      <w:bookmarkStart w:id="7" w:name="_Hlk155659943"/>
      <w:r w:rsidRPr="00C00B7A">
        <w:t xml:space="preserve">Delegation of Property Administration and Plant Clearance, </w:t>
      </w:r>
      <w:bookmarkEnd w:id="7"/>
      <w:r w:rsidRPr="00C00B7A">
        <w:t>48 CFR § 1845.503-70.</w:t>
      </w:r>
    </w:p>
    <w:p w14:paraId="1780EF22" w14:textId="4EC82380" w:rsidR="00650A94" w:rsidRDefault="00650A94" w:rsidP="00577279">
      <w:pPr>
        <w:pStyle w:val="ListParagraph"/>
        <w:widowControl w:val="0"/>
        <w:numPr>
          <w:ilvl w:val="0"/>
          <w:numId w:val="108"/>
        </w:numPr>
        <w:tabs>
          <w:tab w:val="left" w:pos="405"/>
        </w:tabs>
        <w:autoSpaceDE w:val="0"/>
        <w:autoSpaceDN w:val="0"/>
        <w:ind w:left="0" w:firstLine="0"/>
      </w:pPr>
      <w:r>
        <w:t xml:space="preserve">NFS, </w:t>
      </w:r>
      <w:r w:rsidRPr="00650A94">
        <w:t>Retention of Property Administration and Plant Clearance, 48 CFR § 1845.503-71</w:t>
      </w:r>
      <w:r>
        <w:t>.</w:t>
      </w:r>
    </w:p>
    <w:p w14:paraId="48827925" w14:textId="22E3C81E" w:rsidR="00306AAB" w:rsidRDefault="00306AAB" w:rsidP="00577279">
      <w:pPr>
        <w:pStyle w:val="ListParagraph"/>
        <w:widowControl w:val="0"/>
        <w:numPr>
          <w:ilvl w:val="0"/>
          <w:numId w:val="108"/>
        </w:numPr>
        <w:tabs>
          <w:tab w:val="left" w:pos="405"/>
        </w:tabs>
        <w:autoSpaceDE w:val="0"/>
        <w:autoSpaceDN w:val="0"/>
        <w:ind w:left="0" w:firstLine="0"/>
      </w:pPr>
      <w:r>
        <w:t xml:space="preserve">NFS, </w:t>
      </w:r>
      <w:r w:rsidRPr="00C00B7A">
        <w:t>Responsibilities of the Property Administrator, 48 CFR § 1845.505-70.</w:t>
      </w:r>
    </w:p>
    <w:p w14:paraId="1CA4202C" w14:textId="70E73E46" w:rsidR="00306AAB" w:rsidRDefault="00306AAB" w:rsidP="00577279">
      <w:pPr>
        <w:pStyle w:val="ListParagraph"/>
        <w:widowControl w:val="0"/>
        <w:numPr>
          <w:ilvl w:val="0"/>
          <w:numId w:val="108"/>
        </w:numPr>
        <w:tabs>
          <w:tab w:val="left" w:pos="405"/>
        </w:tabs>
        <w:autoSpaceDE w:val="0"/>
        <w:autoSpaceDN w:val="0"/>
        <w:ind w:left="0" w:firstLine="0"/>
      </w:pPr>
      <w:r>
        <w:t>NFS, Transfers of Property, 48 CFR § 1845.7101-2.</w:t>
      </w:r>
    </w:p>
    <w:p w14:paraId="77F9C470" w14:textId="0F85B01E" w:rsidR="00306AAB" w:rsidRPr="00C00B7A" w:rsidRDefault="00306AAB" w:rsidP="00577279">
      <w:pPr>
        <w:pStyle w:val="ListParagraph"/>
        <w:widowControl w:val="0"/>
        <w:numPr>
          <w:ilvl w:val="0"/>
          <w:numId w:val="108"/>
        </w:numPr>
        <w:tabs>
          <w:tab w:val="left" w:pos="405"/>
        </w:tabs>
        <w:autoSpaceDE w:val="0"/>
        <w:autoSpaceDN w:val="0"/>
        <w:ind w:left="0" w:firstLine="0"/>
      </w:pPr>
      <w:r>
        <w:t xml:space="preserve">NFS, </w:t>
      </w:r>
      <w:r w:rsidRPr="00C00B7A">
        <w:t xml:space="preserve">Contractor Use of Interagency Fleet Management System (IFMS) Vehicles, </w:t>
      </w:r>
      <w:r>
        <w:br/>
        <w:t xml:space="preserve">48 CFR </w:t>
      </w:r>
      <w:r w:rsidRPr="00C00B7A">
        <w:t>subpt.</w:t>
      </w:r>
      <w:r>
        <w:t xml:space="preserve"> </w:t>
      </w:r>
      <w:r w:rsidRPr="00C00B7A">
        <w:t>1851.2.</w:t>
      </w:r>
    </w:p>
    <w:p w14:paraId="07F3AC0D" w14:textId="3422E6B7" w:rsidR="00306AAB" w:rsidRPr="00C00B7A" w:rsidRDefault="00306AAB" w:rsidP="00577279">
      <w:pPr>
        <w:pStyle w:val="ListParagraph"/>
        <w:numPr>
          <w:ilvl w:val="0"/>
          <w:numId w:val="108"/>
        </w:numPr>
        <w:tabs>
          <w:tab w:val="left" w:pos="405"/>
        </w:tabs>
        <w:autoSpaceDE w:val="0"/>
        <w:autoSpaceDN w:val="0"/>
        <w:ind w:left="0" w:firstLine="0"/>
      </w:pPr>
      <w:r>
        <w:t>NFS,</w:t>
      </w:r>
      <w:r w:rsidRPr="00CD375B">
        <w:t xml:space="preserve"> </w:t>
      </w:r>
      <w:r>
        <w:t xml:space="preserve">Solicitation Provisions and Contract Clauses, </w:t>
      </w:r>
      <w:r w:rsidRPr="00C00B7A">
        <w:t>Federal Automotive Statistical Tool Reporting, 48 CFR § 1852.223-76.</w:t>
      </w:r>
    </w:p>
    <w:p w14:paraId="5D2718F4" w14:textId="3FC365ED" w:rsidR="00234EE9" w:rsidRPr="00C00B7A" w:rsidRDefault="00234EE9" w:rsidP="00577279">
      <w:pPr>
        <w:pStyle w:val="ListParagraph"/>
        <w:widowControl w:val="0"/>
        <w:numPr>
          <w:ilvl w:val="0"/>
          <w:numId w:val="108"/>
        </w:numPr>
        <w:tabs>
          <w:tab w:val="left" w:pos="405"/>
        </w:tabs>
        <w:autoSpaceDE w:val="0"/>
        <w:autoSpaceDN w:val="0"/>
        <w:ind w:left="0" w:firstLine="0"/>
      </w:pPr>
      <w:r>
        <w:t xml:space="preserve">NFS, Solicitation Provisions and Contract Clauses, </w:t>
      </w:r>
      <w:r w:rsidRPr="00C00B7A">
        <w:t>Contractor Requests for Government-Furnished Property, 48 CFR § 1852.245-70.</w:t>
      </w:r>
    </w:p>
    <w:p w14:paraId="191D05BC" w14:textId="589CC710" w:rsidR="00234EE9" w:rsidRPr="00C00B7A" w:rsidRDefault="00234EE9" w:rsidP="00577279">
      <w:pPr>
        <w:pStyle w:val="ListParagraph"/>
        <w:widowControl w:val="0"/>
        <w:numPr>
          <w:ilvl w:val="0"/>
          <w:numId w:val="108"/>
        </w:numPr>
        <w:tabs>
          <w:tab w:val="left" w:pos="405"/>
        </w:tabs>
        <w:autoSpaceDE w:val="0"/>
        <w:autoSpaceDN w:val="0"/>
        <w:ind w:left="0" w:firstLine="0"/>
      </w:pPr>
      <w:r>
        <w:t xml:space="preserve">NFS, Solicitation Provisions and Contract Clauses, </w:t>
      </w:r>
      <w:r w:rsidRPr="00C00B7A">
        <w:t>Installation-Accountable Government Property, 48 CFR, § 1852.245-71.</w:t>
      </w:r>
    </w:p>
    <w:p w14:paraId="6ED4CE25" w14:textId="7F54AB98" w:rsidR="00234EE9" w:rsidRPr="00C00B7A" w:rsidRDefault="00234EE9" w:rsidP="00577279">
      <w:pPr>
        <w:pStyle w:val="ListParagraph"/>
        <w:widowControl w:val="0"/>
        <w:numPr>
          <w:ilvl w:val="0"/>
          <w:numId w:val="108"/>
        </w:numPr>
        <w:tabs>
          <w:tab w:val="left" w:pos="405"/>
        </w:tabs>
        <w:autoSpaceDE w:val="0"/>
        <w:autoSpaceDN w:val="0"/>
        <w:ind w:left="0" w:firstLine="0"/>
      </w:pPr>
      <w:r>
        <w:lastRenderedPageBreak/>
        <w:t xml:space="preserve">NFS, Solicitation Provisions and Contract Clauses, </w:t>
      </w:r>
      <w:r w:rsidRPr="00C00B7A">
        <w:t>Financial Reporting of NASA Property in the Custody of Contractors, 48 CFR § 1852.245-73.</w:t>
      </w:r>
    </w:p>
    <w:p w14:paraId="69A11C38" w14:textId="55E4200D" w:rsidR="00234EE9" w:rsidRPr="002243B6" w:rsidRDefault="00234EE9" w:rsidP="00577279">
      <w:pPr>
        <w:pStyle w:val="ListParagraph"/>
        <w:widowControl w:val="0"/>
        <w:numPr>
          <w:ilvl w:val="0"/>
          <w:numId w:val="108"/>
        </w:numPr>
        <w:tabs>
          <w:tab w:val="left" w:pos="421"/>
        </w:tabs>
        <w:autoSpaceDE w:val="0"/>
        <w:autoSpaceDN w:val="0"/>
        <w:ind w:left="0" w:firstLine="0"/>
        <w:rPr>
          <w:rStyle w:val="AppendixesChar"/>
          <w:rFonts w:ascii="Times New Roman" w:hAnsi="Times New Roman" w:cs="Times New Roman"/>
          <w:b/>
          <w:bCs w:val="0"/>
          <w:sz w:val="24"/>
        </w:rPr>
      </w:pPr>
      <w:r w:rsidRPr="002D7E48">
        <w:rPr>
          <w:rFonts w:cs="Times New Roman"/>
        </w:rPr>
        <w:t xml:space="preserve">NFS, Solicitation Provisions and Contract Clauses, </w:t>
      </w:r>
      <w:r w:rsidRPr="002243B6">
        <w:rPr>
          <w:rStyle w:val="AppendixesChar"/>
          <w:rFonts w:ascii="Times New Roman" w:hAnsi="Times New Roman" w:cs="Times New Roman"/>
          <w:bCs w:val="0"/>
          <w:sz w:val="24"/>
        </w:rPr>
        <w:t>Identification and Marking of Government Equipment, 48 CFR § 1852.245-74.</w:t>
      </w:r>
    </w:p>
    <w:p w14:paraId="56247278" w14:textId="5F8D0AB4" w:rsidR="00234EE9" w:rsidRPr="00C00B7A" w:rsidRDefault="00234EE9" w:rsidP="00577279">
      <w:pPr>
        <w:pStyle w:val="ListParagraph"/>
        <w:widowControl w:val="0"/>
        <w:numPr>
          <w:ilvl w:val="0"/>
          <w:numId w:val="108"/>
        </w:numPr>
        <w:tabs>
          <w:tab w:val="left" w:pos="405"/>
        </w:tabs>
        <w:autoSpaceDE w:val="0"/>
        <w:autoSpaceDN w:val="0"/>
        <w:ind w:left="0" w:firstLine="0"/>
      </w:pPr>
      <w:r>
        <w:t xml:space="preserve">NFS, Solicitation Provisions and Contract Clauses, </w:t>
      </w:r>
      <w:r w:rsidRPr="00C00B7A">
        <w:t xml:space="preserve">Property Management Changes, </w:t>
      </w:r>
      <w:r>
        <w:br/>
      </w:r>
      <w:r w:rsidRPr="00C00B7A">
        <w:t>48 CFR § 1852.245-75.</w:t>
      </w:r>
    </w:p>
    <w:p w14:paraId="5944B663" w14:textId="01BE3EEA" w:rsidR="00234EE9" w:rsidRPr="00C00B7A" w:rsidRDefault="00234EE9" w:rsidP="00577279">
      <w:pPr>
        <w:pStyle w:val="ListParagraph"/>
        <w:widowControl w:val="0"/>
        <w:numPr>
          <w:ilvl w:val="0"/>
          <w:numId w:val="108"/>
        </w:numPr>
        <w:tabs>
          <w:tab w:val="left" w:pos="405"/>
        </w:tabs>
        <w:autoSpaceDE w:val="0"/>
        <w:autoSpaceDN w:val="0"/>
        <w:ind w:left="0" w:firstLine="0"/>
      </w:pPr>
      <w:r>
        <w:t xml:space="preserve">NFS, Solicitation Provisions and Contract Clauses, </w:t>
      </w:r>
      <w:r w:rsidRPr="00C00B7A">
        <w:t>List of Government Property Furnished Pursuant to FAR 52.245-1, 48 CFR § 1852.245-76.</w:t>
      </w:r>
    </w:p>
    <w:p w14:paraId="367BAAB8" w14:textId="7A804EAD" w:rsidR="00234EE9" w:rsidRPr="00C00B7A" w:rsidRDefault="00234EE9" w:rsidP="00577279">
      <w:pPr>
        <w:pStyle w:val="ListParagraph"/>
        <w:numPr>
          <w:ilvl w:val="0"/>
          <w:numId w:val="108"/>
        </w:numPr>
        <w:tabs>
          <w:tab w:val="left" w:pos="405"/>
        </w:tabs>
        <w:autoSpaceDE w:val="0"/>
        <w:autoSpaceDN w:val="0"/>
        <w:ind w:left="0" w:firstLine="0"/>
      </w:pPr>
      <w:r>
        <w:t xml:space="preserve">NFS, Solicitation Provisions and Contract Clauses, </w:t>
      </w:r>
      <w:r w:rsidRPr="00C00B7A">
        <w:t>Physical Inventory of Capital Personal Property, 48 CFR § 1852.245-78.</w:t>
      </w:r>
    </w:p>
    <w:p w14:paraId="6CB17685" w14:textId="2757417B" w:rsidR="00A807A3" w:rsidRPr="00C00B7A" w:rsidRDefault="00A807A3" w:rsidP="00577279">
      <w:pPr>
        <w:pStyle w:val="ListParagraph"/>
        <w:widowControl w:val="0"/>
        <w:numPr>
          <w:ilvl w:val="0"/>
          <w:numId w:val="108"/>
        </w:numPr>
        <w:tabs>
          <w:tab w:val="left" w:pos="421"/>
        </w:tabs>
        <w:autoSpaceDE w:val="0"/>
        <w:autoSpaceDN w:val="0"/>
        <w:ind w:left="0" w:firstLine="0"/>
      </w:pPr>
      <w:r w:rsidRPr="00C00B7A">
        <w:t>NPD 4300.1, NASA Personal Property Disposal</w:t>
      </w:r>
      <w:r w:rsidRPr="00C00B7A">
        <w:rPr>
          <w:spacing w:val="-3"/>
        </w:rPr>
        <w:t xml:space="preserve"> </w:t>
      </w:r>
      <w:r w:rsidRPr="00C00B7A">
        <w:t>Policy.</w:t>
      </w:r>
    </w:p>
    <w:p w14:paraId="7C149281" w14:textId="77777777" w:rsidR="00A807A3" w:rsidRPr="00C00B7A" w:rsidRDefault="00A807A3" w:rsidP="00577279">
      <w:pPr>
        <w:pStyle w:val="ListParagraph"/>
        <w:widowControl w:val="0"/>
        <w:numPr>
          <w:ilvl w:val="0"/>
          <w:numId w:val="108"/>
        </w:numPr>
        <w:tabs>
          <w:tab w:val="left" w:pos="405"/>
        </w:tabs>
        <w:autoSpaceDE w:val="0"/>
        <w:autoSpaceDN w:val="0"/>
        <w:ind w:left="0" w:firstLine="0"/>
      </w:pPr>
      <w:r w:rsidRPr="00C00B7A">
        <w:t>NPR 4100.1, NASA Supply Support and Materiel Management.</w:t>
      </w:r>
    </w:p>
    <w:p w14:paraId="68263756" w14:textId="653A738B" w:rsidR="007C0A0B" w:rsidRPr="00C00B7A" w:rsidRDefault="00A807A3" w:rsidP="00577279">
      <w:pPr>
        <w:pStyle w:val="ListParagraph"/>
        <w:widowControl w:val="0"/>
        <w:numPr>
          <w:ilvl w:val="0"/>
          <w:numId w:val="108"/>
        </w:numPr>
        <w:autoSpaceDE w:val="0"/>
        <w:autoSpaceDN w:val="0"/>
        <w:ind w:left="0" w:firstLine="0"/>
      </w:pPr>
      <w:r w:rsidRPr="00C00B7A">
        <w:t>NPR 4200.1, NASA Equipment Management Procedural</w:t>
      </w:r>
      <w:r w:rsidRPr="00C00B7A">
        <w:rPr>
          <w:spacing w:val="-4"/>
        </w:rPr>
        <w:t xml:space="preserve"> </w:t>
      </w:r>
      <w:r w:rsidRPr="00C00B7A">
        <w:t>Requirements.</w:t>
      </w:r>
    </w:p>
    <w:p w14:paraId="79501626" w14:textId="1674E086" w:rsidR="00A807A3" w:rsidRPr="00C00B7A" w:rsidRDefault="00A807A3" w:rsidP="00577279">
      <w:pPr>
        <w:pStyle w:val="ListParagraph"/>
        <w:widowControl w:val="0"/>
        <w:numPr>
          <w:ilvl w:val="0"/>
          <w:numId w:val="108"/>
        </w:numPr>
        <w:tabs>
          <w:tab w:val="left" w:pos="405"/>
        </w:tabs>
        <w:autoSpaceDE w:val="0"/>
        <w:autoSpaceDN w:val="0"/>
        <w:ind w:left="0" w:firstLine="0"/>
      </w:pPr>
      <w:r w:rsidRPr="00C00B7A">
        <w:t>NPR 4300.1, NASA Personal Property Disposal Procedural</w:t>
      </w:r>
      <w:r w:rsidRPr="00C00B7A">
        <w:rPr>
          <w:spacing w:val="-4"/>
        </w:rPr>
        <w:t xml:space="preserve"> </w:t>
      </w:r>
      <w:r w:rsidRPr="00C00B7A">
        <w:t>Requirements.</w:t>
      </w:r>
    </w:p>
    <w:p w14:paraId="28067DC8" w14:textId="13940934" w:rsidR="006E17E4" w:rsidRDefault="00A807A3" w:rsidP="00577279">
      <w:pPr>
        <w:pStyle w:val="ListParagraph"/>
        <w:widowControl w:val="0"/>
        <w:numPr>
          <w:ilvl w:val="0"/>
          <w:numId w:val="108"/>
        </w:numPr>
        <w:autoSpaceDE w:val="0"/>
        <w:autoSpaceDN w:val="0"/>
        <w:ind w:left="0" w:firstLine="0"/>
      </w:pPr>
      <w:r w:rsidRPr="00C00B7A">
        <w:t>NPR 6200.1, NASA Transportation and General Traffic</w:t>
      </w:r>
      <w:r w:rsidRPr="00C00B7A">
        <w:rPr>
          <w:spacing w:val="-6"/>
        </w:rPr>
        <w:t xml:space="preserve"> </w:t>
      </w:r>
      <w:r w:rsidRPr="00C00B7A">
        <w:t>Management.</w:t>
      </w:r>
    </w:p>
    <w:p w14:paraId="0A467643" w14:textId="3B23F65A" w:rsidR="00BE4208" w:rsidRPr="00C00B7A" w:rsidRDefault="00BE4208" w:rsidP="00577279">
      <w:pPr>
        <w:pStyle w:val="ListParagraph"/>
        <w:widowControl w:val="0"/>
        <w:numPr>
          <w:ilvl w:val="0"/>
          <w:numId w:val="108"/>
        </w:numPr>
        <w:tabs>
          <w:tab w:val="left" w:pos="362"/>
        </w:tabs>
        <w:autoSpaceDE w:val="0"/>
        <w:autoSpaceDN w:val="0"/>
        <w:ind w:left="0" w:firstLine="0"/>
      </w:pPr>
      <w:r w:rsidRPr="00C00B7A">
        <w:t>NASA Form (NF) 1018, NASA Property in the Custody of</w:t>
      </w:r>
      <w:r w:rsidRPr="00C00B7A">
        <w:rPr>
          <w:spacing w:val="-9"/>
        </w:rPr>
        <w:t xml:space="preserve"> </w:t>
      </w:r>
      <w:r w:rsidRPr="00C00B7A">
        <w:t>Award Recipients.</w:t>
      </w:r>
    </w:p>
    <w:p w14:paraId="2E7646A1" w14:textId="77777777" w:rsidR="00BE4208" w:rsidRPr="00C00B7A" w:rsidRDefault="00BE4208" w:rsidP="00577279">
      <w:pPr>
        <w:pStyle w:val="ListParagraph"/>
        <w:widowControl w:val="0"/>
        <w:numPr>
          <w:ilvl w:val="0"/>
          <w:numId w:val="108"/>
        </w:numPr>
        <w:tabs>
          <w:tab w:val="left" w:pos="362"/>
        </w:tabs>
        <w:autoSpaceDE w:val="0"/>
        <w:autoSpaceDN w:val="0"/>
        <w:ind w:left="0" w:firstLine="0"/>
      </w:pPr>
      <w:r w:rsidRPr="00C00B7A">
        <w:t>NF</w:t>
      </w:r>
      <w:r>
        <w:t xml:space="preserve"> </w:t>
      </w:r>
      <w:r w:rsidRPr="00C00B7A">
        <w:t>1019, Property Management System Analysis (PMSA).</w:t>
      </w:r>
    </w:p>
    <w:p w14:paraId="7A87CF43" w14:textId="77777777" w:rsidR="00BE4208" w:rsidRDefault="00BE4208" w:rsidP="00577279">
      <w:pPr>
        <w:pStyle w:val="ListParagraph"/>
        <w:widowControl w:val="0"/>
        <w:numPr>
          <w:ilvl w:val="0"/>
          <w:numId w:val="108"/>
        </w:numPr>
        <w:tabs>
          <w:tab w:val="left" w:pos="362"/>
        </w:tabs>
        <w:autoSpaceDE w:val="0"/>
        <w:autoSpaceDN w:val="0"/>
        <w:ind w:left="0" w:firstLine="0"/>
      </w:pPr>
      <w:r w:rsidRPr="00C00B7A">
        <w:t>NF</w:t>
      </w:r>
      <w:r>
        <w:t xml:space="preserve"> </w:t>
      </w:r>
      <w:r w:rsidRPr="00C00B7A">
        <w:t>1430, Letter of Contract Administration Delegation, General.</w:t>
      </w:r>
    </w:p>
    <w:p w14:paraId="3B7885D4" w14:textId="0211BF45" w:rsidR="00BE4208" w:rsidRDefault="00BE4208" w:rsidP="00577279">
      <w:pPr>
        <w:pStyle w:val="ListParagraph"/>
        <w:widowControl w:val="0"/>
        <w:numPr>
          <w:ilvl w:val="0"/>
          <w:numId w:val="108"/>
        </w:numPr>
        <w:autoSpaceDE w:val="0"/>
        <w:autoSpaceDN w:val="0"/>
        <w:ind w:left="0" w:firstLine="0"/>
      </w:pPr>
      <w:r>
        <w:t>NF 1430A, Appendix A-Contract of Administration: Letter of Delegation for NASA Contracts.</w:t>
      </w:r>
    </w:p>
    <w:p w14:paraId="37A0B55E" w14:textId="177E4FBA" w:rsidR="00BE4208" w:rsidRPr="00C00B7A" w:rsidRDefault="00BE4208" w:rsidP="00577279">
      <w:pPr>
        <w:pStyle w:val="ListParagraph"/>
        <w:widowControl w:val="0"/>
        <w:numPr>
          <w:ilvl w:val="0"/>
          <w:numId w:val="108"/>
        </w:numPr>
        <w:tabs>
          <w:tab w:val="left" w:pos="362"/>
        </w:tabs>
        <w:autoSpaceDE w:val="0"/>
        <w:autoSpaceDN w:val="0"/>
        <w:ind w:left="0" w:firstLine="0"/>
      </w:pPr>
      <w:r w:rsidRPr="00C00B7A">
        <w:t>NF</w:t>
      </w:r>
      <w:r>
        <w:t xml:space="preserve"> </w:t>
      </w:r>
      <w:r w:rsidRPr="00C00B7A">
        <w:t xml:space="preserve">1430C, </w:t>
      </w:r>
      <w:r>
        <w:t>Appendix C-</w:t>
      </w:r>
      <w:r w:rsidRPr="00C00B7A">
        <w:t>Property Administration: Letter of Delegation</w:t>
      </w:r>
      <w:r w:rsidR="00395598">
        <w:t xml:space="preserve"> </w:t>
      </w:r>
      <w:r w:rsidRPr="00C00B7A">
        <w:t>for NASA Contracts.</w:t>
      </w:r>
    </w:p>
    <w:p w14:paraId="23F74FFB" w14:textId="63C55315" w:rsidR="00C72C71" w:rsidRPr="00C00B7A" w:rsidRDefault="00C72C71" w:rsidP="00577279">
      <w:pPr>
        <w:pStyle w:val="ListParagraph"/>
        <w:widowControl w:val="0"/>
        <w:numPr>
          <w:ilvl w:val="0"/>
          <w:numId w:val="108"/>
        </w:numPr>
        <w:tabs>
          <w:tab w:val="left" w:pos="362"/>
        </w:tabs>
        <w:autoSpaceDE w:val="0"/>
        <w:autoSpaceDN w:val="0"/>
        <w:ind w:left="0" w:firstLine="0"/>
      </w:pPr>
      <w:r w:rsidRPr="00C00B7A">
        <w:t>NF</w:t>
      </w:r>
      <w:r>
        <w:t xml:space="preserve"> </w:t>
      </w:r>
      <w:r w:rsidRPr="00C00B7A">
        <w:t xml:space="preserve">1430D, </w:t>
      </w:r>
      <w:r>
        <w:t>Appendix D-</w:t>
      </w:r>
      <w:r w:rsidRPr="00C00B7A">
        <w:t>Plant Clearance: Letter of Delegation for NASA Contracts.</w:t>
      </w:r>
    </w:p>
    <w:p w14:paraId="6AE3DE58" w14:textId="24113588" w:rsidR="00BE4208" w:rsidRDefault="00C72C71" w:rsidP="00577279">
      <w:pPr>
        <w:pStyle w:val="ListParagraph"/>
        <w:widowControl w:val="0"/>
        <w:numPr>
          <w:ilvl w:val="0"/>
          <w:numId w:val="108"/>
        </w:numPr>
        <w:autoSpaceDE w:val="0"/>
        <w:autoSpaceDN w:val="0"/>
        <w:ind w:left="0" w:firstLine="0"/>
      </w:pPr>
      <w:r w:rsidRPr="00C00B7A">
        <w:t>NF</w:t>
      </w:r>
      <w:r>
        <w:t xml:space="preserve"> </w:t>
      </w:r>
      <w:r w:rsidRPr="00C00B7A">
        <w:t xml:space="preserve">1674, Letter of Delegation </w:t>
      </w:r>
      <w:r>
        <w:t xml:space="preserve">for </w:t>
      </w:r>
      <w:r w:rsidRPr="00C00B7A">
        <w:t>Grants and Cooperative Agreements for Property Administration and</w:t>
      </w:r>
      <w:r>
        <w:t>/</w:t>
      </w:r>
      <w:r w:rsidRPr="00C00B7A">
        <w:t>or Plant Clearance.</w:t>
      </w:r>
    </w:p>
    <w:p w14:paraId="10D35A4F" w14:textId="0FB3EB23" w:rsidR="00C72C71" w:rsidRDefault="00C72C71" w:rsidP="00577279">
      <w:pPr>
        <w:pStyle w:val="ListParagraph"/>
        <w:widowControl w:val="0"/>
        <w:numPr>
          <w:ilvl w:val="0"/>
          <w:numId w:val="108"/>
        </w:numPr>
        <w:autoSpaceDE w:val="0"/>
        <w:autoSpaceDN w:val="0"/>
        <w:ind w:left="0" w:firstLine="0"/>
      </w:pPr>
      <w:r w:rsidRPr="00C00B7A">
        <w:t>NF</w:t>
      </w:r>
      <w:r>
        <w:t xml:space="preserve"> </w:t>
      </w:r>
      <w:r w:rsidRPr="00C00B7A">
        <w:t>1876, NASA Property Loss Report.</w:t>
      </w:r>
    </w:p>
    <w:p w14:paraId="7B2174CB" w14:textId="674B1B03" w:rsidR="00C72C71" w:rsidRPr="00C00B7A" w:rsidRDefault="00C72C71" w:rsidP="00577279">
      <w:pPr>
        <w:pStyle w:val="ListParagraph"/>
        <w:widowControl w:val="0"/>
        <w:numPr>
          <w:ilvl w:val="0"/>
          <w:numId w:val="108"/>
        </w:numPr>
        <w:tabs>
          <w:tab w:val="left" w:pos="362"/>
        </w:tabs>
        <w:autoSpaceDE w:val="0"/>
        <w:autoSpaceDN w:val="0"/>
        <w:ind w:left="0" w:firstLine="0"/>
      </w:pPr>
      <w:r>
        <w:t xml:space="preserve">NASA Official Fleet Management Handbook. </w:t>
      </w:r>
      <w:hyperlink r:id="rId16" w:history="1">
        <w:r w:rsidRPr="00BE17E1">
          <w:rPr>
            <w:rStyle w:val="Hyperlink"/>
          </w:rPr>
          <w:t>https://nodis3.gsfc.nasa.gov/npg_img/Portal/index.htm</w:t>
        </w:r>
      </w:hyperlink>
      <w:r>
        <w:t xml:space="preserve">. </w:t>
      </w:r>
    </w:p>
    <w:p w14:paraId="018FEC70" w14:textId="0C7095EF" w:rsidR="00C72C71" w:rsidRDefault="00C72C71" w:rsidP="00577279">
      <w:pPr>
        <w:pStyle w:val="ListParagraph"/>
        <w:widowControl w:val="0"/>
        <w:numPr>
          <w:ilvl w:val="0"/>
          <w:numId w:val="108"/>
        </w:numPr>
        <w:autoSpaceDE w:val="0"/>
        <w:autoSpaceDN w:val="0"/>
        <w:ind w:left="0" w:firstLine="0"/>
      </w:pPr>
      <w:r w:rsidRPr="00C00B7A">
        <w:t>Department of Defense (DoD) Form (DD) 250, Material Inspection and Receiving Report.</w:t>
      </w:r>
    </w:p>
    <w:p w14:paraId="2D5CB8CD" w14:textId="475834A8" w:rsidR="00C72C71" w:rsidRPr="00C00B7A" w:rsidRDefault="00C72C71" w:rsidP="00577279">
      <w:pPr>
        <w:pStyle w:val="ListParagraph"/>
        <w:widowControl w:val="0"/>
        <w:numPr>
          <w:ilvl w:val="0"/>
          <w:numId w:val="108"/>
        </w:numPr>
        <w:tabs>
          <w:tab w:val="left" w:pos="362"/>
        </w:tabs>
        <w:autoSpaceDE w:val="0"/>
        <w:autoSpaceDN w:val="0"/>
        <w:ind w:left="0" w:firstLine="0"/>
      </w:pPr>
      <w:r w:rsidRPr="00C00B7A">
        <w:lastRenderedPageBreak/>
        <w:t>DD 1149, Requisition and Invoice/Shipping Document.</w:t>
      </w:r>
      <w:r>
        <w:t xml:space="preserve"> </w:t>
      </w:r>
    </w:p>
    <w:p w14:paraId="34C961D7" w14:textId="7E411A28" w:rsidR="00B61ED7" w:rsidRPr="00C00B7A" w:rsidDel="002510B3" w:rsidRDefault="00B61ED7" w:rsidP="00577279">
      <w:pPr>
        <w:pStyle w:val="ListParagraph"/>
        <w:widowControl w:val="0"/>
        <w:numPr>
          <w:ilvl w:val="0"/>
          <w:numId w:val="108"/>
        </w:numPr>
        <w:tabs>
          <w:tab w:val="left" w:pos="362"/>
        </w:tabs>
        <w:autoSpaceDE w:val="0"/>
        <w:autoSpaceDN w:val="0"/>
        <w:ind w:left="0" w:firstLine="0"/>
      </w:pPr>
      <w:r w:rsidRPr="00C00B7A">
        <w:t>DD 1593, Contract Administration Completion Record.</w:t>
      </w:r>
    </w:p>
    <w:p w14:paraId="4FBAD1EB" w14:textId="4258F4EC" w:rsidR="00CD12B5" w:rsidRPr="00504BF1" w:rsidRDefault="00411FBC" w:rsidP="00280209">
      <w:pPr>
        <w:pStyle w:val="ListParagraph"/>
        <w:keepNext/>
        <w:widowControl w:val="0"/>
        <w:tabs>
          <w:tab w:val="left" w:pos="771"/>
        </w:tabs>
        <w:autoSpaceDE w:val="0"/>
        <w:autoSpaceDN w:val="0"/>
        <w:rPr>
          <w:bCs/>
        </w:rPr>
      </w:pPr>
      <w:r w:rsidRPr="00280209">
        <w:rPr>
          <w:b/>
          <w:bCs/>
        </w:rPr>
        <w:t xml:space="preserve">P.5 </w:t>
      </w:r>
      <w:r w:rsidR="00CD12B5" w:rsidRPr="00280209">
        <w:rPr>
          <w:b/>
          <w:bCs/>
        </w:rPr>
        <w:t>Measurement/Verification</w:t>
      </w:r>
    </w:p>
    <w:p w14:paraId="4D141716" w14:textId="2C442489" w:rsidR="00CD12B5" w:rsidRDefault="00CD12B5" w:rsidP="00C00B7A">
      <w:pPr>
        <w:pStyle w:val="BodyText"/>
        <w:spacing w:before="240"/>
      </w:pPr>
      <w:r>
        <w:t xml:space="preserve">Measurement occurs through various reports defined in Chapter 6 and through the NASA Electronic Submission System (NESS) for NASA award recipients via </w:t>
      </w:r>
      <w:hyperlink r:id="rId17" w:history="1">
        <w:r w:rsidRPr="004D0270">
          <w:rPr>
            <w:rStyle w:val="Hyperlink"/>
          </w:rPr>
          <w:t>https://ness.nasa.gov/contractor</w:t>
        </w:r>
      </w:hyperlink>
      <w:r>
        <w:t xml:space="preserve"> and for NASA and </w:t>
      </w:r>
      <w:r w:rsidR="00FE073E">
        <w:t>F</w:t>
      </w:r>
      <w:r>
        <w:t xml:space="preserve">ederal </w:t>
      </w:r>
      <w:r w:rsidR="00FE073E">
        <w:t>I</w:t>
      </w:r>
      <w:r>
        <w:t xml:space="preserve">ndustry </w:t>
      </w:r>
      <w:r w:rsidR="00FE073E">
        <w:t>P</w:t>
      </w:r>
      <w:r>
        <w:t xml:space="preserve">artners (FIPs) </w:t>
      </w:r>
      <w:r w:rsidR="008B01EE">
        <w:t>(</w:t>
      </w:r>
      <w:r w:rsidR="00FF5CE5">
        <w:t>e.g.</w:t>
      </w:r>
      <w:r w:rsidR="009E4DBA">
        <w:t>,</w:t>
      </w:r>
      <w:r w:rsidR="00FF5CE5">
        <w:t xml:space="preserve"> </w:t>
      </w:r>
      <w:r w:rsidR="00F87BE2">
        <w:t xml:space="preserve"> Defense Contract Management Agency (DCMA), etc.</w:t>
      </w:r>
      <w:r w:rsidR="009F56F5">
        <w:t>)</w:t>
      </w:r>
      <w:r w:rsidR="00F87BE2">
        <w:t xml:space="preserve"> </w:t>
      </w:r>
      <w:r>
        <w:t>administering NASA awards</w:t>
      </w:r>
      <w:r w:rsidR="00311F99">
        <w:t xml:space="preserve"> via </w:t>
      </w:r>
      <w:hyperlink r:id="rId18" w:history="1">
        <w:r w:rsidR="00311F99" w:rsidRPr="002F50F0">
          <w:rPr>
            <w:rStyle w:val="Hyperlink"/>
          </w:rPr>
          <w:t>https://ness.nasa.gov</w:t>
        </w:r>
      </w:hyperlink>
      <w:r>
        <w:t xml:space="preserve">.  NESS is the Agency’s </w:t>
      </w:r>
      <w:r w:rsidR="00A55730">
        <w:t xml:space="preserve">Accountable Property System of Record </w:t>
      </w:r>
      <w:r>
        <w:t xml:space="preserve">(APSR) for reporting NASA GP </w:t>
      </w:r>
      <w:r w:rsidR="00D21F87">
        <w:t>off</w:t>
      </w:r>
      <w:r w:rsidR="000B07F2">
        <w:t>-</w:t>
      </w:r>
      <w:r w:rsidR="00D21F87">
        <w:t>Center</w:t>
      </w:r>
      <w:r>
        <w:t>/</w:t>
      </w:r>
      <w:r w:rsidR="00AA1D65">
        <w:t>Facility/</w:t>
      </w:r>
      <w:r>
        <w:t>Installation unless otherwise specified in the award.</w:t>
      </w:r>
    </w:p>
    <w:p w14:paraId="16C6845B" w14:textId="3BCDF68F" w:rsidR="00CD12B5" w:rsidRPr="003851EA" w:rsidRDefault="00411FBC" w:rsidP="00411FBC">
      <w:pPr>
        <w:pStyle w:val="Heading2"/>
        <w:keepNext/>
        <w:numPr>
          <w:ilvl w:val="0"/>
          <w:numId w:val="0"/>
        </w:numPr>
        <w:tabs>
          <w:tab w:val="left" w:pos="771"/>
        </w:tabs>
      </w:pPr>
      <w:r>
        <w:t xml:space="preserve">P.6 </w:t>
      </w:r>
      <w:r w:rsidR="00CD12B5" w:rsidRPr="003851EA">
        <w:t>Cancellation</w:t>
      </w:r>
    </w:p>
    <w:p w14:paraId="3DDEC647" w14:textId="6BF3ECAC" w:rsidR="004F0C03" w:rsidRDefault="00CD12B5" w:rsidP="00C37FB5">
      <w:pPr>
        <w:pStyle w:val="BodyText"/>
        <w:spacing w:before="240"/>
      </w:pPr>
      <w:r w:rsidRPr="006F4F81">
        <w:t>NPR 4500.1, Administration of Property in the Custody of Contractors, dated February 24, 2014</w:t>
      </w:r>
      <w:r>
        <w:t>.</w:t>
      </w:r>
      <w:r w:rsidR="004F0C03">
        <w:br w:type="page"/>
      </w:r>
    </w:p>
    <w:p w14:paraId="2A49EECD" w14:textId="2765C490" w:rsidR="00CD12B5" w:rsidRPr="00B645A0" w:rsidRDefault="00CD12B5" w:rsidP="006866D7">
      <w:pPr>
        <w:pStyle w:val="Heading1"/>
        <w:ind w:left="0" w:firstLine="18"/>
      </w:pPr>
      <w:r w:rsidRPr="00280209">
        <w:lastRenderedPageBreak/>
        <w:t>Administration</w:t>
      </w:r>
      <w:r w:rsidRPr="00B645A0">
        <w:t xml:space="preserve"> of NASA Property in the Custody of Award Recipients</w:t>
      </w:r>
    </w:p>
    <w:p w14:paraId="715AF44E" w14:textId="77777777" w:rsidR="00CD12B5" w:rsidRDefault="00CD12B5" w:rsidP="00CD12B5">
      <w:pPr>
        <w:pStyle w:val="Heading2"/>
      </w:pPr>
      <w:r>
        <w:t>Objectives of Property</w:t>
      </w:r>
      <w:r>
        <w:rPr>
          <w:spacing w:val="-4"/>
        </w:rPr>
        <w:t xml:space="preserve"> </w:t>
      </w:r>
      <w:r>
        <w:t>Administration</w:t>
      </w:r>
    </w:p>
    <w:p w14:paraId="495B3944" w14:textId="15344B8D" w:rsidR="00CD12B5" w:rsidRPr="00361263" w:rsidRDefault="00CD12B5" w:rsidP="00577279">
      <w:pPr>
        <w:pStyle w:val="ListParagraph"/>
        <w:widowControl w:val="0"/>
        <w:numPr>
          <w:ilvl w:val="2"/>
          <w:numId w:val="107"/>
        </w:numPr>
        <w:tabs>
          <w:tab w:val="left" w:pos="746"/>
        </w:tabs>
        <w:autoSpaceDE w:val="0"/>
        <w:autoSpaceDN w:val="0"/>
        <w:spacing w:before="240"/>
        <w:ind w:left="0" w:firstLine="0"/>
      </w:pPr>
      <w:r w:rsidRPr="00C00B7A">
        <w:t>The primary objective of property administration is to efficient</w:t>
      </w:r>
      <w:r w:rsidR="009B46C0">
        <w:t>ly</w:t>
      </w:r>
      <w:r w:rsidRPr="00C00B7A">
        <w:t xml:space="preserve"> and economic</w:t>
      </w:r>
      <w:r w:rsidR="009B46C0">
        <w:t>ally</w:t>
      </w:r>
      <w:r w:rsidRPr="00C00B7A">
        <w:t xml:space="preserve"> manage all GP provided to or used by </w:t>
      </w:r>
      <w:r w:rsidR="00370187">
        <w:t>NASA’s</w:t>
      </w:r>
      <w:r w:rsidR="00370187" w:rsidRPr="00C00B7A">
        <w:t xml:space="preserve"> </w:t>
      </w:r>
      <w:r w:rsidRPr="00C00B7A">
        <w:t xml:space="preserve">award recipients in the performance of awards. </w:t>
      </w:r>
      <w:r w:rsidR="00FA7EB4">
        <w:t xml:space="preserve"> </w:t>
      </w:r>
      <w:r w:rsidR="00FC3EC9">
        <w:t>M</w:t>
      </w:r>
      <w:r w:rsidRPr="00C00B7A">
        <w:t>eeting this objective is based on manag</w:t>
      </w:r>
      <w:r w:rsidR="00E802AB">
        <w:t>ing the</w:t>
      </w:r>
      <w:r w:rsidRPr="00C00B7A">
        <w:t xml:space="preserve"> risk and realiz</w:t>
      </w:r>
      <w:r w:rsidR="00E802AB">
        <w:t>ing the</w:t>
      </w:r>
      <w:r w:rsidRPr="00C00B7A">
        <w:t xml:space="preserve"> cost benefits associated with </w:t>
      </w:r>
      <w:r w:rsidR="00634F94" w:rsidRPr="00C00B7A">
        <w:t xml:space="preserve">the recipient </w:t>
      </w:r>
      <w:r w:rsidRPr="00C00B7A">
        <w:t>effective</w:t>
      </w:r>
      <w:r w:rsidR="00634F94">
        <w:t>ly</w:t>
      </w:r>
      <w:r w:rsidRPr="00C00B7A">
        <w:t xml:space="preserve"> manag</w:t>
      </w:r>
      <w:r w:rsidR="00634F94">
        <w:t>ing</w:t>
      </w:r>
      <w:r w:rsidR="00573329" w:rsidRPr="00573329">
        <w:t xml:space="preserve"> </w:t>
      </w:r>
      <w:r w:rsidR="00573329">
        <w:t>GP</w:t>
      </w:r>
      <w:r w:rsidRPr="00C00B7A">
        <w:t xml:space="preserve">. </w:t>
      </w:r>
      <w:r w:rsidR="00FA7EB4">
        <w:t xml:space="preserve"> </w:t>
      </w:r>
      <w:r w:rsidRPr="00C00B7A">
        <w:t xml:space="preserve">A secondary </w:t>
      </w:r>
      <w:r w:rsidR="009705C3">
        <w:t>objective</w:t>
      </w:r>
      <w:r w:rsidR="009705C3" w:rsidRPr="00C00B7A">
        <w:t xml:space="preserve"> </w:t>
      </w:r>
      <w:r w:rsidR="00804A09">
        <w:t>of</w:t>
      </w:r>
      <w:r w:rsidRPr="00C00B7A">
        <w:t xml:space="preserve"> effective property administration is ensuring the availability of GP for effective award performance. </w:t>
      </w:r>
      <w:r w:rsidR="00FA7EB4">
        <w:t xml:space="preserve"> </w:t>
      </w:r>
      <w:r w:rsidR="005B7FC7">
        <w:t>A third objective</w:t>
      </w:r>
      <w:r w:rsidR="008572A9">
        <w:t xml:space="preserve"> is ensur</w:t>
      </w:r>
      <w:r w:rsidR="00070D23">
        <w:t>ing</w:t>
      </w:r>
      <w:r w:rsidR="006E74B0">
        <w:t xml:space="preserve"> the availability of</w:t>
      </w:r>
      <w:r w:rsidRPr="00C00B7A">
        <w:t xml:space="preserve"> the award recipient’s inventory for reutilization on other </w:t>
      </w:r>
      <w:r w:rsidR="00DE49F2">
        <w:t xml:space="preserve">U.S. </w:t>
      </w:r>
      <w:r w:rsidRPr="00C00B7A">
        <w:t xml:space="preserve">Federal Government or public activities. </w:t>
      </w:r>
      <w:r w:rsidR="00D45A03">
        <w:t xml:space="preserve"> </w:t>
      </w:r>
      <w:r w:rsidR="00A7541E">
        <w:t>B</w:t>
      </w:r>
      <w:r w:rsidR="00A7541E" w:rsidRPr="00C00B7A">
        <w:t xml:space="preserve">oth the </w:t>
      </w:r>
      <w:r w:rsidR="008F6C32">
        <w:t>G</w:t>
      </w:r>
      <w:r w:rsidR="00AE3D1B" w:rsidRPr="00C00B7A">
        <w:t xml:space="preserve">overnment and the </w:t>
      </w:r>
      <w:r w:rsidR="00A7541E" w:rsidRPr="00C00B7A">
        <w:t>award recipient</w:t>
      </w:r>
      <w:r w:rsidR="00AE3D1B">
        <w:t xml:space="preserve"> balance t</w:t>
      </w:r>
      <w:r w:rsidRPr="00C00B7A">
        <w:t xml:space="preserve">he benefits of </w:t>
      </w:r>
      <w:r w:rsidR="0023053B">
        <w:t>property administration</w:t>
      </w:r>
      <w:r w:rsidRPr="00C00B7A">
        <w:t xml:space="preserve"> against the cost</w:t>
      </w:r>
      <w:r w:rsidR="0023053B">
        <w:t>.</w:t>
      </w:r>
      <w:r w:rsidRPr="00C00B7A">
        <w:t xml:space="preserve"> </w:t>
      </w:r>
    </w:p>
    <w:p w14:paraId="4BB0B2F4" w14:textId="5C213200" w:rsidR="00CD12B5" w:rsidRPr="00C00B7A" w:rsidRDefault="00342CAD" w:rsidP="00577279">
      <w:pPr>
        <w:pStyle w:val="ListParagraph"/>
        <w:widowControl w:val="0"/>
        <w:numPr>
          <w:ilvl w:val="2"/>
          <w:numId w:val="107"/>
        </w:numPr>
        <w:tabs>
          <w:tab w:val="left" w:pos="746"/>
        </w:tabs>
        <w:autoSpaceDE w:val="0"/>
        <w:autoSpaceDN w:val="0"/>
        <w:spacing w:before="240"/>
        <w:ind w:left="0" w:firstLine="0"/>
      </w:pPr>
      <w:r>
        <w:t>All r</w:t>
      </w:r>
      <w:r w:rsidRPr="00C00B7A">
        <w:t xml:space="preserve">ecipients </w:t>
      </w:r>
      <w:r w:rsidR="00CD12B5" w:rsidRPr="00C00B7A">
        <w:t xml:space="preserve">of NASA awards with listed GP </w:t>
      </w:r>
      <w:r w:rsidR="00CD12B5" w:rsidRPr="0049672C">
        <w:t xml:space="preserve">shall </w:t>
      </w:r>
      <w:r w:rsidR="00CD12B5" w:rsidRPr="00C00B7A">
        <w:t xml:space="preserve">make </w:t>
      </w:r>
      <w:r w:rsidR="002A7E01">
        <w:t xml:space="preserve">annual and final </w:t>
      </w:r>
      <w:r w:rsidR="00CD12B5" w:rsidRPr="00C00B7A">
        <w:t xml:space="preserve">property submissions </w:t>
      </w:r>
      <w:r w:rsidR="00A972B1">
        <w:t>to</w:t>
      </w:r>
      <w:r w:rsidR="00A972B1" w:rsidRPr="00C00B7A">
        <w:t xml:space="preserve"> </w:t>
      </w:r>
      <w:r w:rsidR="00CD12B5" w:rsidRPr="00C00B7A">
        <w:t xml:space="preserve">the NASA </w:t>
      </w:r>
      <w:r w:rsidR="00DB4BE1">
        <w:t>H</w:t>
      </w:r>
      <w:r w:rsidR="006C3E7F">
        <w:t>eadquarters</w:t>
      </w:r>
      <w:r w:rsidR="00B43AE1">
        <w:t xml:space="preserve"> </w:t>
      </w:r>
      <w:r w:rsidR="00CD12B5" w:rsidRPr="00C00B7A">
        <w:t>Contract Property Program</w:t>
      </w:r>
      <w:r w:rsidR="00591D9D">
        <w:t xml:space="preserve"> </w:t>
      </w:r>
      <w:r w:rsidR="00CD12B5" w:rsidRPr="00C00B7A">
        <w:t>in NESS</w:t>
      </w:r>
      <w:r w:rsidR="00005D20">
        <w:t>,</w:t>
      </w:r>
      <w:r w:rsidR="00CD12B5" w:rsidRPr="00C00B7A">
        <w:t xml:space="preserve"> the </w:t>
      </w:r>
      <w:r w:rsidR="000A628E" w:rsidRPr="00C00B7A">
        <w:t xml:space="preserve">Agency’s </w:t>
      </w:r>
      <w:r w:rsidR="00CD12B5" w:rsidRPr="00C00B7A">
        <w:t xml:space="preserve">APSR.  </w:t>
      </w:r>
    </w:p>
    <w:p w14:paraId="54CE1EE5" w14:textId="5B7671A2" w:rsidR="00CD12B5" w:rsidRPr="004D380E" w:rsidRDefault="00CD12B5" w:rsidP="00577279">
      <w:pPr>
        <w:pStyle w:val="ListParagraph"/>
        <w:widowControl w:val="0"/>
        <w:numPr>
          <w:ilvl w:val="2"/>
          <w:numId w:val="107"/>
        </w:numPr>
        <w:tabs>
          <w:tab w:val="left" w:pos="746"/>
        </w:tabs>
        <w:autoSpaceDE w:val="0"/>
        <w:autoSpaceDN w:val="0"/>
        <w:spacing w:before="240"/>
        <w:ind w:left="0" w:firstLine="0"/>
      </w:pPr>
      <w:r w:rsidRPr="00C00B7A">
        <w:t>All award recipients (foreign and</w:t>
      </w:r>
      <w:r w:rsidR="00874149">
        <w:t>/</w:t>
      </w:r>
      <w:r w:rsidRPr="00C00B7A">
        <w:t xml:space="preserve">or domestic) </w:t>
      </w:r>
      <w:r w:rsidR="00D21F87">
        <w:t>off Center</w:t>
      </w:r>
      <w:r w:rsidRPr="00C00B7A">
        <w:t xml:space="preserve"> with GP </w:t>
      </w:r>
      <w:r w:rsidR="006674ED">
        <w:t>unless</w:t>
      </w:r>
      <w:r w:rsidRPr="00C00B7A">
        <w:t xml:space="preserve"> otherwise specified in </w:t>
      </w:r>
      <w:r w:rsidR="00231986">
        <w:t xml:space="preserve">the </w:t>
      </w:r>
      <w:r w:rsidRPr="00764226">
        <w:t xml:space="preserve">award shall submit </w:t>
      </w:r>
      <w:r w:rsidRPr="00C00B7A">
        <w:t xml:space="preserve">annual and final property submissions </w:t>
      </w:r>
      <w:r w:rsidR="00CD5B36" w:rsidRPr="00C00B7A">
        <w:t>by individual award number</w:t>
      </w:r>
      <w:r w:rsidR="00CD5B36">
        <w:t xml:space="preserve"> </w:t>
      </w:r>
      <w:r w:rsidRPr="00C00B7A">
        <w:t xml:space="preserve">via </w:t>
      </w:r>
      <w:hyperlink r:id="rId19" w:history="1">
        <w:r w:rsidRPr="004D380E">
          <w:t>https://ness.nasa.gov/contractor</w:t>
        </w:r>
      </w:hyperlink>
      <w:r w:rsidR="002233F8">
        <w:t xml:space="preserve"> starting October 1</w:t>
      </w:r>
      <w:r w:rsidR="002233F8" w:rsidRPr="00E42234">
        <w:rPr>
          <w:vertAlign w:val="superscript"/>
        </w:rPr>
        <w:t>st</w:t>
      </w:r>
      <w:r w:rsidR="00D2015C">
        <w:t>-31</w:t>
      </w:r>
      <w:r w:rsidR="00D2015C" w:rsidRPr="00E42234">
        <w:rPr>
          <w:vertAlign w:val="superscript"/>
        </w:rPr>
        <w:t>st</w:t>
      </w:r>
      <w:r w:rsidR="00D2015C">
        <w:t xml:space="preserve"> each calendar year</w:t>
      </w:r>
      <w:r w:rsidR="00BF7A7F" w:rsidRPr="00BF7A7F">
        <w:t xml:space="preserve">; this allows the three federal employees to review and approve prior to December 31st when reports are due to NASA </w:t>
      </w:r>
      <w:r w:rsidR="007B3806" w:rsidRPr="004507E3">
        <w:t>Office of Chief Financial Officer</w:t>
      </w:r>
      <w:r w:rsidR="007B3806" w:rsidRPr="00BF7A7F">
        <w:t xml:space="preserve"> </w:t>
      </w:r>
      <w:r w:rsidR="007B3806">
        <w:t>(</w:t>
      </w:r>
      <w:r w:rsidR="00BF7A7F" w:rsidRPr="00BF7A7F">
        <w:t>OCFO</w:t>
      </w:r>
      <w:r w:rsidR="007B3806">
        <w:t>)</w:t>
      </w:r>
      <w:r w:rsidR="00BF7A7F" w:rsidRPr="00BF7A7F">
        <w:t xml:space="preserve"> and OMB. (See Table 6-1 for more information.)</w:t>
      </w:r>
      <w:r w:rsidRPr="00C00B7A">
        <w:t xml:space="preserve"> </w:t>
      </w:r>
      <w:r w:rsidR="001E39AC">
        <w:t xml:space="preserve"> </w:t>
      </w:r>
      <w:r w:rsidRPr="00C00B7A">
        <w:t xml:space="preserve">NESS will capture all data until </w:t>
      </w:r>
      <w:r w:rsidR="002C6E9C">
        <w:t xml:space="preserve">the </w:t>
      </w:r>
      <w:r w:rsidRPr="00C00B7A">
        <w:t>final disposition property submission is submitted prior to award closeout.</w:t>
      </w:r>
    </w:p>
    <w:p w14:paraId="02841262" w14:textId="39CF4CEA" w:rsidR="00CD12B5" w:rsidRDefault="00CD12B5" w:rsidP="00192FA2">
      <w:pPr>
        <w:pStyle w:val="Heading2"/>
      </w:pPr>
      <w:r>
        <w:t>Scope</w:t>
      </w:r>
      <w:r w:rsidR="00E84703">
        <w:t xml:space="preserve"> and Process</w:t>
      </w:r>
    </w:p>
    <w:p w14:paraId="1FC1EF41" w14:textId="27D214F4" w:rsidR="00CD12B5" w:rsidRPr="00FD3208" w:rsidRDefault="00CD12B5" w:rsidP="00E42234">
      <w:pPr>
        <w:pStyle w:val="Heading3"/>
        <w:ind w:left="0" w:firstLine="0"/>
      </w:pPr>
      <w:r w:rsidRPr="00FD3208">
        <w:t>The scope of property administration efforts is determined by the NASA award and</w:t>
      </w:r>
      <w:r w:rsidRPr="00FD3208">
        <w:rPr>
          <w:spacing w:val="-42"/>
        </w:rPr>
        <w:t xml:space="preserve"> </w:t>
      </w:r>
      <w:r w:rsidRPr="00FD3208">
        <w:t>regulatory requirements, the amount</w:t>
      </w:r>
      <w:r w:rsidR="003C3053">
        <w:t>,</w:t>
      </w:r>
      <w:r w:rsidRPr="00FD3208">
        <w:t xml:space="preserve"> and types of GP, the complexity of the recipient</w:t>
      </w:r>
      <w:r>
        <w:t>’</w:t>
      </w:r>
      <w:r w:rsidRPr="00FD3208">
        <w:t>s property management system (PMS)</w:t>
      </w:r>
      <w:r w:rsidR="003E606D">
        <w:t xml:space="preserve">, compliant with NPD </w:t>
      </w:r>
      <w:r w:rsidR="00584DEF">
        <w:t>4500.1</w:t>
      </w:r>
      <w:r w:rsidR="00650A94" w:rsidRPr="00650A94">
        <w:t>, Administration of Property in the Custody of Award Recipients</w:t>
      </w:r>
      <w:r w:rsidR="00584DEF">
        <w:t xml:space="preserve">, and the </w:t>
      </w:r>
      <w:r w:rsidR="00D71B68">
        <w:t>requirements in this NPR</w:t>
      </w:r>
      <w:r w:rsidRPr="00FD3208">
        <w:t>.</w:t>
      </w:r>
    </w:p>
    <w:p w14:paraId="6E044630" w14:textId="5DC04CA4" w:rsidR="00CD12B5" w:rsidRDefault="00CD12B5" w:rsidP="00E42234">
      <w:pPr>
        <w:pStyle w:val="Heading3"/>
        <w:ind w:left="0" w:firstLine="0"/>
      </w:pPr>
      <w:r>
        <w:t>Property administration begins prior to award when the Industrial Property Officer (IPO) participates in the construction of the solicitation by assisting the CO</w:t>
      </w:r>
      <w:r w:rsidR="00D331C6">
        <w:t>/GO</w:t>
      </w:r>
      <w:r>
        <w:t xml:space="preserve"> in</w:t>
      </w:r>
      <w:r>
        <w:rPr>
          <w:spacing w:val="-36"/>
        </w:rPr>
        <w:t xml:space="preserve"> </w:t>
      </w:r>
      <w:r>
        <w:t>determining the application of clauses, terms, and solicitation provisions based on the anticipated award</w:t>
      </w:r>
      <w:r>
        <w:rPr>
          <w:spacing w:val="-2"/>
        </w:rPr>
        <w:t xml:space="preserve"> </w:t>
      </w:r>
      <w:r>
        <w:t>circumstances.  Solicitations for grants and cooperative agreements are drafted by various grant program Technical Officer</w:t>
      </w:r>
      <w:r w:rsidR="006A599F">
        <w:t>s</w:t>
      </w:r>
      <w:r>
        <w:t xml:space="preserve"> (TO</w:t>
      </w:r>
      <w:r w:rsidR="006A599F">
        <w:t>s</w:t>
      </w:r>
      <w:r>
        <w:t xml:space="preserve">), who are located at NASA Centers and </w:t>
      </w:r>
      <w:r w:rsidR="00FD4400">
        <w:t xml:space="preserve">in </w:t>
      </w:r>
      <w:r>
        <w:t>Mission Directorates.</w:t>
      </w:r>
    </w:p>
    <w:p w14:paraId="35058B69" w14:textId="2876806C" w:rsidR="00CD12B5" w:rsidRDefault="00CD12B5" w:rsidP="00E42234">
      <w:pPr>
        <w:pStyle w:val="Heading3"/>
        <w:ind w:left="0" w:firstLine="0"/>
      </w:pPr>
      <w:r>
        <w:t>Property administration continues through the solicitation phase where the IPO provides</w:t>
      </w:r>
      <w:r>
        <w:rPr>
          <w:spacing w:val="-41"/>
        </w:rPr>
        <w:t xml:space="preserve"> </w:t>
      </w:r>
      <w:r>
        <w:t xml:space="preserve">guidance to the CO/GO regarding GP issues that may arise </w:t>
      </w:r>
      <w:r w:rsidR="00887466">
        <w:t xml:space="preserve">while </w:t>
      </w:r>
      <w:r>
        <w:t xml:space="preserve">evaluating proposal </w:t>
      </w:r>
      <w:r w:rsidR="00CF7533">
        <w:t xml:space="preserve">materiel </w:t>
      </w:r>
      <w:r>
        <w:t xml:space="preserve">related to GP and evaluating or providing any known information on the award recipient’s past performance of property management. </w:t>
      </w:r>
      <w:r w:rsidR="00680859">
        <w:t xml:space="preserve"> </w:t>
      </w:r>
      <w:r w:rsidR="00214C0D">
        <w:t>In the award process, t</w:t>
      </w:r>
      <w:r>
        <w:t xml:space="preserve">he IPO may seek the assistance of </w:t>
      </w:r>
      <w:r w:rsidR="00121A30">
        <w:t xml:space="preserve">a </w:t>
      </w:r>
      <w:r w:rsidRPr="004448B0">
        <w:t xml:space="preserve">Government </w:t>
      </w:r>
      <w:r>
        <w:t xml:space="preserve">Property Administrator (GPA) </w:t>
      </w:r>
      <w:r w:rsidR="00214C0D">
        <w:t>in</w:t>
      </w:r>
      <w:r>
        <w:t xml:space="preserve"> evaluat</w:t>
      </w:r>
      <w:r w:rsidR="00214C0D">
        <w:t>ing</w:t>
      </w:r>
      <w:r>
        <w:t xml:space="preserve"> the recipient’s proposed plans, </w:t>
      </w:r>
      <w:r>
        <w:lastRenderedPageBreak/>
        <w:t xml:space="preserve">methods, standards, procedures, and practices and </w:t>
      </w:r>
      <w:r w:rsidR="002E39FD">
        <w:t xml:space="preserve">in </w:t>
      </w:r>
      <w:r>
        <w:t>providing any known information on the recipient’s past performance of property</w:t>
      </w:r>
      <w:r>
        <w:rPr>
          <w:spacing w:val="-1"/>
        </w:rPr>
        <w:t xml:space="preserve"> </w:t>
      </w:r>
      <w:r>
        <w:t>management.</w:t>
      </w:r>
    </w:p>
    <w:p w14:paraId="35F48FAC" w14:textId="77777777" w:rsidR="00D07398" w:rsidRDefault="00CD12B5" w:rsidP="00E42234">
      <w:pPr>
        <w:pStyle w:val="Heading3"/>
        <w:ind w:left="0" w:firstLine="0"/>
      </w:pPr>
      <w:r>
        <w:t>Property administration is required</w:t>
      </w:r>
      <w:r w:rsidRPr="00FD3208">
        <w:t xml:space="preserve"> only</w:t>
      </w:r>
      <w:r>
        <w:t xml:space="preserve"> when NASA awards have GP.  </w:t>
      </w:r>
    </w:p>
    <w:p w14:paraId="4C95EA0F" w14:textId="194C9C82" w:rsidR="00D07398" w:rsidRDefault="00561AEA" w:rsidP="00561AEA">
      <w:pPr>
        <w:pStyle w:val="Heading3"/>
        <w:numPr>
          <w:ilvl w:val="0"/>
          <w:numId w:val="0"/>
        </w:numPr>
      </w:pPr>
      <w:r>
        <w:t xml:space="preserve">a. </w:t>
      </w:r>
      <w:r w:rsidR="00CD12B5">
        <w:t xml:space="preserve">COs/GOs </w:t>
      </w:r>
      <w:r w:rsidR="00CD12B5" w:rsidRPr="008C0731">
        <w:t xml:space="preserve">shall </w:t>
      </w:r>
      <w:r w:rsidR="00CD12B5">
        <w:t>notify the Center IPOs immediately when GP is required on and</w:t>
      </w:r>
      <w:r w:rsidR="006A1280">
        <w:t>/</w:t>
      </w:r>
      <w:r w:rsidR="00CD12B5">
        <w:t>or removed from an award.</w:t>
      </w:r>
      <w:r w:rsidR="00DA5376">
        <w:t xml:space="preserve"> </w:t>
      </w:r>
    </w:p>
    <w:p w14:paraId="30C20B3E" w14:textId="75472593" w:rsidR="00CD12B5" w:rsidRDefault="00561AEA" w:rsidP="00561AEA">
      <w:pPr>
        <w:pStyle w:val="Heading3"/>
        <w:numPr>
          <w:ilvl w:val="0"/>
          <w:numId w:val="0"/>
        </w:numPr>
      </w:pPr>
      <w:r>
        <w:t xml:space="preserve">b. </w:t>
      </w:r>
      <w:r w:rsidR="00DA5376">
        <w:t xml:space="preserve">All awards with GP associated shall have updated descriptive property listing at the beginning of property administration, when period of performance is updated; and if there are any </w:t>
      </w:r>
      <w:r w:rsidR="00AE4F94">
        <w:t xml:space="preserve">PMSAs, </w:t>
      </w:r>
      <w:r w:rsidR="00DA5376">
        <w:t>changes with property (e.g., acquiring, adding, deleting, transferring, disposal, loss, etc.</w:t>
      </w:r>
      <w:r w:rsidR="009F56F5">
        <w:t>)</w:t>
      </w:r>
    </w:p>
    <w:p w14:paraId="1F362A09" w14:textId="7C28E195" w:rsidR="00CD12B5" w:rsidRDefault="00CD12B5" w:rsidP="00E42234">
      <w:pPr>
        <w:pStyle w:val="Heading3"/>
        <w:ind w:left="0" w:firstLine="0"/>
      </w:pPr>
      <w:r>
        <w:t xml:space="preserve">Property administration continues throughout award </w:t>
      </w:r>
      <w:r w:rsidR="00573329">
        <w:t xml:space="preserve">execution </w:t>
      </w:r>
      <w:r>
        <w:t xml:space="preserve">as the IPO/GPA reviews and approves property submissions </w:t>
      </w:r>
      <w:r w:rsidR="009B74AD">
        <w:t xml:space="preserve">by award number </w:t>
      </w:r>
      <w:r>
        <w:t>in NESS, oversees and evaluates award recipient’s performance of GP management through the PMSA process</w:t>
      </w:r>
      <w:r w:rsidR="00F83DDB">
        <w:t>,</w:t>
      </w:r>
      <w:r>
        <w:t xml:space="preserve"> and review</w:t>
      </w:r>
      <w:r w:rsidR="00611790">
        <w:t>s</w:t>
      </w:r>
      <w:r>
        <w:t xml:space="preserve"> property reports </w:t>
      </w:r>
      <w:r w:rsidR="00BB20A0">
        <w:t>(</w:t>
      </w:r>
      <w:r>
        <w:t xml:space="preserve">including but not limited to </w:t>
      </w:r>
      <w:r w:rsidR="00FD62D6">
        <w:t>OMB</w:t>
      </w:r>
      <w:r w:rsidR="00274481">
        <w:t xml:space="preserve">-controlled </w:t>
      </w:r>
      <w:r>
        <w:t xml:space="preserve">NF 1019, </w:t>
      </w:r>
      <w:r w:rsidR="00E173DE" w:rsidRPr="00E173DE">
        <w:t>Property Management System Analysis (PMSA)</w:t>
      </w:r>
      <w:r w:rsidR="00F66AE9">
        <w:t xml:space="preserve"> used when awards are not delegated to FIP</w:t>
      </w:r>
      <w:r w:rsidR="00E173DE">
        <w:t xml:space="preserve"> and </w:t>
      </w:r>
      <w:r>
        <w:t xml:space="preserve">NF 1876, NASA Property Loss </w:t>
      </w:r>
      <w:r w:rsidR="00E173DE">
        <w:t>Report</w:t>
      </w:r>
      <w:r w:rsidR="00BB20A0">
        <w:t>)</w:t>
      </w:r>
      <w:r w:rsidR="00E173DE">
        <w:t xml:space="preserve"> </w:t>
      </w:r>
      <w:r>
        <w:t xml:space="preserve">of loss, damage, destruction, or theft of GP. </w:t>
      </w:r>
      <w:r w:rsidR="0044634B">
        <w:t xml:space="preserve"> </w:t>
      </w:r>
      <w:r>
        <w:t xml:space="preserve">These evaluations are critical to determining the level of risk to the </w:t>
      </w:r>
      <w:r w:rsidR="00AA5046">
        <w:t>g</w:t>
      </w:r>
      <w:r>
        <w:t>overnment associated with providing</w:t>
      </w:r>
      <w:r>
        <w:rPr>
          <w:spacing w:val="-3"/>
        </w:rPr>
        <w:t xml:space="preserve"> </w:t>
      </w:r>
      <w:r>
        <w:t>property.</w:t>
      </w:r>
    </w:p>
    <w:p w14:paraId="7BF74CF2" w14:textId="2D2FB0BA" w:rsidR="00CD12B5" w:rsidRDefault="00CD12B5" w:rsidP="00E42234">
      <w:pPr>
        <w:pStyle w:val="Heading3"/>
        <w:ind w:left="0" w:firstLine="0"/>
      </w:pPr>
      <w:r>
        <w:t>Property administration concludes only when all GP is dispositioned and all</w:t>
      </w:r>
      <w:r w:rsidR="00341ECB">
        <w:t xml:space="preserve"> </w:t>
      </w:r>
      <w:r>
        <w:t>property</w:t>
      </w:r>
      <w:r w:rsidR="00851050">
        <w:t>-</w:t>
      </w:r>
      <w:r>
        <w:t>related actions are completed and</w:t>
      </w:r>
      <w:r>
        <w:rPr>
          <w:spacing w:val="-6"/>
        </w:rPr>
        <w:t xml:space="preserve"> </w:t>
      </w:r>
      <w:r>
        <w:t xml:space="preserve">documented in </w:t>
      </w:r>
      <w:r w:rsidR="007552E8">
        <w:t xml:space="preserve">all NASA systems (e.g., </w:t>
      </w:r>
      <w:r>
        <w:t>NESS</w:t>
      </w:r>
      <w:r w:rsidR="003F7A58">
        <w:t xml:space="preserve"> by IPO/</w:t>
      </w:r>
      <w:r w:rsidR="00566DD9">
        <w:t>GP</w:t>
      </w:r>
      <w:r w:rsidR="003F7A58">
        <w:t>A</w:t>
      </w:r>
      <w:r w:rsidR="007552E8">
        <w:t>, Equipment Systems</w:t>
      </w:r>
      <w:r w:rsidR="003F7A58">
        <w:t xml:space="preserve"> by </w:t>
      </w:r>
      <w:r w:rsidR="009416CE" w:rsidRPr="009416CE">
        <w:t xml:space="preserve">Supply and Equipment Management Officer </w:t>
      </w:r>
      <w:r w:rsidR="009416CE">
        <w:t>(</w:t>
      </w:r>
      <w:r w:rsidR="003F7A58">
        <w:t>SEMO</w:t>
      </w:r>
      <w:r w:rsidR="00551053">
        <w:t>)</w:t>
      </w:r>
      <w:r w:rsidR="007552E8">
        <w:t>)</w:t>
      </w:r>
      <w:r w:rsidR="00384DBF">
        <w:t xml:space="preserve"> by award</w:t>
      </w:r>
      <w:r w:rsidR="00BF714C">
        <w:t xml:space="preserve"> number</w:t>
      </w:r>
      <w:r>
        <w:t xml:space="preserve"> and award file</w:t>
      </w:r>
      <w:r w:rsidR="000844F8">
        <w:t>s</w:t>
      </w:r>
      <w:r>
        <w:t>.</w:t>
      </w:r>
    </w:p>
    <w:p w14:paraId="594FCA29" w14:textId="04753EB0" w:rsidR="00CD12B5" w:rsidRDefault="00480AD8" w:rsidP="00192FA2">
      <w:pPr>
        <w:pStyle w:val="Heading2"/>
      </w:pPr>
      <w:r>
        <w:t>Responsibilities</w:t>
      </w:r>
    </w:p>
    <w:p w14:paraId="26EBF901" w14:textId="47630891" w:rsidR="00480AD8" w:rsidRDefault="00950763" w:rsidP="00E42234">
      <w:pPr>
        <w:pStyle w:val="Heading3"/>
        <w:ind w:left="0" w:firstLine="0"/>
      </w:pPr>
      <w:r>
        <w:t xml:space="preserve">The </w:t>
      </w:r>
      <w:r w:rsidR="00D91014">
        <w:t xml:space="preserve">Assistant </w:t>
      </w:r>
      <w:r w:rsidR="00480AD8">
        <w:t>Administrator</w:t>
      </w:r>
      <w:r>
        <w:t xml:space="preserve"> (AA)</w:t>
      </w:r>
      <w:r w:rsidR="00480AD8">
        <w:t xml:space="preserve"> of the Office of Strategic Infrastructure</w:t>
      </w:r>
      <w:r w:rsidR="00B645A0">
        <w:t xml:space="preserve"> (OSI)</w:t>
      </w:r>
      <w:r w:rsidR="00541FC6">
        <w:t xml:space="preserve"> delegates authority to the Division Directors for </w:t>
      </w:r>
      <w:r w:rsidR="00420A53">
        <w:t>formulation and implementation of policy guidance.</w:t>
      </w:r>
    </w:p>
    <w:p w14:paraId="4537968E" w14:textId="63CDF35C" w:rsidR="00CB06D1" w:rsidRDefault="00824A18" w:rsidP="00E42234">
      <w:pPr>
        <w:pStyle w:val="Heading3"/>
        <w:ind w:left="0" w:firstLine="0"/>
      </w:pPr>
      <w:r>
        <w:t xml:space="preserve">The </w:t>
      </w:r>
      <w:r w:rsidR="008B707B">
        <w:t>Division</w:t>
      </w:r>
      <w:r w:rsidR="00FE3FFF">
        <w:t xml:space="preserve"> </w:t>
      </w:r>
      <w:r w:rsidR="00CB06D1">
        <w:t>Director, Logistics Management Division</w:t>
      </w:r>
      <w:r w:rsidR="00B645A0">
        <w:t xml:space="preserve"> (LMD)</w:t>
      </w:r>
      <w:r w:rsidR="00BD0B50">
        <w:t xml:space="preserve"> is responsible for functional oversight and guidance.</w:t>
      </w:r>
    </w:p>
    <w:p w14:paraId="2428C84C" w14:textId="15F9FC3D" w:rsidR="00CB06D1" w:rsidRDefault="00760B07" w:rsidP="00E42234">
      <w:pPr>
        <w:pStyle w:val="Heading3"/>
        <w:ind w:left="0" w:firstLine="0"/>
      </w:pPr>
      <w:r>
        <w:t xml:space="preserve">The </w:t>
      </w:r>
      <w:r w:rsidR="00D22598">
        <w:t>HQ-</w:t>
      </w:r>
      <w:r w:rsidR="00C52480">
        <w:t>Contract Property Program Manager</w:t>
      </w:r>
      <w:r w:rsidR="0023147C" w:rsidRPr="004507E3">
        <w:t xml:space="preserve"> </w:t>
      </w:r>
      <w:r w:rsidR="00C52480">
        <w:t>(</w:t>
      </w:r>
      <w:r w:rsidR="00D22598">
        <w:t>CPPM</w:t>
      </w:r>
      <w:r w:rsidR="00C52480">
        <w:t>)</w:t>
      </w:r>
      <w:r w:rsidR="00CB06D1" w:rsidRPr="00CB06D1">
        <w:t>, LMD, OSI</w:t>
      </w:r>
      <w:r w:rsidR="00864327">
        <w:t xml:space="preserve"> </w:t>
      </w:r>
      <w:r w:rsidR="00B413A7">
        <w:t xml:space="preserve">is a </w:t>
      </w:r>
      <w:r w:rsidR="000F632E">
        <w:t>civil servant design</w:t>
      </w:r>
      <w:r w:rsidR="002405B9">
        <w:t>at</w:t>
      </w:r>
      <w:r w:rsidR="000F632E">
        <w:t xml:space="preserve">ed by </w:t>
      </w:r>
      <w:r w:rsidR="003E1775">
        <w:t>and reporting to the Director, LMD.  O</w:t>
      </w:r>
      <w:r w:rsidR="00F03BDC">
        <w:t>v</w:t>
      </w:r>
      <w:r w:rsidR="00864327">
        <w:t xml:space="preserve">ersees a group of individual projects linked together through a shared Agency goal or common area of impact or </w:t>
      </w:r>
      <w:r w:rsidR="00F03BDC">
        <w:t>for greater visibility to stakeholders related to NASA awards associated with GP off NA</w:t>
      </w:r>
      <w:r w:rsidR="00872A00">
        <w:t xml:space="preserve">SA Centers and placed in </w:t>
      </w:r>
      <w:r w:rsidR="008575DC">
        <w:t>award recipients NASA awards.</w:t>
      </w:r>
      <w:r w:rsidR="00746FCB">
        <w:t xml:space="preserve"> </w:t>
      </w:r>
      <w:r w:rsidR="001A32A2">
        <w:t xml:space="preserve"> </w:t>
      </w:r>
      <w:r w:rsidR="00E038DF">
        <w:t>Establish metrics on the performance of property in the hands of award recipients</w:t>
      </w:r>
      <w:r w:rsidR="00D13804">
        <w:t xml:space="preserve"> and provide routine trend reports to Center and NASA senior management and d</w:t>
      </w:r>
      <w:r w:rsidR="00746FCB">
        <w:t>efine training requirements for all personnel</w:t>
      </w:r>
      <w:r w:rsidR="002B7B40">
        <w:t xml:space="preserve"> under the program</w:t>
      </w:r>
      <w:r w:rsidR="00746FCB">
        <w:t>.</w:t>
      </w:r>
      <w:r w:rsidR="00A10CA3">
        <w:t xml:space="preserve">  </w:t>
      </w:r>
    </w:p>
    <w:p w14:paraId="6BF506C0" w14:textId="6209B248" w:rsidR="004507E3" w:rsidRPr="004507E3" w:rsidRDefault="004507E3" w:rsidP="001A48D0">
      <w:pPr>
        <w:pStyle w:val="Heading4"/>
      </w:pPr>
      <w:r w:rsidRPr="004507E3">
        <w:t>1.3.3.1</w:t>
      </w:r>
      <w:r w:rsidRPr="004507E3">
        <w:tab/>
        <w:t xml:space="preserve">The HQ-CPPM function requires significant training and experience in program and property management in the award and administration processes, implementation of management controls and accountability, and audit requirements and performance.  Additional training related to management of personnel, leadership, mentoring, and supervision is also necessary.  Training in industrial property management; contract, grant, and cooperative agreement awards; and administration where available from Federal Acquisition Institute (FAI), training modules in the </w:t>
      </w:r>
      <w:r w:rsidRPr="004507E3">
        <w:lastRenderedPageBreak/>
        <w:t>System for Administration, Training, and Educational Resources for NASA (SATERN) (</w:t>
      </w:r>
      <w:hyperlink r:id="rId20" w:history="1">
        <w:r w:rsidRPr="006E519A">
          <w:rPr>
            <w:rStyle w:val="Hyperlink"/>
          </w:rPr>
          <w:t>https://satern.nasa.gov</w:t>
        </w:r>
      </w:hyperlink>
      <w:r w:rsidRPr="004507E3">
        <w:t>), etc.  Prior to appointment, the HQ-CPPM shall have completed sufficient coursework and experience to qualify for and maintain credentials of FAI Program Manager Level III Certification; Contracting Officer’s Representative (COR) Level III Certification; and Industrial and/or Contract Property Management Certification Level III and may have equivalent certification as a Certified Professional Property Manager (CPPM) from the National Property Management Association (NPMA) specializing in contract property.  There is no substitution of education for experience for this position.</w:t>
      </w:r>
    </w:p>
    <w:p w14:paraId="3210EDE2" w14:textId="49156483" w:rsidR="004507E3" w:rsidRPr="004507E3" w:rsidRDefault="004507E3" w:rsidP="001A48D0">
      <w:pPr>
        <w:pStyle w:val="Heading4"/>
      </w:pPr>
      <w:r w:rsidRPr="004507E3">
        <w:t>1.3.3.2</w:t>
      </w:r>
      <w:r w:rsidRPr="004507E3">
        <w:tab/>
        <w:t xml:space="preserve">When an award has accountable GP, it should automatically import the award recipient’s prime award number information electronically in the NESS via NASA’s Enhanced Procurement Data Warehouse (EPDW) system.  If award is not in NESS, the Center IPO is accountable for notifying the HQ-CPPM via </w:t>
      </w:r>
      <w:r w:rsidR="00794101">
        <w:t>e-mail</w:t>
      </w:r>
      <w:r w:rsidRPr="004507E3">
        <w:t xml:space="preserve"> with supporting documents (e.g., CO/GO originally signed award and descriptive property listing, Mission Directorate, Program Office Name, etc.</w:t>
      </w:r>
      <w:r w:rsidR="009F56F5">
        <w:t>)</w:t>
      </w:r>
      <w:r w:rsidRPr="004507E3">
        <w:t xml:space="preserve"> to enter it directly into NESS for visibility in the APSR and audit-readiness in the Agency.</w:t>
      </w:r>
    </w:p>
    <w:p w14:paraId="4E82D3F0" w14:textId="77777777" w:rsidR="004507E3" w:rsidRPr="004507E3" w:rsidRDefault="004507E3" w:rsidP="001A48D0">
      <w:pPr>
        <w:pStyle w:val="Heading4"/>
      </w:pPr>
      <w:r w:rsidRPr="004507E3">
        <w:t>1.3.3.3</w:t>
      </w:r>
      <w:r w:rsidRPr="004507E3">
        <w:tab/>
        <w:t>The NASA HQ-CPPM reviews for acknowledgement copies of an award, latest award modification, novation, and justification received from the IPO.  (See Section 3.2.2.1 for more information.)</w:t>
      </w:r>
    </w:p>
    <w:p w14:paraId="0C097A0E" w14:textId="77777777" w:rsidR="004507E3" w:rsidRPr="004507E3" w:rsidRDefault="004507E3" w:rsidP="001A48D0">
      <w:pPr>
        <w:pStyle w:val="Heading4"/>
      </w:pPr>
      <w:r w:rsidRPr="004507E3">
        <w:t>1.3.3.4</w:t>
      </w:r>
      <w:r w:rsidRPr="004507E3">
        <w:tab/>
        <w:t xml:space="preserve">With concurrence from the Center hiring official, the HQ-CPPM should be considered for the hiring panel for Center IPOs/GPAs; and may assign the IPO to assist other IPOs with their awards, according to workloads.    </w:t>
      </w:r>
    </w:p>
    <w:p w14:paraId="1887206C" w14:textId="5076A092" w:rsidR="004507E3" w:rsidRPr="004507E3" w:rsidRDefault="004507E3" w:rsidP="001A48D0">
      <w:pPr>
        <w:pStyle w:val="Heading4"/>
      </w:pPr>
      <w:r w:rsidRPr="004507E3">
        <w:t>1.3.3.5</w:t>
      </w:r>
      <w:r w:rsidRPr="004507E3">
        <w:tab/>
        <w:t>The LOD process and related updated NFs were approved by the Headquarters Office of Procurement (OP) via Control Board December 8, 2020, the HQ-CPPM shall create and sign NF 1430C, Appendix C-Property Administration: Letter of Delegation for NASA Contracts, and NF 1430D, Appendix D-Plant Clearance: Letter of Delegation for NASA Contracts, delegating the authority to perform property administration and or plant clearance duties for NASA off-Center, Facilities and Installations awards when NASA does not have qualified personnel, personnel not present, or otherwise stated in award recipients’ signed awards; and prior to the CO/GO executing the delegation.  From FIPs</w:t>
      </w:r>
      <w:r w:rsidR="006E519A">
        <w:rPr>
          <w:rStyle w:val="FootnoteReference"/>
          <w:color w:val="000000"/>
        </w:rPr>
        <w:footnoteReference w:id="2"/>
      </w:r>
      <w:r w:rsidRPr="004507E3">
        <w:t>,  the HQ-CPPM receives hours associated with worked requested to be performed and the original NASA LODs signed by the FIP and HQ-CPPM who is also the LOD owner for Property Administration and Plant Clearance off NASA Centers.  (See Section Chapter 3, Delegation and Oversight of Property Administration and Figure 3-1 for more information.)</w:t>
      </w:r>
    </w:p>
    <w:p w14:paraId="12F38137" w14:textId="77777777" w:rsidR="004507E3" w:rsidRPr="004507E3" w:rsidRDefault="004507E3" w:rsidP="001A48D0">
      <w:pPr>
        <w:pStyle w:val="Heading4"/>
      </w:pPr>
      <w:r w:rsidRPr="004507E3">
        <w:t>1.3.3.6</w:t>
      </w:r>
      <w:r w:rsidRPr="004507E3">
        <w:tab/>
        <w:t xml:space="preserve">PMS metrics should help NASA management determine whether the program is succeeding, whether the resources allocated to the program are sufficient, and whether they are being effectively utilized.  Internal metrics and reports should provide insight into whether the requirements of regulations are being met.  The HQ-CPPM, NASA’s OP, Procurement </w:t>
      </w:r>
      <w:r w:rsidRPr="004507E3">
        <w:lastRenderedPageBreak/>
        <w:t>Management and Policy Division (PMPD), and the NASA Shared Services Center (NSSC) will monitor certain critical issues on a regular basis to ensure compliance.  (See Section 6.2.1 for more information.)</w:t>
      </w:r>
    </w:p>
    <w:p w14:paraId="22B0D461" w14:textId="66F1EFE5" w:rsidR="004507E3" w:rsidRPr="004507E3" w:rsidRDefault="004507E3" w:rsidP="001A48D0">
      <w:pPr>
        <w:pStyle w:val="Heading4"/>
      </w:pPr>
      <w:r w:rsidRPr="004507E3">
        <w:t>1.3.4</w:t>
      </w:r>
      <w:r w:rsidRPr="004507E3">
        <w:tab/>
        <w:t>The Director, NSSC shall provide direction to ensure that personnel under his or her authority comply with the requirements of this NPR.</w:t>
      </w:r>
    </w:p>
    <w:p w14:paraId="0896D252" w14:textId="77777777" w:rsidR="00D07398" w:rsidRDefault="004507E3" w:rsidP="001A48D0">
      <w:pPr>
        <w:pStyle w:val="Heading4"/>
      </w:pPr>
      <w:r w:rsidRPr="004507E3">
        <w:t>1.3.5</w:t>
      </w:r>
      <w:r w:rsidRPr="004507E3">
        <w:tab/>
        <w:t xml:space="preserve">Center Directors have operational roles and responsibilities, are responsible for executing assigned projects, and have the authority to delegate duties and responsibilities.  </w:t>
      </w:r>
    </w:p>
    <w:p w14:paraId="62DBA5F7" w14:textId="62D2DD99" w:rsidR="00D07398" w:rsidRDefault="00B30CE1" w:rsidP="001A48D0">
      <w:pPr>
        <w:pStyle w:val="Heading4"/>
      </w:pPr>
      <w:r>
        <w:t>a.</w:t>
      </w:r>
      <w:r w:rsidR="006335CA">
        <w:t xml:space="preserve"> </w:t>
      </w:r>
      <w:r w:rsidR="004507E3" w:rsidRPr="004507E3">
        <w:t xml:space="preserve">Because each Center retains the ability to award, Center Directors shall appoint a qualified individual to serve as the IPO at their </w:t>
      </w:r>
      <w:r w:rsidR="00D07398" w:rsidRPr="004507E3">
        <w:t>Center and</w:t>
      </w:r>
      <w:r w:rsidR="00D07398">
        <w:t xml:space="preserve"> </w:t>
      </w:r>
      <w:r w:rsidR="004507E3" w:rsidRPr="004507E3">
        <w:t xml:space="preserve">notify responsible division at </w:t>
      </w:r>
      <w:r w:rsidR="00D07398">
        <w:t xml:space="preserve">the </w:t>
      </w:r>
      <w:r w:rsidR="004507E3" w:rsidRPr="004507E3">
        <w:t>Center</w:t>
      </w:r>
      <w:r w:rsidR="00D07398">
        <w:t>.</w:t>
      </w:r>
    </w:p>
    <w:p w14:paraId="74D045F5" w14:textId="34660BF7" w:rsidR="004507E3" w:rsidRPr="004507E3" w:rsidRDefault="006335CA" w:rsidP="001A48D0">
      <w:pPr>
        <w:pStyle w:val="Heading4"/>
      </w:pPr>
      <w:r>
        <w:t xml:space="preserve">b. </w:t>
      </w:r>
      <w:r w:rsidR="004507E3" w:rsidRPr="004507E3">
        <w:t>Center division shall notify HQ-CPPM within 30 business days.  The IPOs at Centers are responsible for all NASA Installations and Facilities assigned to their Centers.</w:t>
      </w:r>
    </w:p>
    <w:p w14:paraId="7518B519" w14:textId="7B847D64" w:rsidR="004507E3" w:rsidRPr="004507E3" w:rsidRDefault="004507E3" w:rsidP="001A48D0">
      <w:pPr>
        <w:pStyle w:val="Heading4"/>
      </w:pPr>
      <w:r w:rsidRPr="004507E3">
        <w:t>1.3.6</w:t>
      </w:r>
      <w:r w:rsidRPr="004507E3">
        <w:tab/>
        <w:t>The CO/GO shall ensure the offeror’s property management plans, methods, practices, or procedures for accounting for GP are consistent with the requirements of the solicitation in accordance with the CFR and FAR.</w:t>
      </w:r>
    </w:p>
    <w:p w14:paraId="4FE86BE7" w14:textId="77777777" w:rsidR="004507E3" w:rsidRPr="004507E3" w:rsidRDefault="004507E3" w:rsidP="001A48D0">
      <w:pPr>
        <w:pStyle w:val="Heading4"/>
      </w:pPr>
      <w:r w:rsidRPr="004507E3">
        <w:t>1.3.6.1</w:t>
      </w:r>
      <w:r w:rsidRPr="004507E3">
        <w:tab/>
        <w:t>COs/GOs perform the functions and activities of the position as specified in their appointment or warrant in accordance with the CFR, GCAM, FAR, and NFS.  Property administration is one of the functions of overall award administration.</w:t>
      </w:r>
    </w:p>
    <w:p w14:paraId="22806572" w14:textId="69C97C46" w:rsidR="004507E3" w:rsidRPr="004507E3" w:rsidRDefault="004507E3" w:rsidP="001A48D0">
      <w:pPr>
        <w:pStyle w:val="Heading4"/>
      </w:pPr>
      <w:r w:rsidRPr="004507E3">
        <w:t>1.3.6.2</w:t>
      </w:r>
      <w:r w:rsidRPr="004507E3">
        <w:tab/>
        <w:t xml:space="preserve">The CO/GO is responsible for all business activities under NASA awards.  Effective property management is one of the business activities.  As such, the CO/GO is required to ensure that GP is managed throughout the life cycle according to the FAR, the FMR at 41 CFR </w:t>
      </w:r>
      <w:r w:rsidR="00A91C6E">
        <w:t>c</w:t>
      </w:r>
      <w:r w:rsidRPr="004507E3">
        <w:t>h. 102, the NFS, NPDs, and NPRs.</w:t>
      </w:r>
    </w:p>
    <w:p w14:paraId="32C088CD" w14:textId="6691107E" w:rsidR="004507E3" w:rsidRPr="004507E3" w:rsidRDefault="004507E3" w:rsidP="001A48D0">
      <w:pPr>
        <w:pStyle w:val="Heading4"/>
      </w:pPr>
      <w:r w:rsidRPr="004507E3">
        <w:t>1.3.6.3</w:t>
      </w:r>
      <w:r w:rsidRPr="004507E3">
        <w:tab/>
        <w:t xml:space="preserve">NASA award recipients are ordinarily required to furnish all property needed to perform </w:t>
      </w:r>
      <w:r w:rsidR="00EC7761">
        <w:t>G</w:t>
      </w:r>
      <w:r w:rsidRPr="004507E3">
        <w:t xml:space="preserve">overnment awards.  However, under certain circumstances, the CO/GO may determine that it is in the </w:t>
      </w:r>
      <w:r w:rsidR="00EC7761">
        <w:t>G</w:t>
      </w:r>
      <w:r w:rsidRPr="004507E3">
        <w:t xml:space="preserve">overnment’s best interest to provide GP to recipients.  Providing property includes the physical transfer to a recipient of </w:t>
      </w:r>
      <w:r w:rsidR="00EC7761">
        <w:t>G</w:t>
      </w:r>
      <w:r w:rsidRPr="004507E3">
        <w:t xml:space="preserve">overnment-owned property, then known as Government-furnished property (GFP).  Providing property also includes authorizing the recipient to acquire property when the property becomes titled to the government under </w:t>
      </w:r>
      <w:r w:rsidR="006879FC">
        <w:t xml:space="preserve">Provisions and Contract Clauses, </w:t>
      </w:r>
      <w:r w:rsidRPr="004507E3">
        <w:t xml:space="preserve">Government Property, 48 CFR </w:t>
      </w:r>
      <w:r w:rsidR="003C5B2E">
        <w:t xml:space="preserve">§ </w:t>
      </w:r>
      <w:r w:rsidRPr="004507E3">
        <w:t xml:space="preserve">52.245-1, and the section Federally-Owned and Exempt Property, 2 CFR § 200.312 on behalf of the </w:t>
      </w:r>
      <w:r w:rsidR="00EC7761">
        <w:t>G</w:t>
      </w:r>
      <w:r w:rsidRPr="004507E3">
        <w:t>overnment.</w:t>
      </w:r>
    </w:p>
    <w:p w14:paraId="1F4CF7C4" w14:textId="77777777" w:rsidR="004507E3" w:rsidRPr="004507E3" w:rsidRDefault="004507E3" w:rsidP="001A48D0">
      <w:pPr>
        <w:pStyle w:val="Heading4"/>
      </w:pPr>
      <w:r w:rsidRPr="004507E3">
        <w:t>1.3.6.4</w:t>
      </w:r>
      <w:r w:rsidRPr="004507E3">
        <w:tab/>
        <w:t>When GFP is associated with NASA awards, the CO/GO shall consult and include (if possible) NASA IPOs as the subject matter expert on property matters.  Based on the requirement, an assigned NASA IPO/GPA may be asked to serve on the Source Evaluation Boards (SEBs) and/or Requirements Development Teams (RDTs).</w:t>
      </w:r>
    </w:p>
    <w:p w14:paraId="66C9E521" w14:textId="77777777" w:rsidR="004507E3" w:rsidRPr="004507E3" w:rsidRDefault="004507E3" w:rsidP="001A48D0">
      <w:pPr>
        <w:pStyle w:val="Heading4"/>
      </w:pPr>
      <w:r w:rsidRPr="004507E3">
        <w:t>1.3.6.5</w:t>
      </w:r>
      <w:r w:rsidRPr="004507E3">
        <w:tab/>
        <w:t>Authority to perform property administration duties for off-Center awards.</w:t>
      </w:r>
    </w:p>
    <w:p w14:paraId="6A681567" w14:textId="24A257AE" w:rsidR="004507E3" w:rsidRPr="004507E3" w:rsidRDefault="004507E3" w:rsidP="001A48D0">
      <w:pPr>
        <w:pStyle w:val="Heading4"/>
      </w:pPr>
      <w:r w:rsidRPr="004507E3">
        <w:t>a.</w:t>
      </w:r>
      <w:r w:rsidR="00561AEA">
        <w:t xml:space="preserve"> </w:t>
      </w:r>
      <w:r w:rsidRPr="004507E3">
        <w:t xml:space="preserve">If the CO/GO retains property administration functions in accordance with </w:t>
      </w:r>
      <w:r w:rsidR="00437E07" w:rsidRPr="00C00B7A">
        <w:t xml:space="preserve">Delegation of Property Administration and Plant Clearance, </w:t>
      </w:r>
      <w:r w:rsidRPr="004507E3">
        <w:t xml:space="preserve">48 CFR § 1845.503-70, </w:t>
      </w:r>
      <w:bookmarkStart w:id="8" w:name="_Hlk155660417"/>
      <w:r w:rsidRPr="004507E3">
        <w:t xml:space="preserve">Retention of Property </w:t>
      </w:r>
      <w:r w:rsidRPr="004507E3">
        <w:lastRenderedPageBreak/>
        <w:t>Administration and Plant Clearance, 48 CFR § 1845.503-71</w:t>
      </w:r>
      <w:bookmarkEnd w:id="8"/>
      <w:r w:rsidRPr="004507E3">
        <w:t xml:space="preserve">, Retention of Property Administration and Plant Clearance, when property is associated. </w:t>
      </w:r>
      <w:r w:rsidR="00EC7761">
        <w:t xml:space="preserve"> </w:t>
      </w:r>
      <w:r w:rsidRPr="004507E3">
        <w:t xml:space="preserve">All duties </w:t>
      </w:r>
      <w:r w:rsidR="002241CB">
        <w:t>need to</w:t>
      </w:r>
      <w:r w:rsidR="00D4570D" w:rsidRPr="004507E3">
        <w:t xml:space="preserve"> </w:t>
      </w:r>
      <w:r w:rsidRPr="004507E3">
        <w:t xml:space="preserve">be performed in accordance with </w:t>
      </w:r>
      <w:r w:rsidR="00650A94">
        <w:t xml:space="preserve">this </w:t>
      </w:r>
      <w:r w:rsidRPr="004507E3">
        <w:t>NPR. (See Section</w:t>
      </w:r>
      <w:r w:rsidR="00650A94">
        <w:t>s</w:t>
      </w:r>
      <w:r w:rsidRPr="004507E3">
        <w:t xml:space="preserve"> 3.3 and 8.4 for more information.) </w:t>
      </w:r>
    </w:p>
    <w:p w14:paraId="37863F77" w14:textId="264E1308" w:rsidR="004507E3" w:rsidRPr="004507E3" w:rsidRDefault="004507E3" w:rsidP="001A48D0">
      <w:pPr>
        <w:pStyle w:val="Heading4"/>
      </w:pPr>
      <w:r w:rsidRPr="004507E3">
        <w:t>b.</w:t>
      </w:r>
      <w:r w:rsidR="00561AEA">
        <w:t xml:space="preserve"> </w:t>
      </w:r>
      <w:r w:rsidRPr="004507E3">
        <w:t>A Center IPO/GPA may be assigned to perform property administration duties for an off-Center award if not delegated</w:t>
      </w:r>
      <w:r w:rsidR="00521D5A">
        <w:t>.</w:t>
      </w:r>
    </w:p>
    <w:p w14:paraId="343D8E40" w14:textId="661D7334" w:rsidR="004507E3" w:rsidRPr="004507E3" w:rsidRDefault="004507E3" w:rsidP="001A48D0">
      <w:pPr>
        <w:pStyle w:val="Heading4"/>
      </w:pPr>
      <w:r w:rsidRPr="004507E3">
        <w:t>(1)</w:t>
      </w:r>
      <w:r w:rsidRPr="004507E3">
        <w:tab/>
        <w:t xml:space="preserve"> For awards performed outside of the Center, NASA Center IPOs/GPAs are responsible for overseeing the implementation of property administration responsibilities delegated to other </w:t>
      </w:r>
      <w:r w:rsidR="00EC7761">
        <w:t>F</w:t>
      </w:r>
      <w:r w:rsidRPr="004507E3">
        <w:t xml:space="preserve">ederal agencies referred to as FIPs.  </w:t>
      </w:r>
    </w:p>
    <w:p w14:paraId="3886F4CF" w14:textId="77777777" w:rsidR="004507E3" w:rsidRPr="004507E3" w:rsidRDefault="004507E3" w:rsidP="001A48D0">
      <w:pPr>
        <w:pStyle w:val="Heading4"/>
      </w:pPr>
      <w:r w:rsidRPr="004507E3">
        <w:t>(2)</w:t>
      </w:r>
      <w:r w:rsidRPr="004507E3">
        <w:tab/>
        <w:t xml:space="preserve"> The CO/GO may delegate authority to perform property administration and plant clearance duties off Center to a FIP with coordination of IPO and HQ-CPPM.  (See Chapter 3 for more information)</w:t>
      </w:r>
    </w:p>
    <w:p w14:paraId="2C6A6E96" w14:textId="77777777" w:rsidR="004507E3" w:rsidRPr="004507E3" w:rsidRDefault="004507E3" w:rsidP="001A48D0">
      <w:pPr>
        <w:pStyle w:val="Heading4"/>
      </w:pPr>
      <w:r w:rsidRPr="004507E3">
        <w:t>(3)</w:t>
      </w:r>
      <w:r w:rsidRPr="004507E3">
        <w:tab/>
        <w:t xml:space="preserve"> Although the CO/GO may delegate authority to perform GPA duties for off-Center awards to FIPs by other means, such alternate delegations need to comply with award property management and general property management requirements including those of the GCAM, CFR, FAR, and NFS and therefore need to have the concurrence of the HQ-CPPM prior to the CO/GO executing the delegation.</w:t>
      </w:r>
    </w:p>
    <w:p w14:paraId="0A212B9D" w14:textId="77777777" w:rsidR="004507E3" w:rsidRPr="004507E3" w:rsidRDefault="004507E3" w:rsidP="001A48D0">
      <w:pPr>
        <w:pStyle w:val="Heading4"/>
      </w:pPr>
      <w:r w:rsidRPr="004507E3">
        <w:t>1.3.6.6</w:t>
      </w:r>
      <w:r w:rsidRPr="004507E3">
        <w:tab/>
        <w:t>When key personnel who are the points of contact on the awards change, the CO/GO or TO shall notify the Center IPO within 30 business days and the IPO to update NESS, the APSR.</w:t>
      </w:r>
    </w:p>
    <w:p w14:paraId="3592E593" w14:textId="77777777" w:rsidR="004507E3" w:rsidRPr="004507E3" w:rsidRDefault="004507E3" w:rsidP="001A48D0">
      <w:pPr>
        <w:pStyle w:val="Heading4"/>
      </w:pPr>
      <w:r w:rsidRPr="004507E3">
        <w:t>1.3.6.7</w:t>
      </w:r>
      <w:r w:rsidRPr="004507E3">
        <w:tab/>
        <w:t>Copies of approved requests for providing property.</w:t>
      </w:r>
    </w:p>
    <w:p w14:paraId="5F7E1370" w14:textId="661B3DB1" w:rsidR="004507E3" w:rsidRPr="004507E3" w:rsidRDefault="004507E3" w:rsidP="001A48D0">
      <w:pPr>
        <w:pStyle w:val="Heading4"/>
      </w:pPr>
      <w:r w:rsidRPr="004507E3">
        <w:t>a.</w:t>
      </w:r>
      <w:r w:rsidR="00561AEA">
        <w:t xml:space="preserve"> </w:t>
      </w:r>
      <w:r w:rsidRPr="004507E3">
        <w:t>Unless award recipients have been approved to “self-screen,” COs shall provide copies of approved requests for providing property to the Center IPO so screening of available NASA inventory and other agencies’ excess may take place in accordance with Required Sources of Supplies and Services, 48 CFR pt. 8.  (See the Uniform Administrative Requirements, 2 CFR pt. 200, and the GCAM for more information.)</w:t>
      </w:r>
    </w:p>
    <w:p w14:paraId="02BCA421" w14:textId="59D042D5" w:rsidR="004507E3" w:rsidRPr="004507E3" w:rsidRDefault="004507E3" w:rsidP="001A48D0">
      <w:pPr>
        <w:pStyle w:val="Heading4"/>
      </w:pPr>
      <w:r w:rsidRPr="004507E3">
        <w:t>b.</w:t>
      </w:r>
      <w:r w:rsidR="00561AEA">
        <w:t xml:space="preserve"> </w:t>
      </w:r>
      <w:r w:rsidRPr="004507E3">
        <w:t>COs/GOs shall provide copies of approved requests for coordinating property requests with the OCFO when it is likely that the unit cost of items to be acquired, furnished, constructed, or fabricated will meet or exceed the NASA capitalization threshold of $500,000 or above.  (See 2 CFR pt. 200 and the GCAM for more information.)</w:t>
      </w:r>
    </w:p>
    <w:p w14:paraId="19F143CF" w14:textId="77777777" w:rsidR="004507E3" w:rsidRPr="004507E3" w:rsidRDefault="004507E3" w:rsidP="001A48D0">
      <w:pPr>
        <w:pStyle w:val="Heading4"/>
      </w:pPr>
      <w:r w:rsidRPr="004507E3">
        <w:t>1.3.6.8</w:t>
      </w:r>
      <w:r w:rsidRPr="004507E3">
        <w:tab/>
        <w:t>Providing transportation assets to recipients.</w:t>
      </w:r>
    </w:p>
    <w:p w14:paraId="57C30A0E" w14:textId="77777777" w:rsidR="004507E3" w:rsidRPr="004507E3" w:rsidRDefault="004507E3" w:rsidP="001A48D0">
      <w:pPr>
        <w:pStyle w:val="Heading4"/>
      </w:pPr>
      <w:r w:rsidRPr="004507E3">
        <w:t>a.</w:t>
      </w:r>
      <w:r w:rsidRPr="004507E3">
        <w:tab/>
        <w:t>COs/GOs shall consult with NASA Center Transportation Officer (CTO) prior to providing transportation assets on contracts, grants, and cooperative agreement recipients.</w:t>
      </w:r>
    </w:p>
    <w:p w14:paraId="7065B238" w14:textId="235DD30F" w:rsidR="004507E3" w:rsidRPr="004507E3" w:rsidRDefault="004507E3" w:rsidP="001A48D0">
      <w:pPr>
        <w:pStyle w:val="Heading4"/>
      </w:pPr>
      <w:r w:rsidRPr="004507E3">
        <w:t>b.</w:t>
      </w:r>
      <w:r w:rsidR="00561AEA">
        <w:t xml:space="preserve"> </w:t>
      </w:r>
      <w:r w:rsidRPr="004507E3">
        <w:t>In accordance with FAR</w:t>
      </w:r>
      <w:r w:rsidR="00D16471">
        <w:t>,</w:t>
      </w:r>
      <w:r w:rsidRPr="004507E3">
        <w:t xml:space="preserve"> </w:t>
      </w:r>
      <w:r w:rsidR="00D16471">
        <w:t xml:space="preserve">48 CFR </w:t>
      </w:r>
      <w:r w:rsidRPr="004507E3">
        <w:t>pt. 51, Use of Government Sources by Contractors, Contractor Use of Interagency Fleet Management System (IFMS) Vehicles, 48 CFR subpt. 1851.2, COs shall obtain the concurrence of the CTO before providing transportation assets to the award recipient.</w:t>
      </w:r>
    </w:p>
    <w:p w14:paraId="5D255FF3" w14:textId="77777777" w:rsidR="00D12852" w:rsidRDefault="00D12852" w:rsidP="001A48D0">
      <w:pPr>
        <w:pStyle w:val="Heading4"/>
      </w:pPr>
    </w:p>
    <w:p w14:paraId="08730735" w14:textId="168A9290" w:rsidR="004507E3" w:rsidRPr="004507E3" w:rsidRDefault="004507E3" w:rsidP="001A48D0">
      <w:pPr>
        <w:pStyle w:val="Heading4"/>
      </w:pPr>
      <w:r w:rsidRPr="004507E3">
        <w:t>1.3.6.9</w:t>
      </w:r>
      <w:r w:rsidRPr="004507E3">
        <w:tab/>
        <w:t>Novation and change-of-name agreements.</w:t>
      </w:r>
    </w:p>
    <w:p w14:paraId="3FE82F48" w14:textId="1DD68C74" w:rsidR="004507E3" w:rsidRPr="004507E3" w:rsidRDefault="004507E3" w:rsidP="001A48D0">
      <w:pPr>
        <w:pStyle w:val="Heading4"/>
      </w:pPr>
      <w:r w:rsidRPr="004507E3">
        <w:t>a.</w:t>
      </w:r>
      <w:r w:rsidR="00561AEA">
        <w:t xml:space="preserve"> </w:t>
      </w:r>
      <w:r w:rsidRPr="004507E3">
        <w:t>Novation and change-of-name agreements are administrative actions requiring the involvement of the CO/GO.  These actions are completed in accordance with Novation and Change of Name Agreements, 48 CFR subpt. 42.12.</w:t>
      </w:r>
    </w:p>
    <w:p w14:paraId="496AAB62" w14:textId="35365298" w:rsidR="004507E3" w:rsidRPr="004507E3" w:rsidRDefault="004507E3" w:rsidP="001A48D0">
      <w:pPr>
        <w:pStyle w:val="Heading4"/>
      </w:pPr>
      <w:r w:rsidRPr="004507E3">
        <w:t>b.</w:t>
      </w:r>
      <w:r w:rsidR="00561AEA">
        <w:t xml:space="preserve"> </w:t>
      </w:r>
      <w:r w:rsidR="00CA5E70">
        <w:t xml:space="preserve">Section </w:t>
      </w:r>
      <w:r w:rsidRPr="004507E3">
        <w:t>48 CFR subpt. 42.12, requires the CO to ensure the Office of General Counsel (OGC) has reviewed a recipient’s novation and/or change-of-name agreement for legal sufficiency before the agreement is executed.</w:t>
      </w:r>
    </w:p>
    <w:p w14:paraId="1C3D9A5B" w14:textId="50171BA1" w:rsidR="004507E3" w:rsidRPr="004507E3" w:rsidRDefault="004507E3" w:rsidP="001A48D0">
      <w:pPr>
        <w:pStyle w:val="Heading4"/>
      </w:pPr>
      <w:r w:rsidRPr="004507E3">
        <w:t>c.</w:t>
      </w:r>
      <w:r w:rsidR="00561AEA">
        <w:t xml:space="preserve"> </w:t>
      </w:r>
      <w:r w:rsidRPr="004507E3">
        <w:t>The CO/GO shall notify the Center IPO and HQ-CPPM when a novation agreement is executed with an award recipient by sending an electronic copy via e-mail within 30 days after the agreement is signed.</w:t>
      </w:r>
    </w:p>
    <w:p w14:paraId="0257610A" w14:textId="0DDF367D" w:rsidR="004507E3" w:rsidRPr="004507E3" w:rsidRDefault="004507E3" w:rsidP="001A48D0">
      <w:pPr>
        <w:pStyle w:val="Heading4"/>
      </w:pPr>
      <w:r w:rsidRPr="004507E3">
        <w:t>d.</w:t>
      </w:r>
      <w:r w:rsidR="00561AEA">
        <w:t xml:space="preserve"> </w:t>
      </w:r>
      <w:r w:rsidRPr="004507E3">
        <w:t>The HQ-CPPM shall immediately update the novation and change-of-name agreement information in the NESS award(s) associated with audits in the Agency regarding NASA property in the hands of award recipients.</w:t>
      </w:r>
    </w:p>
    <w:p w14:paraId="6D327726" w14:textId="63F68717" w:rsidR="004507E3" w:rsidRPr="004507E3" w:rsidRDefault="004507E3" w:rsidP="001A48D0">
      <w:pPr>
        <w:pStyle w:val="Heading4"/>
      </w:pPr>
      <w:r w:rsidRPr="004507E3">
        <w:t>1.3.7</w:t>
      </w:r>
      <w:r w:rsidRPr="004507E3">
        <w:tab/>
        <w:t xml:space="preserve">The NASA Center Industrial Property Officer (IPO) is an inherently </w:t>
      </w:r>
      <w:r w:rsidR="008B45FE">
        <w:t>G</w:t>
      </w:r>
      <w:r w:rsidRPr="004507E3">
        <w:t>overnmental civil servant appointed by the Center Director to coordinate and provide Center-level management oversight of all award property administration activities at and between NASA Centers.</w:t>
      </w:r>
    </w:p>
    <w:p w14:paraId="4411E7B1" w14:textId="77777777" w:rsidR="004507E3" w:rsidRPr="004507E3" w:rsidRDefault="004507E3" w:rsidP="001A48D0">
      <w:pPr>
        <w:pStyle w:val="Heading4"/>
      </w:pPr>
      <w:r w:rsidRPr="004507E3">
        <w:t>1.3.7.1</w:t>
      </w:r>
      <w:r w:rsidRPr="004507E3">
        <w:tab/>
        <w:t>The IPO shall serve as the NASA Center/Installation expert in award recipients’ property matters, advising COs/GOs, TOs, program and project managers, and other Center officials on Center logistics activities and on the correct methods, processes, and requirements for managing GP in the custody of NASA award recipients. After consensus with the Center senior management, IPO may be assigned to assist other IPOs with their workload.</w:t>
      </w:r>
    </w:p>
    <w:p w14:paraId="504E1760" w14:textId="2CB81BE9" w:rsidR="004507E3" w:rsidRPr="004507E3" w:rsidRDefault="004507E3" w:rsidP="001A48D0">
      <w:pPr>
        <w:pStyle w:val="Heading4"/>
      </w:pPr>
      <w:r w:rsidRPr="004507E3">
        <w:t>1.3.7.2</w:t>
      </w:r>
      <w:r w:rsidRPr="004507E3">
        <w:tab/>
        <w:t>T</w:t>
      </w:r>
      <w:bookmarkStart w:id="9" w:name="_Hlk156217951"/>
      <w:r w:rsidRPr="004507E3">
        <w:t xml:space="preserve">he IPO function requires significant training and experience in property management, award and administration processes, implementation of management controls and accountability, and audit/analysis requirements and performance.  Additional </w:t>
      </w:r>
      <w:r w:rsidR="00DC4258">
        <w:t xml:space="preserve">continuous learning and </w:t>
      </w:r>
      <w:r w:rsidRPr="004507E3">
        <w:t xml:space="preserve">training related to </w:t>
      </w:r>
      <w:r w:rsidR="00DC4258">
        <w:t xml:space="preserve">soft skills, </w:t>
      </w:r>
      <w:r w:rsidRPr="004507E3">
        <w:t xml:space="preserve">management of personnel, leadership, and supervision is also necessary.  </w:t>
      </w:r>
      <w:r w:rsidR="00DC4258">
        <w:t>Continuous learning and t</w:t>
      </w:r>
      <w:r w:rsidRPr="004507E3">
        <w:t>raining in industrial property management in contract, grant, and cooperative agreement awards and administration where available from FAI, and training modules in SATERN, etc.</w:t>
      </w:r>
      <w:bookmarkEnd w:id="9"/>
      <w:r w:rsidR="009A0E76">
        <w:t xml:space="preserve"> is </w:t>
      </w:r>
      <w:r w:rsidR="00250CC2">
        <w:t>recommended</w:t>
      </w:r>
      <w:r w:rsidR="009A0E76">
        <w:t>.</w:t>
      </w:r>
      <w:r w:rsidRPr="004507E3">
        <w:t xml:space="preserve">  </w:t>
      </w:r>
      <w:r w:rsidR="00E36358">
        <w:t xml:space="preserve">It </w:t>
      </w:r>
      <w:r w:rsidR="003169E4">
        <w:t xml:space="preserve">is </w:t>
      </w:r>
      <w:r w:rsidR="00E36358">
        <w:t>recommended p</w:t>
      </w:r>
      <w:r w:rsidR="00E36358" w:rsidRPr="004507E3">
        <w:t xml:space="preserve">rior </w:t>
      </w:r>
      <w:r w:rsidRPr="004507E3">
        <w:t>to appointment</w:t>
      </w:r>
      <w:r w:rsidR="004F2F37">
        <w:t xml:space="preserve"> or within one year</w:t>
      </w:r>
      <w:r w:rsidRPr="004507E3">
        <w:t>, the IPO complet</w:t>
      </w:r>
      <w:r w:rsidR="008E3590">
        <w:t>e</w:t>
      </w:r>
      <w:r w:rsidRPr="004507E3">
        <w:t xml:space="preserve"> sufficient coursework and obtain sufficient experience to qualify for and maintain credentials for FAI Industrial and/or Contract Property Management Certification Level III</w:t>
      </w:r>
      <w:r w:rsidR="002241CB">
        <w:t>.</w:t>
      </w:r>
      <w:r w:rsidRPr="004507E3">
        <w:t xml:space="preserve"> </w:t>
      </w:r>
      <w:r w:rsidR="00701AD6">
        <w:t xml:space="preserve"> </w:t>
      </w:r>
      <w:r w:rsidR="002241CB">
        <w:t>E</w:t>
      </w:r>
      <w:r w:rsidRPr="004507E3">
        <w:t xml:space="preserve">quivalent certification as a CPPM from NPMA specializing in contract property </w:t>
      </w:r>
      <w:r w:rsidR="000913DB">
        <w:t xml:space="preserve">is also acceptable </w:t>
      </w:r>
      <w:r w:rsidRPr="004507E3">
        <w:t>along with continuous education and training</w:t>
      </w:r>
      <w:r w:rsidR="000913DB">
        <w:t xml:space="preserve"> in either case </w:t>
      </w:r>
      <w:r w:rsidRPr="004507E3">
        <w:t xml:space="preserve">to keep credentials.  Additional coursework can be found on </w:t>
      </w:r>
      <w:hyperlink r:id="rId21" w:history="1">
        <w:r w:rsidRPr="00E21255">
          <w:rPr>
            <w:rStyle w:val="Hyperlink"/>
          </w:rPr>
          <w:t>https://satern.nasa.gov</w:t>
        </w:r>
      </w:hyperlink>
      <w:r w:rsidRPr="004507E3">
        <w:t xml:space="preserve"> for Grants and Cooperative Agreements.  There is no substitution of education for experience for this position.</w:t>
      </w:r>
      <w:bookmarkStart w:id="10" w:name="_Hlk156218462"/>
      <w:r w:rsidR="00ED538F">
        <w:t xml:space="preserve">  </w:t>
      </w:r>
      <w:r w:rsidRPr="004507E3">
        <w:t>The IPO shall:</w:t>
      </w:r>
    </w:p>
    <w:bookmarkEnd w:id="10"/>
    <w:p w14:paraId="5EE394B7" w14:textId="473A0791" w:rsidR="004507E3" w:rsidRPr="004507E3" w:rsidRDefault="004507E3" w:rsidP="001A48D0">
      <w:pPr>
        <w:pStyle w:val="Heading4"/>
      </w:pPr>
      <w:r w:rsidRPr="004507E3">
        <w:t>a. Participate in acquisition planning sessions to advise on logistics and GFP aspects of planned acquisition actions.</w:t>
      </w:r>
    </w:p>
    <w:p w14:paraId="5BCD1E53" w14:textId="14C1E3DF" w:rsidR="004507E3" w:rsidRPr="004507E3" w:rsidRDefault="004507E3" w:rsidP="001A48D0">
      <w:pPr>
        <w:pStyle w:val="Heading4"/>
      </w:pPr>
      <w:r w:rsidRPr="004507E3">
        <w:lastRenderedPageBreak/>
        <w:t>b.</w:t>
      </w:r>
      <w:r w:rsidR="00561AEA">
        <w:t xml:space="preserve"> </w:t>
      </w:r>
      <w:r w:rsidRPr="004507E3">
        <w:t>Remind all parties of the increased risk to both performance and to the property itself associated with providing GP to award recipients.</w:t>
      </w:r>
    </w:p>
    <w:p w14:paraId="67113AEE" w14:textId="212C6DD3" w:rsidR="004507E3" w:rsidRPr="004507E3" w:rsidRDefault="004507E3" w:rsidP="001A48D0">
      <w:pPr>
        <w:pStyle w:val="Heading4"/>
      </w:pPr>
      <w:r w:rsidRPr="004507E3">
        <w:t>c.</w:t>
      </w:r>
      <w:r w:rsidR="00561AEA">
        <w:t xml:space="preserve"> </w:t>
      </w:r>
      <w:r w:rsidRPr="004507E3">
        <w:t>Attend all SEB and RDT meetings (when invited) if property is associated.</w:t>
      </w:r>
    </w:p>
    <w:p w14:paraId="1B0EA211" w14:textId="3E246F73" w:rsidR="004507E3" w:rsidRPr="004507E3" w:rsidRDefault="004507E3" w:rsidP="001A48D0">
      <w:pPr>
        <w:pStyle w:val="Heading4"/>
      </w:pPr>
      <w:r w:rsidRPr="004507E3">
        <w:t>d.</w:t>
      </w:r>
      <w:r w:rsidR="00561AEA">
        <w:t xml:space="preserve"> </w:t>
      </w:r>
      <w:r w:rsidRPr="004507E3">
        <w:t xml:space="preserve">Review proposed solicitations to ensure property management issues are correctly addressed in appropriate award property language and clauses.  </w:t>
      </w:r>
    </w:p>
    <w:p w14:paraId="1B6C2558" w14:textId="6A93AB8A" w:rsidR="004507E3" w:rsidRPr="004507E3" w:rsidRDefault="004507E3" w:rsidP="001A48D0">
      <w:pPr>
        <w:pStyle w:val="Heading4"/>
      </w:pPr>
      <w:r w:rsidRPr="004507E3">
        <w:t>e.</w:t>
      </w:r>
      <w:r w:rsidR="00561AEA">
        <w:t xml:space="preserve"> </w:t>
      </w:r>
      <w:r w:rsidRPr="004507E3">
        <w:t xml:space="preserve">Ensure the solicitation response establishes appropriate management controls and addresses any special anticipated property-related award circumstances.  (See Chapter 9 in this NPR for more information on grant and cooperative agreement solicitation.) </w:t>
      </w:r>
    </w:p>
    <w:p w14:paraId="1EE1592B" w14:textId="3A385D82" w:rsidR="004507E3" w:rsidRPr="004507E3" w:rsidRDefault="004507E3" w:rsidP="001A48D0">
      <w:pPr>
        <w:pStyle w:val="Heading4"/>
      </w:pPr>
      <w:r w:rsidRPr="004507E3">
        <w:t>f.</w:t>
      </w:r>
      <w:r w:rsidR="00561AEA">
        <w:t xml:space="preserve"> </w:t>
      </w:r>
      <w:r w:rsidRPr="004507E3">
        <w:t>Advise the CO/GO of any needed changes to awards.</w:t>
      </w:r>
    </w:p>
    <w:p w14:paraId="462682F0" w14:textId="759323A9" w:rsidR="004507E3" w:rsidRPr="004507E3" w:rsidRDefault="004507E3" w:rsidP="001A48D0">
      <w:pPr>
        <w:pStyle w:val="Heading4"/>
      </w:pPr>
      <w:r w:rsidRPr="004507E3">
        <w:t>g.</w:t>
      </w:r>
      <w:r w:rsidR="00561AEA">
        <w:t xml:space="preserve"> </w:t>
      </w:r>
      <w:r w:rsidRPr="004507E3">
        <w:t xml:space="preserve">Review award recipient’s solicitation to determine if they are responsive to solicitation provisions requiring the submission of plans, practices, systems, and standards and if they address all award requirements and relevant property system functions. </w:t>
      </w:r>
    </w:p>
    <w:p w14:paraId="4E7A137E" w14:textId="77777777" w:rsidR="004507E3" w:rsidRPr="004507E3" w:rsidRDefault="004507E3" w:rsidP="001A48D0">
      <w:pPr>
        <w:pStyle w:val="Heading4"/>
      </w:pPr>
      <w:r w:rsidRPr="004507E3">
        <w:t xml:space="preserve">h. The IPO will consult with cognizant GPAs to determine whether the recipient’s proposed plans, practices, systems, and standards differ significantly from those already employed at the recipient’s place of performance.  </w:t>
      </w:r>
    </w:p>
    <w:p w14:paraId="3C4AAE9A" w14:textId="77777777" w:rsidR="004507E3" w:rsidRPr="004507E3" w:rsidRDefault="004507E3" w:rsidP="001A48D0">
      <w:pPr>
        <w:pStyle w:val="Heading4"/>
      </w:pPr>
      <w:r w:rsidRPr="004507E3">
        <w:t>i. Seek the GPA’s assessment of past and current performance of property management at that award recipient’s place of performance.</w:t>
      </w:r>
    </w:p>
    <w:p w14:paraId="18191E05" w14:textId="77777777" w:rsidR="004507E3" w:rsidRPr="004507E3" w:rsidRDefault="004507E3" w:rsidP="001A48D0">
      <w:pPr>
        <w:pStyle w:val="Heading4"/>
      </w:pPr>
      <w:r w:rsidRPr="004507E3">
        <w:t>j. Participate in proposal evaluations (pre-award or change proposals) and provide written findings to the CO identifying proposal strengths and weaknesses relative to GP issues.</w:t>
      </w:r>
    </w:p>
    <w:p w14:paraId="16A151A7" w14:textId="77777777" w:rsidR="004507E3" w:rsidRPr="004507E3" w:rsidRDefault="004507E3" w:rsidP="001A48D0">
      <w:pPr>
        <w:pStyle w:val="Heading4"/>
      </w:pPr>
      <w:r w:rsidRPr="004507E3">
        <w:t>k. Provide evaluations of award recipient’s past and present property management performance during the acquisition process.</w:t>
      </w:r>
    </w:p>
    <w:p w14:paraId="45C6311C" w14:textId="33610821" w:rsidR="004507E3" w:rsidRPr="004507E3" w:rsidRDefault="004507E3" w:rsidP="001A48D0">
      <w:pPr>
        <w:pStyle w:val="Heading4"/>
      </w:pPr>
      <w:r w:rsidRPr="004507E3">
        <w:t>l.</w:t>
      </w:r>
      <w:r w:rsidR="00561AEA">
        <w:t xml:space="preserve"> </w:t>
      </w:r>
      <w:r w:rsidRPr="004507E3">
        <w:t>Notify the HQ-CPPM within 14 business days upon knowledge of a CO/GO not placing reporting requirements to the Agency’s APSR/NESS in the NASA awards when GP is associated.</w:t>
      </w:r>
    </w:p>
    <w:p w14:paraId="5F56D6E9" w14:textId="77777777" w:rsidR="004507E3" w:rsidRPr="004507E3" w:rsidRDefault="004507E3" w:rsidP="001A48D0">
      <w:pPr>
        <w:pStyle w:val="Heading4"/>
      </w:pPr>
      <w:r w:rsidRPr="004507E3">
        <w:t xml:space="preserve">m. Assist the CO/GO and HQ-CPPM in establishing appropriate property administration and plant clearance for awards by providing property listing, original signed and last modified award information for off-Center delegations. </w:t>
      </w:r>
    </w:p>
    <w:p w14:paraId="217F9D63" w14:textId="01714B31" w:rsidR="004507E3" w:rsidRPr="004507E3" w:rsidRDefault="004507E3" w:rsidP="001A48D0">
      <w:pPr>
        <w:pStyle w:val="Heading4"/>
      </w:pPr>
      <w:r w:rsidRPr="004507E3">
        <w:t xml:space="preserve">n. Notify the HQ-CPPM upon knowledge of Center IPOs/GPAs giving presentations outside of their perspective Center on Contract Property Program information </w:t>
      </w:r>
      <w:r w:rsidR="00F50F5B">
        <w:t>needs to</w:t>
      </w:r>
      <w:r w:rsidRPr="004507E3">
        <w:t xml:space="preserve"> be sent to HQ-CPPM for approval/comments/review 14 business days in advance prior to presenting. </w:t>
      </w:r>
      <w:r w:rsidR="00701AD6">
        <w:t xml:space="preserve"> </w:t>
      </w:r>
      <w:r w:rsidRPr="004507E3">
        <w:t xml:space="preserve">Centers are not authorized to speak on behalf of HQ programs. </w:t>
      </w:r>
    </w:p>
    <w:p w14:paraId="318A0AFC" w14:textId="511CE721" w:rsidR="004507E3" w:rsidRPr="004507E3" w:rsidRDefault="004507E3" w:rsidP="001A48D0">
      <w:pPr>
        <w:pStyle w:val="Heading4"/>
        <w:rPr>
          <w:color w:val="000000"/>
        </w:rPr>
      </w:pPr>
      <w:r w:rsidRPr="004507E3">
        <w:t>o. Participate in post-award conferences when requested by the CO and when adequate property management is needed to ensure timely and cost-effective performance.</w:t>
      </w:r>
    </w:p>
    <w:p w14:paraId="17D420D1" w14:textId="77777777" w:rsidR="004507E3" w:rsidRPr="004507E3" w:rsidRDefault="004507E3" w:rsidP="001A48D0">
      <w:pPr>
        <w:pStyle w:val="Heading4"/>
      </w:pPr>
      <w:r w:rsidRPr="004507E3">
        <w:lastRenderedPageBreak/>
        <w:t>p. Review all NASA awards associated with property and ensure they are loaded in NESS.  If there are any discrepancies, the IPO will immediately notify the COs/GOs.</w:t>
      </w:r>
    </w:p>
    <w:p w14:paraId="3FFBBF67" w14:textId="04E990B0" w:rsidR="004507E3" w:rsidRPr="004507E3" w:rsidRDefault="004507E3" w:rsidP="001A48D0">
      <w:pPr>
        <w:pStyle w:val="Heading4"/>
      </w:pPr>
      <w:r w:rsidRPr="004507E3">
        <w:t xml:space="preserve">q. Review periods of performance in NESS 45+ days out with COs/GOs to determine whether award modifications will take place and send the modifications to HQ-CPPM when awards are delegated to update NESS.  No award modifications are needed when a Center IPO/GPA is administering an award; only a notification to change the period of performance in NESS with the award number is needed.  Examples of NASA award modifications may include extension to the award and/or GP, or funding being added to or removed from an award recipient. </w:t>
      </w:r>
    </w:p>
    <w:p w14:paraId="37EAA537" w14:textId="77777777" w:rsidR="004507E3" w:rsidRPr="004507E3" w:rsidRDefault="004507E3" w:rsidP="001A48D0">
      <w:pPr>
        <w:pStyle w:val="Heading4"/>
      </w:pPr>
      <w:r w:rsidRPr="004507E3">
        <w:t xml:space="preserve">r. Review all property awards and data are in NESS for completeness and accuracy. </w:t>
      </w:r>
    </w:p>
    <w:p w14:paraId="3FD0FDCE" w14:textId="2C819CAD" w:rsidR="004507E3" w:rsidRPr="004507E3" w:rsidRDefault="004507E3" w:rsidP="001A48D0">
      <w:pPr>
        <w:pStyle w:val="Heading4"/>
      </w:pPr>
      <w:r w:rsidRPr="004507E3">
        <w:t xml:space="preserve">s. Notify the HQ-CPPM within five business days when awards are not recorded in NESS to ensure they are added immediately. </w:t>
      </w:r>
    </w:p>
    <w:p w14:paraId="4FA5A4F9" w14:textId="030CDE37" w:rsidR="004507E3" w:rsidRPr="004507E3" w:rsidRDefault="004507E3" w:rsidP="001A48D0">
      <w:pPr>
        <w:pStyle w:val="Heading4"/>
      </w:pPr>
      <w:r w:rsidRPr="004507E3">
        <w:t>1.3.7</w:t>
      </w:r>
      <w:r w:rsidR="00046F0A">
        <w:t>.3</w:t>
      </w:r>
      <w:r w:rsidRPr="004507E3">
        <w:tab/>
        <w:t xml:space="preserve">Annual and </w:t>
      </w:r>
      <w:r w:rsidR="008F38E9">
        <w:t>F</w:t>
      </w:r>
      <w:r w:rsidRPr="004507E3">
        <w:t xml:space="preserve">inal </w:t>
      </w:r>
      <w:r w:rsidR="008F38E9">
        <w:t>P</w:t>
      </w:r>
      <w:r w:rsidRPr="004507E3">
        <w:t>roperty</w:t>
      </w:r>
      <w:r w:rsidR="008F38E9">
        <w:t xml:space="preserve"> S</w:t>
      </w:r>
      <w:r w:rsidRPr="004507E3">
        <w:t xml:space="preserve">ubmissions </w:t>
      </w:r>
    </w:p>
    <w:p w14:paraId="20B6B5D5" w14:textId="3D9C721D" w:rsidR="004507E3" w:rsidRPr="004507E3" w:rsidRDefault="004507E3" w:rsidP="001A48D0">
      <w:pPr>
        <w:pStyle w:val="Heading4"/>
      </w:pPr>
      <w:r w:rsidRPr="004507E3">
        <w:t>a.</w:t>
      </w:r>
      <w:r w:rsidR="00561AEA">
        <w:t xml:space="preserve"> </w:t>
      </w:r>
      <w:r w:rsidRPr="004507E3">
        <w:t>Recipients without property associated with their awards are not required to report in NESS.  NESS only tracks GP in the hands of NASA award recipients.</w:t>
      </w:r>
    </w:p>
    <w:p w14:paraId="1C6A69E6" w14:textId="682EE055" w:rsidR="004507E3" w:rsidRPr="004507E3" w:rsidRDefault="004507E3" w:rsidP="001A48D0">
      <w:pPr>
        <w:pStyle w:val="Heading4"/>
      </w:pPr>
      <w:r w:rsidRPr="004507E3">
        <w:t>b.</w:t>
      </w:r>
      <w:r w:rsidR="00561AEA">
        <w:t xml:space="preserve"> </w:t>
      </w:r>
      <w:r w:rsidRPr="004507E3">
        <w:t xml:space="preserve">Award recipients with GP are required to create and submit their own annual and final property submission by each prime award number. </w:t>
      </w:r>
      <w:r w:rsidR="00364E32">
        <w:t xml:space="preserve"> </w:t>
      </w:r>
      <w:r w:rsidRPr="004507E3">
        <w:t xml:space="preserve">If assistance is needed, award recipients will contact the Center IPO and HQ-CPPM immediately.  If </w:t>
      </w:r>
      <w:r w:rsidR="002405B9">
        <w:t>the</w:t>
      </w:r>
      <w:r w:rsidR="00C80BEB">
        <w:t xml:space="preserve"> </w:t>
      </w:r>
      <w:r w:rsidRPr="004507E3">
        <w:t xml:space="preserve">IPO is unable to resolve, the IPO will contact HQ-CPPM (the program system administrator of NESS) immediately.  This submission produces results in OMB-controlled NF 1018, NASA Property in the Custody of Award Recipients, via portable document format (pdf) file once property submission is submitted via https://ness.nasa.gov/contractor. </w:t>
      </w:r>
      <w:r w:rsidR="00364E32">
        <w:t xml:space="preserve"> </w:t>
      </w:r>
      <w:r w:rsidRPr="004507E3">
        <w:t>The results from property submissions are sent to NASA’s OFCO and OMB by close of business each calendar year on December 31st.</w:t>
      </w:r>
    </w:p>
    <w:p w14:paraId="396D54E7" w14:textId="27410899" w:rsidR="004507E3" w:rsidRPr="004507E3" w:rsidRDefault="004507E3" w:rsidP="001A48D0">
      <w:pPr>
        <w:pStyle w:val="Heading4"/>
      </w:pPr>
      <w:r w:rsidRPr="004507E3">
        <w:t>c.</w:t>
      </w:r>
      <w:r w:rsidR="00561AEA">
        <w:t xml:space="preserve"> </w:t>
      </w:r>
      <w:r w:rsidRPr="004507E3">
        <w:t xml:space="preserve">Award recipients with GP are required to submit their own final property submission once property is dispositioned at the end of the award according to </w:t>
      </w:r>
      <w:r w:rsidR="00776D70">
        <w:t xml:space="preserve">Solicitation Provisions and Contract Clauses, </w:t>
      </w:r>
      <w:r w:rsidRPr="004507E3">
        <w:t xml:space="preserve">Financial Reporting of NASA Property in the Custody of Contractors, 48 CFR § 1852.245-73, and the GCAM. </w:t>
      </w:r>
      <w:r w:rsidR="00364E32">
        <w:t xml:space="preserve"> </w:t>
      </w:r>
      <w:r w:rsidRPr="004507E3">
        <w:t>If assistance is needed, award recipients will contact the Center IPO and the HQ-CPPM.  If additional assistance is needed, the Center IPO will contact HQ-CPPM.</w:t>
      </w:r>
    </w:p>
    <w:p w14:paraId="325EEC2C" w14:textId="23EA5D3A" w:rsidR="004507E3" w:rsidRPr="004507E3" w:rsidRDefault="004507E3" w:rsidP="001A48D0">
      <w:pPr>
        <w:pStyle w:val="Heading4"/>
      </w:pPr>
      <w:r w:rsidRPr="004507E3">
        <w:t>d.</w:t>
      </w:r>
      <w:r w:rsidR="00561AEA">
        <w:t xml:space="preserve"> </w:t>
      </w:r>
      <w:r w:rsidRPr="004507E3">
        <w:t>Each property submission (annual and final) is completed and entered in NESS by the award recipients with GP via https://ness.nasa.gov/contractor.</w:t>
      </w:r>
    </w:p>
    <w:p w14:paraId="7E972E0B" w14:textId="6DD25B0D" w:rsidR="004507E3" w:rsidRPr="004507E3" w:rsidRDefault="004507E3" w:rsidP="001A48D0">
      <w:pPr>
        <w:pStyle w:val="Heading4"/>
      </w:pPr>
      <w:r w:rsidRPr="004507E3">
        <w:t>e.</w:t>
      </w:r>
      <w:r w:rsidR="00561AEA">
        <w:t xml:space="preserve"> </w:t>
      </w:r>
      <w:r w:rsidRPr="004507E3">
        <w:t xml:space="preserve">If award recipients have any challenges with property submissions, the IPO, GPA, OCFO Property Accountant, or award recipient shall notify the HQ-CPPM via </w:t>
      </w:r>
      <w:r w:rsidR="00794101">
        <w:t>e-mail</w:t>
      </w:r>
      <w:r w:rsidRPr="004507E3">
        <w:t xml:space="preserve"> immediately when aware for resolution.  IPOs, GPAs</w:t>
      </w:r>
      <w:r w:rsidR="002E0BCF">
        <w:t>,</w:t>
      </w:r>
      <w:r w:rsidRPr="004507E3">
        <w:t xml:space="preserve"> nor OCFO Property Accountants are authorized to create property submissions without approval via </w:t>
      </w:r>
      <w:r w:rsidR="00794101">
        <w:t>e-mail</w:t>
      </w:r>
      <w:r w:rsidRPr="004507E3">
        <w:t xml:space="preserve"> from HQ-CPPM stating justification on why it authorized. </w:t>
      </w:r>
      <w:r w:rsidR="002E0BCF">
        <w:t xml:space="preserve"> </w:t>
      </w:r>
      <w:r w:rsidRPr="004507E3">
        <w:t>The IPOs may be given writing authority by HQ-CPPM to create submission and place in comments of the submission once created; otherwise, the HQ-CPPM will create the submission with comments.</w:t>
      </w:r>
    </w:p>
    <w:p w14:paraId="08CE68F1" w14:textId="06F494E7" w:rsidR="004507E3" w:rsidRPr="004507E3" w:rsidRDefault="004507E3" w:rsidP="001A48D0">
      <w:pPr>
        <w:pStyle w:val="Heading4"/>
      </w:pPr>
      <w:r w:rsidRPr="004507E3">
        <w:lastRenderedPageBreak/>
        <w:t>f.</w:t>
      </w:r>
      <w:r w:rsidR="008F6C17">
        <w:t xml:space="preserve"> </w:t>
      </w:r>
      <w:r w:rsidRPr="004507E3">
        <w:t>All support documents with related to the award (e.g., original signed award, award modifications adding/removing property, disposals, transfers, updated descriptive property listing, extending period of performances, LODs, etc.</w:t>
      </w:r>
      <w:r w:rsidR="009F56F5">
        <w:t>)</w:t>
      </w:r>
      <w:r w:rsidRPr="004507E3">
        <w:t xml:space="preserve"> will be required to be uploaded by name and date via the Contracts screen under Documents tab in the NESS for Agency audits by GPA or IPO until award recipient gains access.</w:t>
      </w:r>
    </w:p>
    <w:p w14:paraId="719C8C49" w14:textId="72936CE6" w:rsidR="004507E3" w:rsidRPr="004507E3" w:rsidRDefault="004507E3" w:rsidP="001A48D0">
      <w:pPr>
        <w:pStyle w:val="Heading4"/>
      </w:pPr>
      <w:r w:rsidRPr="004507E3">
        <w:t>1.3.7.</w:t>
      </w:r>
      <w:r w:rsidR="00046F0A">
        <w:t>4</w:t>
      </w:r>
      <w:r w:rsidR="008F6C17">
        <w:t xml:space="preserve"> </w:t>
      </w:r>
      <w:r w:rsidRPr="004507E3">
        <w:t xml:space="preserve">In the performance of PMSA, the IPO shall: </w:t>
      </w:r>
    </w:p>
    <w:p w14:paraId="1DBEC934" w14:textId="64E789BE" w:rsidR="004507E3" w:rsidRPr="004507E3" w:rsidRDefault="004507E3" w:rsidP="001A48D0">
      <w:pPr>
        <w:pStyle w:val="Heading4"/>
      </w:pPr>
      <w:r w:rsidRPr="004507E3">
        <w:t>a.</w:t>
      </w:r>
      <w:r w:rsidR="008F6C17">
        <w:t xml:space="preserve"> </w:t>
      </w:r>
      <w:r w:rsidRPr="004507E3">
        <w:t xml:space="preserve">Perform a joint PMSA with the assigned GPA when property is associated with the award and the GPA is located within a NASA Facility and/or Installation if not delegated to FIP. </w:t>
      </w:r>
    </w:p>
    <w:p w14:paraId="3B398CF5" w14:textId="7F4BC86C" w:rsidR="004507E3" w:rsidRPr="004507E3" w:rsidRDefault="004507E3" w:rsidP="001A48D0">
      <w:pPr>
        <w:pStyle w:val="Heading4"/>
      </w:pPr>
      <w:r w:rsidRPr="004507E3">
        <w:t>b.</w:t>
      </w:r>
      <w:r w:rsidR="008F6C17">
        <w:t xml:space="preserve"> </w:t>
      </w:r>
      <w:r w:rsidRPr="004507E3">
        <w:t>Review and approve or disapprove the work of cognizant GPAs to ensure compliance with Generally Accepted Government Audit Standards (GAGAS) prior to making recommendations to the CO/GO.  (See the GAO Yellow Book webpage at http://www.gao.gov/yellowbook for current information and access to the most recent U.S. Government Auditing Standards publication.)</w:t>
      </w:r>
    </w:p>
    <w:p w14:paraId="29E16E45" w14:textId="689D010E" w:rsidR="004507E3" w:rsidRPr="004507E3" w:rsidRDefault="004507E3" w:rsidP="001A48D0">
      <w:pPr>
        <w:pStyle w:val="Heading4"/>
      </w:pPr>
      <w:r w:rsidRPr="004507E3">
        <w:t>c.</w:t>
      </w:r>
      <w:r w:rsidR="008F6C17">
        <w:t xml:space="preserve"> </w:t>
      </w:r>
      <w:r w:rsidRPr="004507E3">
        <w:t xml:space="preserve">Ensure for all awards that the PMSA Summary and Outcome tabs are populated and have the latest information and that the PMSAs are uploaded to the Document tab in NESS within 30 business days including any supporting documentation (e.g., CO/GO signed letter of determinations, corrective action plans including resolutions, current/descriptive property listing, </w:t>
      </w:r>
      <w:r w:rsidR="005C57CE">
        <w:t xml:space="preserve">disposal documentation, </w:t>
      </w:r>
      <w:r w:rsidRPr="004507E3">
        <w:t>etc.</w:t>
      </w:r>
      <w:r w:rsidR="009F56F5">
        <w:t>)</w:t>
      </w:r>
      <w:r w:rsidRPr="004507E3">
        <w:t xml:space="preserve">. </w:t>
      </w:r>
    </w:p>
    <w:p w14:paraId="485009AF" w14:textId="7442209E" w:rsidR="004507E3" w:rsidRPr="004507E3" w:rsidRDefault="004507E3" w:rsidP="001A48D0">
      <w:pPr>
        <w:pStyle w:val="Heading4"/>
      </w:pPr>
      <w:r w:rsidRPr="004507E3">
        <w:t>d.</w:t>
      </w:r>
      <w:r w:rsidR="008F6C17">
        <w:t xml:space="preserve"> </w:t>
      </w:r>
      <w:r w:rsidRPr="004507E3">
        <w:t>Notify the GPA to ensure the PMSA task is completed according to the result of the Risk Assessment Matrix (Table 5-1) and, if no response is received from the GPA within 14 business days of written notification, notify the HQ-CPPM via e-mail with the notification that was sent to the assigned GPA included as an attachment.</w:t>
      </w:r>
    </w:p>
    <w:p w14:paraId="41905664" w14:textId="77777777" w:rsidR="004507E3" w:rsidRPr="004507E3" w:rsidRDefault="004507E3" w:rsidP="001A48D0">
      <w:pPr>
        <w:pStyle w:val="Heading4"/>
      </w:pPr>
      <w:r w:rsidRPr="004507E3">
        <w:t>e. Use the NF 1019 to accomplish awards assigned when GP and acquired property are associated with NASA awards off-NASA Centers and not delegated; and a similar format is used by FIP.  The PMSA is performed to satisfy the NF 1018 section 20 (a.-Property System Approved (Yes or No) and b.-System Analysis (Satisfactory or Unsatisfactory) and the PMSA screen in NESS.</w:t>
      </w:r>
    </w:p>
    <w:p w14:paraId="594F0FAC" w14:textId="77777777" w:rsidR="004507E3" w:rsidRPr="004507E3" w:rsidRDefault="004507E3" w:rsidP="001A48D0">
      <w:pPr>
        <w:pStyle w:val="Heading4"/>
      </w:pPr>
      <w:r w:rsidRPr="004507E3">
        <w:t>f. Notify the CO/GO, OCFO Property Accountant, and HQ-CPPM immediately by award number once the NASA award recipient does not submit an annual property submission by October 31 each year or does not submit a final property submission within 14 business days after property is dispositioned.</w:t>
      </w:r>
    </w:p>
    <w:p w14:paraId="49190F0D" w14:textId="77777777" w:rsidR="004507E3" w:rsidRPr="004507E3" w:rsidRDefault="004507E3" w:rsidP="001A48D0">
      <w:pPr>
        <w:pStyle w:val="Heading4"/>
      </w:pPr>
      <w:r w:rsidRPr="004507E3">
        <w:t>g. Review reports submitted GPAs and/or external FIP GPAs and provide the NASA CO/GO with an evaluation of whether the award recipient’s system adequately performs within award requirements and a recommendation of any necessary remedial actions.  An IPO can function as a GPA, when required.</w:t>
      </w:r>
    </w:p>
    <w:p w14:paraId="3A086C46" w14:textId="2C76A096" w:rsidR="004507E3" w:rsidRPr="004507E3" w:rsidRDefault="004507E3" w:rsidP="001A48D0">
      <w:pPr>
        <w:pStyle w:val="Heading4"/>
      </w:pPr>
      <w:r w:rsidRPr="004507E3">
        <w:t>1.3.8</w:t>
      </w:r>
      <w:r w:rsidR="008F6C17">
        <w:t xml:space="preserve"> </w:t>
      </w:r>
      <w:r w:rsidRPr="004507E3">
        <w:t xml:space="preserve">NASA GPAs are inherently </w:t>
      </w:r>
      <w:r w:rsidR="002E0BCF">
        <w:t>G</w:t>
      </w:r>
      <w:r w:rsidRPr="004507E3">
        <w:t xml:space="preserve">overnmental civil servants appointed in accordance with Agency guidance as GPAs.  Property administration involves tasks that often call for the evaluation of a recipient’s performance of GP management of award requirements.  The GPA </w:t>
      </w:r>
      <w:r w:rsidRPr="004507E3">
        <w:lastRenderedPageBreak/>
        <w:t>reviews, provides feedback, and suggests changes to property clauses.</w:t>
      </w:r>
    </w:p>
    <w:p w14:paraId="702E98A9" w14:textId="4CFE7685" w:rsidR="004507E3" w:rsidRPr="00C80BEB" w:rsidRDefault="004507E3" w:rsidP="001A48D0">
      <w:pPr>
        <w:pStyle w:val="Heading4"/>
      </w:pPr>
      <w:r w:rsidRPr="00C80BEB">
        <w:t>1.3.8.1</w:t>
      </w:r>
      <w:r w:rsidR="008F6C17">
        <w:t xml:space="preserve"> </w:t>
      </w:r>
      <w:r w:rsidRPr="00C80BEB">
        <w:t xml:space="preserve">To function effectively as the individual responsible for the evaluation of award recipient’s property performance, the GPA needs significant training and experience in property management and in the award and administration processes, implementation of management controls and accountability, and audit requirements and performance.  </w:t>
      </w:r>
      <w:r w:rsidR="004232CC" w:rsidRPr="00C80BEB">
        <w:t>Additional continuous learning and t</w:t>
      </w:r>
      <w:r w:rsidRPr="00C80BEB">
        <w:t xml:space="preserve">raining in </w:t>
      </w:r>
      <w:r w:rsidR="004232CC" w:rsidRPr="00C80BEB">
        <w:t xml:space="preserve">soft skills, </w:t>
      </w:r>
      <w:r w:rsidRPr="00C80BEB">
        <w:t xml:space="preserve">industrial property management and contract, grant, and cooperative agreement awards and administration where available from FAI and SATERN training modules, etc. </w:t>
      </w:r>
      <w:r w:rsidR="009A0E76" w:rsidRPr="00C80BEB">
        <w:t xml:space="preserve">is </w:t>
      </w:r>
      <w:r w:rsidR="001B48EC">
        <w:t xml:space="preserve">recommended. </w:t>
      </w:r>
      <w:r w:rsidR="00B432B3">
        <w:t xml:space="preserve"> </w:t>
      </w:r>
      <w:r w:rsidR="0094568A">
        <w:t>I</w:t>
      </w:r>
      <w:r w:rsidR="00B432B3">
        <w:t>t is recommended</w:t>
      </w:r>
      <w:r w:rsidR="00B432B3" w:rsidRPr="00C80BEB">
        <w:t xml:space="preserve"> </w:t>
      </w:r>
      <w:r w:rsidR="00DA6B25">
        <w:t xml:space="preserve">prior to the appointment or within one year, </w:t>
      </w:r>
      <w:r w:rsidRPr="00C80BEB">
        <w:t xml:space="preserve">the GPA should have completed sufficient coursework and obtained adequate experience to qualify for and maintain credentials for FAI Industrial and/or Contract Property Management Certification Level II or equivalent or certification as a Certified Professional Property Administrator (CPPA) from NPMA with specialization in contract property management along with continuous education and training to keep credentials.  Additional coursework can be found on </w:t>
      </w:r>
      <w:hyperlink r:id="rId22" w:history="1">
        <w:r w:rsidRPr="00C80BEB">
          <w:rPr>
            <w:rStyle w:val="Hyperlink"/>
            <w:color w:val="auto"/>
            <w:u w:val="none"/>
          </w:rPr>
          <w:t>https://satern.nasa.gov</w:t>
        </w:r>
      </w:hyperlink>
      <w:r w:rsidRPr="00C80BEB">
        <w:t xml:space="preserve"> for Grants and Cooperative Agreements. There is no substitution of education for experience for this position.</w:t>
      </w:r>
    </w:p>
    <w:p w14:paraId="46A3866D" w14:textId="3C87F7B4" w:rsidR="004507E3" w:rsidRPr="004507E3" w:rsidRDefault="004507E3" w:rsidP="001A48D0">
      <w:pPr>
        <w:pStyle w:val="Heading4"/>
      </w:pPr>
      <w:r w:rsidRPr="004507E3">
        <w:t>1.3.8.2</w:t>
      </w:r>
      <w:r w:rsidR="008F6C17">
        <w:t xml:space="preserve"> </w:t>
      </w:r>
      <w:r w:rsidRPr="004507E3">
        <w:t xml:space="preserve">The GPA is the appointed representative of the CO/GO regarding the award and technical aspects of   GP.  As such, the GPA is part of the award administration team.  The principal responsibility of the GPA is line administration of the property management-related terms of the award.  These terms are specifically related to the award recipient’s obligations to acquire, control, protect, use, maintain, report, disposition, and in some cases deliver GP.  NASA is not responsible for duplication of efforts when property administration is delegated to FIPs. </w:t>
      </w:r>
      <w:r w:rsidR="00B34EFE">
        <w:t xml:space="preserve"> </w:t>
      </w:r>
      <w:r w:rsidRPr="004507E3">
        <w:t>After consensus with the Center senior management, GPA may be assigned to assist other IPOs with their workload.</w:t>
      </w:r>
    </w:p>
    <w:p w14:paraId="0A68E755" w14:textId="0706655A" w:rsidR="004507E3" w:rsidRPr="004507E3" w:rsidRDefault="004507E3" w:rsidP="001A48D0">
      <w:pPr>
        <w:pStyle w:val="Heading4"/>
      </w:pPr>
      <w:bookmarkStart w:id="11" w:name="_Hlk156218998"/>
      <w:r w:rsidRPr="004507E3">
        <w:t>1.3.8.3</w:t>
      </w:r>
      <w:r w:rsidR="008F6C17">
        <w:t xml:space="preserve"> </w:t>
      </w:r>
      <w:r w:rsidRPr="004507E3">
        <w:t>This point forward in the document, GPA duties refer to NASA and FIP.  The GPA shall:</w:t>
      </w:r>
    </w:p>
    <w:p w14:paraId="757F5249" w14:textId="77777777" w:rsidR="004507E3" w:rsidRPr="004507E3" w:rsidRDefault="004507E3" w:rsidP="001A48D0">
      <w:pPr>
        <w:pStyle w:val="Heading4"/>
      </w:pPr>
      <w:r w:rsidRPr="004507E3">
        <w:t>a.</w:t>
      </w:r>
      <w:r w:rsidRPr="004507E3">
        <w:tab/>
        <w:t>Accept appropriate delegations of property administration and acknowledge that acceptance according to the Agency’s procedures.</w:t>
      </w:r>
    </w:p>
    <w:p w14:paraId="3084B361" w14:textId="77777777" w:rsidR="004507E3" w:rsidRPr="004507E3" w:rsidRDefault="004507E3" w:rsidP="001A48D0">
      <w:pPr>
        <w:pStyle w:val="Heading4"/>
      </w:pPr>
      <w:r w:rsidRPr="004507E3">
        <w:t>b.</w:t>
      </w:r>
      <w:r w:rsidRPr="004507E3">
        <w:tab/>
        <w:t xml:space="preserve"> Perform property administration functions in accordance with this NPR.</w:t>
      </w:r>
    </w:p>
    <w:p w14:paraId="6DE269A0" w14:textId="67BFE687" w:rsidR="004507E3" w:rsidRPr="004507E3" w:rsidRDefault="004507E3" w:rsidP="001A48D0">
      <w:pPr>
        <w:pStyle w:val="Heading4"/>
      </w:pPr>
      <w:r w:rsidRPr="004507E3">
        <w:t>c.</w:t>
      </w:r>
      <w:r w:rsidRPr="004507E3">
        <w:tab/>
        <w:t>Establish and maintain the official award property data files and supporting documentation in NESS Contracts screen under Documents (e.g., Original signed awards, award modifications acquiring, adding/removing property and extending period of performance, descriptive property listing, signed LODs, etc.</w:t>
      </w:r>
      <w:r w:rsidR="009F56F5">
        <w:t>)</w:t>
      </w:r>
      <w:r w:rsidRPr="004507E3">
        <w:t>.</w:t>
      </w:r>
      <w:r w:rsidR="000A2E0D">
        <w:t xml:space="preserve"> </w:t>
      </w:r>
    </w:p>
    <w:bookmarkEnd w:id="11"/>
    <w:p w14:paraId="21FB13B7" w14:textId="77777777" w:rsidR="004507E3" w:rsidRPr="004507E3" w:rsidRDefault="004507E3" w:rsidP="001A48D0">
      <w:pPr>
        <w:pStyle w:val="Heading4"/>
      </w:pPr>
      <w:r w:rsidRPr="004507E3">
        <w:t>d.</w:t>
      </w:r>
      <w:r w:rsidRPr="004507E3">
        <w:tab/>
        <w:t>Review the award recipient’s reports regarding investigation of reported physical inventory discrepancies and variances to determine actual gains and or losses and notify the Center IPO and CO/GO with written correspondence regarding discrepancies resulting in loss of GP.</w:t>
      </w:r>
    </w:p>
    <w:p w14:paraId="38301F3C" w14:textId="77777777" w:rsidR="004507E3" w:rsidRPr="004507E3" w:rsidRDefault="004507E3" w:rsidP="001A48D0">
      <w:pPr>
        <w:pStyle w:val="Heading4"/>
      </w:pPr>
      <w:r w:rsidRPr="004507E3">
        <w:t>e.</w:t>
      </w:r>
      <w:r w:rsidRPr="004507E3">
        <w:tab/>
        <w:t xml:space="preserve">Review the award recipient’s reports regarding investigation of occurrences of loss of GP and recommend remedial action by the CO/GO, including holding the recipient liable for loss when the recipient’s property system is deemed inadequate and corrective actions are not taken or when the circumstances surrounding incidents of loss indicate fraud or lack of good faith by the </w:t>
      </w:r>
      <w:r w:rsidRPr="004507E3">
        <w:lastRenderedPageBreak/>
        <w:t>award recipient’s managerial personnel.  Award recipients may use the NF 1876 if needed to assist in their reporting.</w:t>
      </w:r>
    </w:p>
    <w:p w14:paraId="292B0CC7" w14:textId="3FAA8AD6" w:rsidR="004507E3" w:rsidRPr="004507E3" w:rsidRDefault="004507E3" w:rsidP="001A48D0">
      <w:pPr>
        <w:pStyle w:val="Heading4"/>
      </w:pPr>
      <w:r w:rsidRPr="004507E3">
        <w:t>f.</w:t>
      </w:r>
      <w:r w:rsidR="008F6C17">
        <w:t xml:space="preserve"> </w:t>
      </w:r>
      <w:r w:rsidRPr="004507E3">
        <w:t>Provide the CO/GO with recommendations concerning award recipient responsibility and liability for loss of property based on award terms and conditions.</w:t>
      </w:r>
    </w:p>
    <w:p w14:paraId="7395E8CF" w14:textId="00191F10" w:rsidR="004507E3" w:rsidRPr="004507E3" w:rsidRDefault="004507E3" w:rsidP="001A48D0">
      <w:pPr>
        <w:pStyle w:val="Heading4"/>
      </w:pPr>
      <w:r w:rsidRPr="004507E3">
        <w:t>g.</w:t>
      </w:r>
      <w:r w:rsidR="008F6C17">
        <w:t xml:space="preserve"> </w:t>
      </w:r>
      <w:r w:rsidRPr="004507E3">
        <w:t xml:space="preserve">Perform the duties and responsibilities prescribed under 48 CFR § 52.245-1; </w:t>
      </w:r>
      <w:r w:rsidR="00D16471">
        <w:t>,</w:t>
      </w:r>
      <w:r w:rsidRPr="004507E3">
        <w:t xml:space="preserve"> Responsibilities of the Property Administrator,</w:t>
      </w:r>
      <w:r w:rsidR="008F6C17">
        <w:t xml:space="preserve"> and </w:t>
      </w:r>
      <w:r w:rsidRPr="004507E3">
        <w:t>48 CFR § 1845.505-70; the GCAM; 2 CFR pt. 200; and this NPR.</w:t>
      </w:r>
    </w:p>
    <w:p w14:paraId="59114815" w14:textId="6F11471B" w:rsidR="004507E3" w:rsidRPr="004507E3" w:rsidRDefault="004507E3" w:rsidP="001A48D0">
      <w:pPr>
        <w:pStyle w:val="Heading4"/>
      </w:pPr>
      <w:r w:rsidRPr="004507E3">
        <w:t>h.</w:t>
      </w:r>
      <w:r w:rsidR="008F6C17">
        <w:t xml:space="preserve"> </w:t>
      </w:r>
      <w:r w:rsidRPr="004507E3">
        <w:t>Develop and apply risk-based assessment strategies in the performance of property management.</w:t>
      </w:r>
    </w:p>
    <w:p w14:paraId="07072347" w14:textId="623F96AB" w:rsidR="004507E3" w:rsidRPr="004507E3" w:rsidRDefault="004507E3" w:rsidP="001A48D0">
      <w:pPr>
        <w:pStyle w:val="Heading4"/>
      </w:pPr>
      <w:r w:rsidRPr="004507E3">
        <w:t>i.</w:t>
      </w:r>
      <w:r w:rsidR="008F6C17">
        <w:t xml:space="preserve"> </w:t>
      </w:r>
      <w:r w:rsidRPr="004507E3">
        <w:t>Plan, develop, and perform the PMSA to assess and determine the effectiveness of the award recipient’s PMS, which can include limited or full PMSA outcomes by using the NF 1019.  NASA is not responsible for duplication of efforts when property administration is delegated to FIPs.</w:t>
      </w:r>
    </w:p>
    <w:p w14:paraId="37E0FF82" w14:textId="31EB5A94" w:rsidR="004507E3" w:rsidRPr="004507E3" w:rsidRDefault="004507E3" w:rsidP="001A48D0">
      <w:pPr>
        <w:pStyle w:val="Heading4"/>
      </w:pPr>
      <w:r w:rsidRPr="004507E3">
        <w:t>j.</w:t>
      </w:r>
      <w:r w:rsidR="008F6C17">
        <w:t xml:space="preserve"> </w:t>
      </w:r>
      <w:r w:rsidRPr="004507E3">
        <w:t>Complete PMSA screen for all awards’ PMSA Summary and Outcome tabs, upload all related documents by award number, name of document, date of performance (i.e., PPP, PMSA, signed determination letter(s), corrective action plans and results, loss and disposal reports, updated descriptive property listing, etc.</w:t>
      </w:r>
      <w:r w:rsidR="009F56F5">
        <w:t>)</w:t>
      </w:r>
      <w:r w:rsidRPr="004507E3">
        <w:t xml:space="preserve"> to Documents tab in NESS according to the risk matrix applied, and signed determination letter(s) is sent to the IPO via e-mail for CO/GO signature. (See Appendix A, Definitions)</w:t>
      </w:r>
    </w:p>
    <w:p w14:paraId="4DB6F837" w14:textId="40A23DD2" w:rsidR="004507E3" w:rsidRPr="004507E3" w:rsidRDefault="004507E3" w:rsidP="001A48D0">
      <w:pPr>
        <w:pStyle w:val="Heading4"/>
      </w:pPr>
      <w:r w:rsidRPr="004507E3">
        <w:t>k.</w:t>
      </w:r>
      <w:r w:rsidR="008F6C17">
        <w:t xml:space="preserve"> </w:t>
      </w:r>
      <w:r w:rsidRPr="004507E3">
        <w:t>Evaluate the award recipient’s internal audit processes, procedures, and results and assist in the development of the protocols for their use in evaluating the award recipient’s property management processes.</w:t>
      </w:r>
    </w:p>
    <w:p w14:paraId="7F5D3596" w14:textId="176F166A" w:rsidR="004507E3" w:rsidRPr="004507E3" w:rsidRDefault="004507E3" w:rsidP="001A48D0">
      <w:pPr>
        <w:pStyle w:val="Heading4"/>
      </w:pPr>
      <w:r w:rsidRPr="004507E3">
        <w:t>l.</w:t>
      </w:r>
      <w:r w:rsidR="008F6C17">
        <w:t xml:space="preserve"> </w:t>
      </w:r>
      <w:r w:rsidRPr="004507E3">
        <w:t>Evaluate the award recipient’s compliance with award requirements to determine the adequacy of the recipient’s property management processes throughout the property life cycle.</w:t>
      </w:r>
    </w:p>
    <w:p w14:paraId="35DDB301" w14:textId="2B9090B3" w:rsidR="004507E3" w:rsidRPr="004507E3" w:rsidRDefault="004507E3" w:rsidP="001A48D0">
      <w:pPr>
        <w:pStyle w:val="Heading4"/>
      </w:pPr>
      <w:r w:rsidRPr="004507E3">
        <w:t>m.</w:t>
      </w:r>
      <w:r w:rsidR="008F6C17">
        <w:t xml:space="preserve"> </w:t>
      </w:r>
      <w:r w:rsidRPr="004507E3">
        <w:t xml:space="preserve">Ensure the correction of property management process inadequacies, defects, and deficiencies and notify the award recipient when system defects or deficiencies create an unacceptable risk to the </w:t>
      </w:r>
      <w:r w:rsidR="00E21CE8">
        <w:t>G</w:t>
      </w:r>
      <w:r w:rsidRPr="004507E3">
        <w:t>overnment.</w:t>
      </w:r>
    </w:p>
    <w:p w14:paraId="1528FC6A" w14:textId="1B5ED637" w:rsidR="004507E3" w:rsidRPr="004507E3" w:rsidRDefault="004507E3" w:rsidP="001A48D0">
      <w:pPr>
        <w:pStyle w:val="Heading4"/>
      </w:pPr>
      <w:r w:rsidRPr="004507E3">
        <w:t>n.</w:t>
      </w:r>
      <w:r w:rsidR="008F6C17">
        <w:t xml:space="preserve"> </w:t>
      </w:r>
      <w:r w:rsidRPr="004507E3">
        <w:t xml:space="preserve">Advise the CO/GO and other appropriate </w:t>
      </w:r>
      <w:r w:rsidR="008A40A4">
        <w:t>G</w:t>
      </w:r>
      <w:r w:rsidRPr="004507E3">
        <w:t>overnment customers regarding the award recipient’s failure to perform in accordance with award requirements, including failure to maintain a PMS adequate for protection, preservation, and appropriate disposition of property under award circumstances and conditions.</w:t>
      </w:r>
    </w:p>
    <w:p w14:paraId="60683A2F" w14:textId="5924DF57" w:rsidR="004507E3" w:rsidRPr="004507E3" w:rsidRDefault="004507E3" w:rsidP="001A48D0">
      <w:pPr>
        <w:pStyle w:val="Heading4"/>
      </w:pPr>
      <w:r w:rsidRPr="004507E3">
        <w:t>o.</w:t>
      </w:r>
      <w:r w:rsidR="008F6C17">
        <w:t xml:space="preserve"> </w:t>
      </w:r>
      <w:r w:rsidRPr="004507E3">
        <w:t>Notify the CO/GO in the event of excessive or improper acquisition by the award recipient and recommend cost disallowance or other appropriate remedy.</w:t>
      </w:r>
    </w:p>
    <w:p w14:paraId="198D0873" w14:textId="673CE200" w:rsidR="004507E3" w:rsidRPr="004507E3" w:rsidRDefault="004507E3" w:rsidP="001A48D0">
      <w:pPr>
        <w:pStyle w:val="Heading4"/>
      </w:pPr>
      <w:r w:rsidRPr="004507E3">
        <w:t>p.</w:t>
      </w:r>
      <w:r w:rsidR="008F6C17">
        <w:t xml:space="preserve"> </w:t>
      </w:r>
      <w:r w:rsidRPr="004507E3">
        <w:t xml:space="preserve">Perform, to the degree resources are available, program-requested reviews of property acquisition, control, management, use, and disposition at a minimum. </w:t>
      </w:r>
    </w:p>
    <w:p w14:paraId="5289E26B" w14:textId="79EB6BC9" w:rsidR="004507E3" w:rsidRPr="004507E3" w:rsidRDefault="004507E3" w:rsidP="001A48D0">
      <w:pPr>
        <w:pStyle w:val="Heading4"/>
      </w:pPr>
      <w:r w:rsidRPr="004507E3">
        <w:lastRenderedPageBreak/>
        <w:t>q.</w:t>
      </w:r>
      <w:r w:rsidR="008F6C17">
        <w:t xml:space="preserve"> </w:t>
      </w:r>
      <w:r w:rsidRPr="004507E3">
        <w:t>Support and assist the award recipient’s personnel, COs/GOs, TOs, program managers, and other personnel in the resolution of property administration matters.</w:t>
      </w:r>
    </w:p>
    <w:p w14:paraId="0EBFF705" w14:textId="3EB690DE" w:rsidR="004507E3" w:rsidRPr="004507E3" w:rsidRDefault="004507E3" w:rsidP="001A48D0">
      <w:pPr>
        <w:pStyle w:val="Heading4"/>
      </w:pPr>
      <w:r w:rsidRPr="004507E3">
        <w:t>r.</w:t>
      </w:r>
      <w:r w:rsidR="008F6C17">
        <w:t xml:space="preserve"> </w:t>
      </w:r>
      <w:r w:rsidRPr="004507E3">
        <w:t>Forward requests for furnished materiel from NASA supply activities and assist the Center SEMO in receipt and reconciliation in accordance with NPR 4100.1, NASA Supply Support and Materiel Management.</w:t>
      </w:r>
    </w:p>
    <w:p w14:paraId="75742D9D" w14:textId="4674C02E" w:rsidR="004507E3" w:rsidRPr="004507E3" w:rsidRDefault="004507E3" w:rsidP="001A48D0">
      <w:pPr>
        <w:pStyle w:val="Heading4"/>
      </w:pPr>
      <w:r w:rsidRPr="004507E3">
        <w:t>s.</w:t>
      </w:r>
      <w:r w:rsidR="008F6C17">
        <w:t xml:space="preserve"> </w:t>
      </w:r>
      <w:r w:rsidRPr="004507E3">
        <w:t>Provide guidance and direction to all levels of government and award recipient personnel relating to regulatory and award GP requirements.</w:t>
      </w:r>
    </w:p>
    <w:p w14:paraId="0506E616" w14:textId="23D86E4B" w:rsidR="004507E3" w:rsidRPr="004507E3" w:rsidRDefault="004507E3" w:rsidP="001A48D0">
      <w:pPr>
        <w:pStyle w:val="Heading4"/>
      </w:pPr>
      <w:r w:rsidRPr="004507E3">
        <w:t>t.</w:t>
      </w:r>
      <w:r w:rsidR="008F6C17">
        <w:t xml:space="preserve"> </w:t>
      </w:r>
      <w:r w:rsidRPr="004507E3">
        <w:t xml:space="preserve">Review award recipients’ records and operations to ensure the recipient promptly reports GP no longer required for performance of the award for disposition in accordance with award provisions, clauses, and/or special directions. </w:t>
      </w:r>
    </w:p>
    <w:p w14:paraId="74B58BD1" w14:textId="01A78CFC" w:rsidR="004507E3" w:rsidRPr="004507E3" w:rsidRDefault="004507E3" w:rsidP="001A48D0">
      <w:pPr>
        <w:pStyle w:val="Heading4"/>
      </w:pPr>
      <w:r w:rsidRPr="004507E3">
        <w:t>u.</w:t>
      </w:r>
      <w:r w:rsidR="008F6C17">
        <w:t xml:space="preserve"> </w:t>
      </w:r>
      <w:r w:rsidRPr="004507E3">
        <w:t>Recommend that any corrective actions be identified as an area of emphasis to the CO/GO and IPO when significant deficiencies exist that require corrective actions during an upcoming award period.</w:t>
      </w:r>
    </w:p>
    <w:p w14:paraId="73C1C91C" w14:textId="57F99DD5" w:rsidR="004507E3" w:rsidRPr="004507E3" w:rsidRDefault="004507E3" w:rsidP="001A48D0">
      <w:pPr>
        <w:pStyle w:val="Heading4"/>
      </w:pPr>
      <w:r w:rsidRPr="004507E3">
        <w:t>v.</w:t>
      </w:r>
      <w:r w:rsidR="008F6C17">
        <w:t xml:space="preserve"> </w:t>
      </w:r>
      <w:r w:rsidRPr="004507E3">
        <w:t xml:space="preserve">Support the CO/GO, </w:t>
      </w:r>
      <w:r w:rsidR="00D40E3A" w:rsidRPr="00CB06D1">
        <w:t xml:space="preserve">Plant Clearance Officer </w:t>
      </w:r>
      <w:r w:rsidR="00D40E3A">
        <w:t>(</w:t>
      </w:r>
      <w:r w:rsidRPr="004507E3">
        <w:t>PLCO</w:t>
      </w:r>
      <w:r w:rsidR="00D40E3A">
        <w:t>)</w:t>
      </w:r>
      <w:r w:rsidRPr="004507E3">
        <w:t xml:space="preserve">, or </w:t>
      </w:r>
      <w:r w:rsidR="00FA59EB">
        <w:t>Property Disposal</w:t>
      </w:r>
      <w:r w:rsidR="00FA59EB" w:rsidRPr="0078646D">
        <w:rPr>
          <w:spacing w:val="-2"/>
        </w:rPr>
        <w:t xml:space="preserve"> </w:t>
      </w:r>
      <w:r w:rsidR="00FA59EB">
        <w:t>Officer</w:t>
      </w:r>
      <w:r w:rsidR="00FA59EB" w:rsidRPr="004507E3">
        <w:t xml:space="preserve"> </w:t>
      </w:r>
      <w:r w:rsidR="00FA59EB">
        <w:t>(</w:t>
      </w:r>
      <w:r w:rsidRPr="004507E3">
        <w:t>PDO</w:t>
      </w:r>
      <w:r w:rsidR="00FA59EB">
        <w:t>)</w:t>
      </w:r>
      <w:r w:rsidRPr="004507E3">
        <w:t xml:space="preserve">, TO, COR and other </w:t>
      </w:r>
      <w:r w:rsidR="0096041A">
        <w:t>G</w:t>
      </w:r>
      <w:r w:rsidRPr="004507E3">
        <w:t>overnment representatives to ensure timely, complete, and proper disposition of GP.</w:t>
      </w:r>
    </w:p>
    <w:p w14:paraId="6C4D1E7F" w14:textId="2407B1EE" w:rsidR="004507E3" w:rsidRPr="004507E3" w:rsidRDefault="004507E3" w:rsidP="001A48D0">
      <w:pPr>
        <w:pStyle w:val="Heading4"/>
      </w:pPr>
      <w:r w:rsidRPr="004507E3">
        <w:t>w.</w:t>
      </w:r>
      <w:r w:rsidR="008F6C17">
        <w:t xml:space="preserve"> </w:t>
      </w:r>
      <w:r w:rsidRPr="004507E3">
        <w:t>Obtain and review the award’s required reports of property for all assigned awards.  These reports include but are not limited to NESS annual/final property submissions and NF 1019, etc.</w:t>
      </w:r>
    </w:p>
    <w:p w14:paraId="6597DA8E" w14:textId="32EDEC57" w:rsidR="004507E3" w:rsidRPr="004507E3" w:rsidRDefault="004507E3" w:rsidP="001A48D0">
      <w:pPr>
        <w:pStyle w:val="Heading4"/>
      </w:pPr>
      <w:r w:rsidRPr="004507E3">
        <w:t>x.</w:t>
      </w:r>
      <w:r w:rsidR="008F6C17">
        <w:t xml:space="preserve"> </w:t>
      </w:r>
      <w:r w:rsidRPr="004507E3">
        <w:t xml:space="preserve">Review, for approval, a submitted annual property submission by award for accuracy and completion and have auditable documentation to support the submission. </w:t>
      </w:r>
    </w:p>
    <w:p w14:paraId="0DA8737F" w14:textId="20415DD4" w:rsidR="004507E3" w:rsidRPr="004507E3" w:rsidRDefault="004507E3" w:rsidP="001A48D0">
      <w:pPr>
        <w:pStyle w:val="Heading4"/>
      </w:pPr>
      <w:r w:rsidRPr="004507E3">
        <w:t>y.</w:t>
      </w:r>
      <w:r w:rsidR="008F6C17">
        <w:t xml:space="preserve"> </w:t>
      </w:r>
      <w:r w:rsidRPr="004507E3">
        <w:t>Obtain the award recipient’s supporting documentation (e.g., accurate property listings, records of acquisition, deletions, acquire, transfers to NASA Centers and open NASA award</w:t>
      </w:r>
      <w:r w:rsidR="006E701D">
        <w:t xml:space="preserve"> number</w:t>
      </w:r>
      <w:r w:rsidRPr="004507E3">
        <w:t>(s), etc.</w:t>
      </w:r>
      <w:r w:rsidR="009F56F5">
        <w:t>)</w:t>
      </w:r>
      <w:r w:rsidRPr="004507E3">
        <w:t xml:space="preserve"> for validation of annual property submissions.  Documents </w:t>
      </w:r>
      <w:r w:rsidR="000913DB">
        <w:t>need to</w:t>
      </w:r>
      <w:r w:rsidR="00B31A2E" w:rsidRPr="004507E3">
        <w:t xml:space="preserve"> </w:t>
      </w:r>
      <w:r w:rsidRPr="004507E3">
        <w:t xml:space="preserve">reflect data in the award recipient’s PMS by close of business September 30th of the fiscal year. </w:t>
      </w:r>
      <w:r w:rsidR="00AD48A6">
        <w:t xml:space="preserve"> </w:t>
      </w:r>
      <w:r w:rsidRPr="004507E3">
        <w:t xml:space="preserve">Supporting documentation is required for validation of final property submissions.   </w:t>
      </w:r>
    </w:p>
    <w:p w14:paraId="126396EC" w14:textId="4F15231D" w:rsidR="004507E3" w:rsidRPr="004507E3" w:rsidRDefault="004507E3" w:rsidP="001A48D0">
      <w:pPr>
        <w:pStyle w:val="Heading4"/>
      </w:pPr>
      <w:r w:rsidRPr="004507E3">
        <w:t>z.</w:t>
      </w:r>
      <w:r w:rsidR="008F6C17">
        <w:t xml:space="preserve"> </w:t>
      </w:r>
      <w:r w:rsidRPr="004507E3">
        <w:t>Complete validation of the award recipient’s property submission report prior to approving or disapproving the report in NESS.</w:t>
      </w:r>
    </w:p>
    <w:p w14:paraId="11A18FAA" w14:textId="4D3C9AF4" w:rsidR="004507E3" w:rsidRPr="004507E3" w:rsidRDefault="004507E3" w:rsidP="001A48D0">
      <w:pPr>
        <w:pStyle w:val="Heading4"/>
      </w:pPr>
      <w:r w:rsidRPr="004507E3">
        <w:t>aa.</w:t>
      </w:r>
      <w:r w:rsidR="008F6C17">
        <w:t xml:space="preserve"> </w:t>
      </w:r>
      <w:r w:rsidRPr="004507E3">
        <w:t xml:space="preserve">Ensure that NASA award recipients with property submit annual property submissions in NESS by award number until all property is dispositioned and make a final property submission at the end of the award. </w:t>
      </w:r>
    </w:p>
    <w:p w14:paraId="7E111B82" w14:textId="29116612" w:rsidR="004507E3" w:rsidRPr="004507E3" w:rsidRDefault="004507E3" w:rsidP="001A48D0">
      <w:pPr>
        <w:pStyle w:val="Heading4"/>
      </w:pPr>
      <w:r w:rsidRPr="004507E3">
        <w:t>bb. If the award recipient does not submit a property submission, notify the Center CO/GO, IPO, and OCFO Property Accountant in writing and, if no response is received in 14 business days, notify the HQ-CPPM in writing in an e-mail with associated award number and property listing.</w:t>
      </w:r>
    </w:p>
    <w:p w14:paraId="7159579D" w14:textId="77777777" w:rsidR="004507E3" w:rsidRPr="004507E3" w:rsidRDefault="004507E3" w:rsidP="001A48D0">
      <w:pPr>
        <w:pStyle w:val="Heading4"/>
      </w:pPr>
      <w:r w:rsidRPr="004507E3">
        <w:t>cc. Prepare and submit other reports and data requested by, for example, program offices and NASA HQ.</w:t>
      </w:r>
    </w:p>
    <w:p w14:paraId="0B8318F3" w14:textId="77777777" w:rsidR="004507E3" w:rsidRPr="004507E3" w:rsidRDefault="004507E3" w:rsidP="001A48D0">
      <w:pPr>
        <w:pStyle w:val="Heading4"/>
      </w:pPr>
      <w:r w:rsidRPr="004507E3">
        <w:lastRenderedPageBreak/>
        <w:t>dd. Perform requested support for property administration in accordance with the FAR subpt., Support Government Property Administration, 48 CFR subpt. 45.5, NFS 1845.5; 2 CFR pt. 200; GCAM; and this NPR.</w:t>
      </w:r>
    </w:p>
    <w:p w14:paraId="3F60DFF2" w14:textId="77777777" w:rsidR="004507E3" w:rsidRPr="004507E3" w:rsidRDefault="004507E3" w:rsidP="001A48D0">
      <w:pPr>
        <w:pStyle w:val="Heading4"/>
      </w:pPr>
      <w:r w:rsidRPr="004507E3">
        <w:t>ee. Recommend remedial action by the CO/GO, including holding the award recipient liable for loss when the recipient’s property system is deemed inadequate and corrective actions are not taken or when the circumstances surrounding incidents of loss indicate fraud or lack of good faith by the recipient’s managerial personnel.</w:t>
      </w:r>
    </w:p>
    <w:p w14:paraId="027C0D33" w14:textId="1B859BCE" w:rsidR="004507E3" w:rsidRPr="004507E3" w:rsidRDefault="004507E3" w:rsidP="001A48D0">
      <w:pPr>
        <w:pStyle w:val="Heading4"/>
      </w:pPr>
      <w:r w:rsidRPr="004507E3">
        <w:t>ff. Recognize the technical responsibilities of other government personnel who are involved with GP and obtain their assistance when required.  These functions include but are not limited to award administration, property administration, plant clearance, award audit, quality assurance, engineering, pricing, subcontracting, production, transportation, and other technical areas.  When required, Defense Contract Audit Agency (DCAA) assistance and advice on matters involving analyses of the award recipient’s accounting records, financial aspects of property reports, and any other appropriate financial audit matters may be obtained through the CO/GO.</w:t>
      </w:r>
    </w:p>
    <w:p w14:paraId="6C131F89" w14:textId="6FB6EA73" w:rsidR="004507E3" w:rsidRPr="004507E3" w:rsidRDefault="004507E3" w:rsidP="001A48D0">
      <w:pPr>
        <w:pStyle w:val="Heading4"/>
      </w:pPr>
      <w:r w:rsidRPr="004507E3">
        <w:t xml:space="preserve">gg. Notify the CO/GO on completion of all plant clearance actions and closure of property administration </w:t>
      </w:r>
      <w:r w:rsidR="007823DA">
        <w:t>within 14 business</w:t>
      </w:r>
      <w:r w:rsidR="004676F0">
        <w:t xml:space="preserve"> days</w:t>
      </w:r>
      <w:r w:rsidRPr="004507E3">
        <w:t xml:space="preserve"> after award performance has ended.</w:t>
      </w:r>
    </w:p>
    <w:p w14:paraId="2F081F49" w14:textId="77777777" w:rsidR="005A46AC" w:rsidRDefault="004507E3" w:rsidP="001A48D0">
      <w:pPr>
        <w:pStyle w:val="Heading4"/>
      </w:pPr>
      <w:r w:rsidRPr="004507E3">
        <w:t>hh. Report all property administration challenges to the Center IPO in writing and notify the HQ-CPPM with the original notification if the IPO does not address the matter within 21 business days.</w:t>
      </w:r>
    </w:p>
    <w:p w14:paraId="688A34DD" w14:textId="6ED5865B" w:rsidR="00CD12B5" w:rsidRPr="009B4BD4" w:rsidRDefault="00695E69" w:rsidP="001A48D0">
      <w:pPr>
        <w:pStyle w:val="Heading4"/>
      </w:pPr>
      <w:r>
        <w:t xml:space="preserve">1.3.8.4 </w:t>
      </w:r>
      <w:r w:rsidR="00F01EEE" w:rsidRPr="005A46AC">
        <w:t>The IPO/G</w:t>
      </w:r>
      <w:r w:rsidR="00F41F80">
        <w:t>P</w:t>
      </w:r>
      <w:r w:rsidR="00F01EEE" w:rsidRPr="005A46AC">
        <w:t>A shall ensure all information is included in the NESS PMSA screen by completing Summary and Outcome tabs each PMSA term; under Documents tab (all PMSAs performed, latest descriptive property listing, corrective action plans and resolutions documentation, CO determination letters, entrance/exit information, disposal documentation, etc.).</w:t>
      </w:r>
      <w:r w:rsidR="004507E3" w:rsidRPr="005A46AC">
        <w:t xml:space="preserve"> </w:t>
      </w:r>
      <w:r w:rsidR="00CD12B5" w:rsidRPr="009B4BD4">
        <w:t>Under award-fee awards, the GPA may:</w:t>
      </w:r>
    </w:p>
    <w:p w14:paraId="191B015E" w14:textId="0FA1417D" w:rsidR="00CD12B5" w:rsidRPr="00C00B7A" w:rsidRDefault="008F6C17" w:rsidP="008F6C17">
      <w:pPr>
        <w:pStyle w:val="ListParagraph"/>
        <w:widowControl w:val="0"/>
        <w:autoSpaceDE w:val="0"/>
        <w:autoSpaceDN w:val="0"/>
      </w:pPr>
      <w:r>
        <w:t xml:space="preserve">a. </w:t>
      </w:r>
      <w:r w:rsidR="00CD12B5" w:rsidRPr="00C00B7A">
        <w:t>Provide evaluations relative to the award recipient’s performance of its GP responsibilities to</w:t>
      </w:r>
      <w:r w:rsidR="00CD12B5" w:rsidRPr="00C00B7A">
        <w:rPr>
          <w:spacing w:val="-32"/>
        </w:rPr>
        <w:t xml:space="preserve"> </w:t>
      </w:r>
      <w:r w:rsidR="00CD12B5" w:rsidRPr="00C00B7A">
        <w:t>support the award fee</w:t>
      </w:r>
      <w:r w:rsidR="00CD12B5" w:rsidRPr="00C00B7A">
        <w:rPr>
          <w:spacing w:val="-3"/>
        </w:rPr>
        <w:t xml:space="preserve"> </w:t>
      </w:r>
      <w:r w:rsidR="00CD12B5" w:rsidRPr="00C00B7A">
        <w:t>process.</w:t>
      </w:r>
    </w:p>
    <w:p w14:paraId="3C102906" w14:textId="0262E0B6" w:rsidR="00CD12B5" w:rsidRPr="00C00B7A" w:rsidRDefault="008F6C17" w:rsidP="008F6C17">
      <w:pPr>
        <w:pStyle w:val="ListParagraph"/>
        <w:widowControl w:val="0"/>
        <w:autoSpaceDE w:val="0"/>
        <w:autoSpaceDN w:val="0"/>
      </w:pPr>
      <w:r>
        <w:t xml:space="preserve">b. </w:t>
      </w:r>
      <w:r w:rsidR="00CD12B5" w:rsidRPr="00C00B7A">
        <w:t>When significant deficiencies exist requiring corrective actions during an upcoming award fee period</w:t>
      </w:r>
      <w:r w:rsidR="003C3D3F" w:rsidRPr="00C00B7A">
        <w:t xml:space="preserve">, </w:t>
      </w:r>
      <w:r w:rsidR="00CD12B5" w:rsidRPr="00C00B7A">
        <w:t>recommend that any corrective actions be identified as an area of emphasis.</w:t>
      </w:r>
    </w:p>
    <w:p w14:paraId="25343D01" w14:textId="192F611D" w:rsidR="00CD12B5" w:rsidRDefault="006361AE" w:rsidP="001A48D0">
      <w:pPr>
        <w:pStyle w:val="Heading4"/>
      </w:pPr>
      <w:r>
        <w:t>1</w:t>
      </w:r>
      <w:r w:rsidR="00950C04">
        <w:t>.</w:t>
      </w:r>
      <w:r>
        <w:t>3</w:t>
      </w:r>
      <w:r w:rsidR="00950C04">
        <w:t>.</w:t>
      </w:r>
      <w:r>
        <w:t>8</w:t>
      </w:r>
      <w:r w:rsidR="002D5E0B">
        <w:t>.</w:t>
      </w:r>
      <w:r>
        <w:t xml:space="preserve">5 </w:t>
      </w:r>
      <w:r w:rsidR="009A7E70">
        <w:t xml:space="preserve">The </w:t>
      </w:r>
      <w:r w:rsidR="00974D0A">
        <w:t xml:space="preserve">NASA </w:t>
      </w:r>
      <w:r w:rsidR="009A7E70">
        <w:t>Center</w:t>
      </w:r>
      <w:r w:rsidR="00CD12B5">
        <w:t xml:space="preserve"> </w:t>
      </w:r>
      <w:r w:rsidR="00D25482">
        <w:t>PDO</w:t>
      </w:r>
      <w:r w:rsidR="009A7E70">
        <w:t xml:space="preserve"> </w:t>
      </w:r>
      <w:r w:rsidR="00974D0A">
        <w:t xml:space="preserve">is </w:t>
      </w:r>
      <w:r w:rsidR="00974D0A" w:rsidRPr="00F124A2">
        <w:t>appointed</w:t>
      </w:r>
      <w:r w:rsidR="009A7E70" w:rsidRPr="00F124A2">
        <w:t xml:space="preserve"> to </w:t>
      </w:r>
      <w:r w:rsidR="00974D0A" w:rsidRPr="00F124A2">
        <w:t>specific awards by the Center</w:t>
      </w:r>
      <w:r w:rsidR="004B2EC2">
        <w:t>.</w:t>
      </w:r>
      <w:r w:rsidR="00EF4842">
        <w:t xml:space="preserve"> </w:t>
      </w:r>
      <w:r w:rsidR="00484B01">
        <w:t>When p</w:t>
      </w:r>
      <w:r w:rsidR="00CD12B5">
        <w:t>roperty located within a NASA Center/Installation is dispositioned through</w:t>
      </w:r>
      <w:r w:rsidR="00CD12B5" w:rsidRPr="0078646D">
        <w:rPr>
          <w:spacing w:val="-26"/>
        </w:rPr>
        <w:t xml:space="preserve"> </w:t>
      </w:r>
      <w:r w:rsidR="00CD12B5">
        <w:t>the Center PDO</w:t>
      </w:r>
      <w:r w:rsidR="00484B01">
        <w:t>,</w:t>
      </w:r>
      <w:r w:rsidR="00CD12B5">
        <w:t xml:space="preserve"> </w:t>
      </w:r>
      <w:r w:rsidR="001348BB" w:rsidRPr="001348BB">
        <w:t xml:space="preserve">the Center </w:t>
      </w:r>
      <w:r w:rsidR="001348BB" w:rsidRPr="00F3575D">
        <w:t xml:space="preserve">PDO shall </w:t>
      </w:r>
      <w:r w:rsidR="001348BB" w:rsidRPr="001348BB">
        <w:t>instruct</w:t>
      </w:r>
      <w:r w:rsidR="003624DC">
        <w:t xml:space="preserve"> </w:t>
      </w:r>
      <w:r w:rsidR="00CD12B5">
        <w:t>the award recipient to:</w:t>
      </w:r>
    </w:p>
    <w:p w14:paraId="60150336" w14:textId="4E45C55B" w:rsidR="00CD12B5" w:rsidRPr="00C00B7A" w:rsidRDefault="008F6C17" w:rsidP="008F6C17">
      <w:pPr>
        <w:pStyle w:val="ListParagraph"/>
        <w:keepNext/>
        <w:autoSpaceDE w:val="0"/>
        <w:autoSpaceDN w:val="0"/>
      </w:pPr>
      <w:r>
        <w:t xml:space="preserve">a. </w:t>
      </w:r>
      <w:r w:rsidR="00CD12B5" w:rsidRPr="00C00B7A">
        <w:t>U</w:t>
      </w:r>
      <w:r w:rsidR="005D1C0C">
        <w:t>s</w:t>
      </w:r>
      <w:r w:rsidR="00CD12B5" w:rsidRPr="00C00B7A">
        <w:t xml:space="preserve">e the NASA Disposal Component of </w:t>
      </w:r>
      <w:r w:rsidR="00097C23">
        <w:t xml:space="preserve">the </w:t>
      </w:r>
      <w:r w:rsidR="000301C0" w:rsidRPr="000301C0">
        <w:t>NASA Property, Plant, and Equipment (PP&amp;E)</w:t>
      </w:r>
      <w:r w:rsidR="00CD12B5" w:rsidRPr="00C00B7A">
        <w:t xml:space="preserve"> system for processing and </w:t>
      </w:r>
      <w:r w:rsidR="0076090E" w:rsidRPr="00C00B7A">
        <w:t>reporting</w:t>
      </w:r>
      <w:r w:rsidR="00CD12B5" w:rsidRPr="00C00B7A">
        <w:t xml:space="preserve"> property disposition</w:t>
      </w:r>
      <w:r w:rsidR="00CD12B5" w:rsidRPr="00C00B7A">
        <w:rPr>
          <w:spacing w:val="-15"/>
        </w:rPr>
        <w:t xml:space="preserve"> </w:t>
      </w:r>
      <w:r w:rsidR="00CD12B5" w:rsidRPr="00C00B7A">
        <w:t>transactions.</w:t>
      </w:r>
    </w:p>
    <w:p w14:paraId="21292322" w14:textId="0E67A33C" w:rsidR="00CD12B5" w:rsidRDefault="008F6C17" w:rsidP="008F6C17">
      <w:pPr>
        <w:pStyle w:val="ListParagraph"/>
        <w:widowControl w:val="0"/>
        <w:autoSpaceDE w:val="0"/>
        <w:autoSpaceDN w:val="0"/>
      </w:pPr>
      <w:r>
        <w:t xml:space="preserve">b. </w:t>
      </w:r>
      <w:r w:rsidR="00453C92">
        <w:t>Administer</w:t>
      </w:r>
      <w:r w:rsidR="00453C92" w:rsidRPr="00C00B7A">
        <w:t xml:space="preserve"> </w:t>
      </w:r>
      <w:r w:rsidR="00CD12B5" w:rsidRPr="00C00B7A">
        <w:t>property until it is either removed by Center property disposition personnel</w:t>
      </w:r>
      <w:r w:rsidR="00CD12B5" w:rsidRPr="00C00B7A">
        <w:rPr>
          <w:spacing w:val="-16"/>
        </w:rPr>
        <w:t xml:space="preserve"> </w:t>
      </w:r>
      <w:r w:rsidR="00CD12B5" w:rsidRPr="00C00B7A">
        <w:t>or dispositioned in</w:t>
      </w:r>
      <w:r w:rsidR="00CD12B5" w:rsidRPr="00C00B7A">
        <w:rPr>
          <w:spacing w:val="-2"/>
        </w:rPr>
        <w:t xml:space="preserve"> </w:t>
      </w:r>
      <w:r w:rsidR="00CD12B5" w:rsidRPr="00C00B7A">
        <w:t>place.</w:t>
      </w:r>
    </w:p>
    <w:p w14:paraId="34676AEC" w14:textId="1CDF70D6" w:rsidR="008C6F63" w:rsidRPr="00C00B7A" w:rsidRDefault="002F5445" w:rsidP="001A48D0">
      <w:pPr>
        <w:pStyle w:val="Heading4"/>
      </w:pPr>
      <w:r>
        <w:t>1.3.</w:t>
      </w:r>
      <w:r w:rsidR="00714B7E">
        <w:t xml:space="preserve">8.6 </w:t>
      </w:r>
      <w:r w:rsidR="009D481E">
        <w:t>W</w:t>
      </w:r>
      <w:r w:rsidR="00D22D6A" w:rsidRPr="008C6F63">
        <w:t>hen awards are performed outside of a NASA Center/Installation</w:t>
      </w:r>
      <w:r w:rsidR="00670426">
        <w:t xml:space="preserve">, property </w:t>
      </w:r>
      <w:r w:rsidR="00670426">
        <w:lastRenderedPageBreak/>
        <w:t>administration and plant clearance m</w:t>
      </w:r>
      <w:r w:rsidR="00145589">
        <w:t>a</w:t>
      </w:r>
      <w:r w:rsidR="00670426">
        <w:t>y be</w:t>
      </w:r>
      <w:r w:rsidR="00D22D6A" w:rsidRPr="008C6F63">
        <w:t xml:space="preserve"> retained by the NASA IPO/PDO.</w:t>
      </w:r>
      <w:r w:rsidR="009A628A">
        <w:t xml:space="preserve"> </w:t>
      </w:r>
      <w:r w:rsidR="004F071A">
        <w:t xml:space="preserve"> </w:t>
      </w:r>
      <w:r w:rsidR="009A628A">
        <w:t xml:space="preserve">If not, </w:t>
      </w:r>
      <w:r w:rsidR="0076090E">
        <w:br/>
      </w:r>
      <w:r w:rsidR="008C6F63" w:rsidRPr="008C6F63">
        <w:t>48 CFR § 1845.503-70 provides that plant clearance is normally delegated to the FIP’s PLCO</w:t>
      </w:r>
      <w:r w:rsidR="00C06522">
        <w:t>.</w:t>
      </w:r>
      <w:r w:rsidR="008C6F63" w:rsidRPr="008C6F63">
        <w:t xml:space="preserve">  </w:t>
      </w:r>
      <w:r w:rsidR="004359F8">
        <w:t>R</w:t>
      </w:r>
      <w:r w:rsidR="008C6F63" w:rsidRPr="008C6F63">
        <w:t>egardless of the option selected, the individual with responsibility for plant clearance is required to disposition property according to Reporting, Reutilization, and Disposal</w:t>
      </w:r>
      <w:r w:rsidR="0069610D">
        <w:t>,</w:t>
      </w:r>
      <w:r w:rsidR="008C6F63" w:rsidRPr="008C6F63">
        <w:t xml:space="preserve"> 48 CFR subpt. </w:t>
      </w:r>
      <w:r w:rsidR="008004AE">
        <w:t xml:space="preserve"> </w:t>
      </w:r>
      <w:r w:rsidR="008C6F63" w:rsidRPr="008C6F63">
        <w:t>45.6</w:t>
      </w:r>
      <w:r w:rsidR="006E0261">
        <w:t>;</w:t>
      </w:r>
      <w:r w:rsidR="006E0261" w:rsidRPr="008C6F63">
        <w:t xml:space="preserve"> </w:t>
      </w:r>
      <w:r w:rsidR="006E0261">
        <w:t>NPR 4300</w:t>
      </w:r>
      <w:r w:rsidR="00AF42F6">
        <w:t>;</w:t>
      </w:r>
      <w:r w:rsidR="008C6F63" w:rsidRPr="008C6F63">
        <w:t xml:space="preserve"> GCAM</w:t>
      </w:r>
      <w:r w:rsidR="00453B02">
        <w:t>;</w:t>
      </w:r>
      <w:r w:rsidR="008C6F63" w:rsidRPr="008C6F63">
        <w:t xml:space="preserve"> 2 CFR pt. 200</w:t>
      </w:r>
      <w:r w:rsidR="00453B02">
        <w:t>;</w:t>
      </w:r>
      <w:r w:rsidR="008C6F63" w:rsidRPr="008C6F63">
        <w:t xml:space="preserve"> and the appropriate chapters of the FMR.  NASA is not responsible for duplication of efforts when plant clearance is delegated to FIPs.</w:t>
      </w:r>
    </w:p>
    <w:p w14:paraId="42359423" w14:textId="215B3B2A" w:rsidR="00CD12B5" w:rsidRDefault="00CD12B5" w:rsidP="008F6C17">
      <w:pPr>
        <w:pStyle w:val="Heading2"/>
      </w:pPr>
      <w:r>
        <w:t xml:space="preserve">Deviation </w:t>
      </w:r>
      <w:r w:rsidR="003C3D3F">
        <w:t>Fr</w:t>
      </w:r>
      <w:r>
        <w:t>om This</w:t>
      </w:r>
      <w:r>
        <w:rPr>
          <w:spacing w:val="-2"/>
        </w:rPr>
        <w:t xml:space="preserve"> </w:t>
      </w:r>
      <w:r>
        <w:t>NPR</w:t>
      </w:r>
    </w:p>
    <w:p w14:paraId="1C80D2D1" w14:textId="1BE1E33D" w:rsidR="00CD12B5" w:rsidRDefault="008F6C17" w:rsidP="008F6C17">
      <w:pPr>
        <w:pStyle w:val="Heading3"/>
        <w:keepNext/>
        <w:numPr>
          <w:ilvl w:val="0"/>
          <w:numId w:val="0"/>
        </w:numPr>
      </w:pPr>
      <w:r>
        <w:t xml:space="preserve">1.4.1 </w:t>
      </w:r>
      <w:r w:rsidR="00CD12B5">
        <w:t>A deviation is any of the</w:t>
      </w:r>
      <w:r w:rsidR="00CD12B5">
        <w:rPr>
          <w:spacing w:val="-7"/>
        </w:rPr>
        <w:t xml:space="preserve"> </w:t>
      </w:r>
      <w:r w:rsidR="00CD12B5">
        <w:t>following:</w:t>
      </w:r>
    </w:p>
    <w:p w14:paraId="15245613" w14:textId="1A6AC3C2" w:rsidR="00CD12B5" w:rsidRPr="00C00B7A" w:rsidRDefault="008F6C17" w:rsidP="008F6C17">
      <w:pPr>
        <w:pStyle w:val="ListParagraph"/>
        <w:autoSpaceDE w:val="0"/>
        <w:autoSpaceDN w:val="0"/>
      </w:pPr>
      <w:r>
        <w:t xml:space="preserve">a. </w:t>
      </w:r>
      <w:r w:rsidR="00CD12B5" w:rsidRPr="00C00B7A">
        <w:t>Use of a form different from a</w:t>
      </w:r>
      <w:r w:rsidR="00BB04D2">
        <w:t xml:space="preserve"> Standard F</w:t>
      </w:r>
      <w:r w:rsidR="00DC4E0B">
        <w:t>o</w:t>
      </w:r>
      <w:r w:rsidR="00BB04D2">
        <w:t>rm</w:t>
      </w:r>
      <w:r w:rsidR="00471D6B">
        <w:t xml:space="preserve"> (SF)</w:t>
      </w:r>
      <w:r w:rsidR="00CD12B5" w:rsidRPr="00C00B7A">
        <w:t xml:space="preserve"> or </w:t>
      </w:r>
      <w:r w:rsidR="00BB04D2">
        <w:t>NASA Form (</w:t>
      </w:r>
      <w:r w:rsidR="00CD12B5" w:rsidRPr="00C00B7A">
        <w:t>NF</w:t>
      </w:r>
      <w:r w:rsidR="00BB04D2">
        <w:t>)</w:t>
      </w:r>
      <w:r w:rsidR="00CD12B5" w:rsidRPr="00C00B7A">
        <w:t xml:space="preserve"> prescribed by this </w:t>
      </w:r>
      <w:r w:rsidR="00F414AE">
        <w:t>NPR</w:t>
      </w:r>
      <w:r w:rsidR="00CD12B5" w:rsidRPr="00C00B7A">
        <w:t>.</w:t>
      </w:r>
    </w:p>
    <w:p w14:paraId="2E06C895" w14:textId="0722FDDB" w:rsidR="00CD12B5" w:rsidRPr="00C00B7A" w:rsidRDefault="008F6C17" w:rsidP="008F6C17">
      <w:pPr>
        <w:pStyle w:val="ListParagraph"/>
        <w:widowControl w:val="0"/>
        <w:autoSpaceDE w:val="0"/>
        <w:autoSpaceDN w:val="0"/>
      </w:pPr>
      <w:r>
        <w:t xml:space="preserve">b. </w:t>
      </w:r>
      <w:r w:rsidR="00CD12B5" w:rsidRPr="00C00B7A">
        <w:t>Alteration of an SF or NF, except as authorized by this</w:t>
      </w:r>
      <w:r w:rsidR="00CD12B5" w:rsidRPr="00C00B7A">
        <w:rPr>
          <w:spacing w:val="-11"/>
        </w:rPr>
        <w:t xml:space="preserve"> </w:t>
      </w:r>
      <w:r w:rsidR="00CD12B5" w:rsidRPr="00C00B7A">
        <w:t>NPR.</w:t>
      </w:r>
    </w:p>
    <w:p w14:paraId="5549C003" w14:textId="1028BADF" w:rsidR="00CD12B5" w:rsidRPr="00C00B7A" w:rsidRDefault="008F6C17" w:rsidP="008F6C17">
      <w:pPr>
        <w:widowControl w:val="0"/>
        <w:autoSpaceDE w:val="0"/>
        <w:autoSpaceDN w:val="0"/>
      </w:pPr>
      <w:r>
        <w:t xml:space="preserve">c. </w:t>
      </w:r>
      <w:r w:rsidR="00CD12B5" w:rsidRPr="00C00B7A">
        <w:t xml:space="preserve">Alteration of the existing content for </w:t>
      </w:r>
      <w:r w:rsidR="009A4D59">
        <w:t>NF 14</w:t>
      </w:r>
      <w:r w:rsidR="004359A1">
        <w:t xml:space="preserve">30, </w:t>
      </w:r>
      <w:r w:rsidR="003A29A9" w:rsidRPr="00C00B7A">
        <w:t>Letter of Contract Administration Delegation, General</w:t>
      </w:r>
      <w:r w:rsidR="003A29A9">
        <w:t xml:space="preserve">, </w:t>
      </w:r>
      <w:r w:rsidR="00C663F0">
        <w:t>NF 1430A</w:t>
      </w:r>
      <w:r w:rsidR="00913BA7">
        <w:t xml:space="preserve">, </w:t>
      </w:r>
      <w:r w:rsidR="003A29A9">
        <w:t>Appendix A-Contract of Administration: Letter of Delegation (LOD) for NASA Contracts,</w:t>
      </w:r>
      <w:r w:rsidR="003A29A9" w:rsidRPr="00C00B7A">
        <w:t xml:space="preserve"> </w:t>
      </w:r>
      <w:r w:rsidR="00CD12B5" w:rsidRPr="00C00B7A">
        <w:t>NF 1430C</w:t>
      </w:r>
      <w:r w:rsidR="000506E7">
        <w:t>,</w:t>
      </w:r>
      <w:r w:rsidR="00CD12B5" w:rsidRPr="00C00B7A">
        <w:t xml:space="preserve"> NF 1430D</w:t>
      </w:r>
      <w:r w:rsidR="000506E7">
        <w:t>,</w:t>
      </w:r>
      <w:r w:rsidR="00AA4001" w:rsidRPr="00C00B7A">
        <w:t xml:space="preserve"> </w:t>
      </w:r>
      <w:r w:rsidR="00CD12B5" w:rsidRPr="00C00B7A">
        <w:t>NF 1674</w:t>
      </w:r>
      <w:r w:rsidR="000506E7">
        <w:t xml:space="preserve">, </w:t>
      </w:r>
      <w:r w:rsidR="003A29A9" w:rsidRPr="00C00B7A">
        <w:t xml:space="preserve">Letter of Delegation </w:t>
      </w:r>
      <w:r w:rsidR="003A29A9">
        <w:t xml:space="preserve">(LOD) for </w:t>
      </w:r>
      <w:r w:rsidR="003A29A9" w:rsidRPr="00C00B7A">
        <w:t>Grants and Cooperative Agreements for Property Administration and</w:t>
      </w:r>
      <w:r w:rsidR="003A29A9">
        <w:t>/</w:t>
      </w:r>
      <w:r w:rsidR="003A29A9" w:rsidRPr="00C00B7A">
        <w:t>or Plant Clearance</w:t>
      </w:r>
      <w:r w:rsidR="003A29A9">
        <w:t xml:space="preserve">, </w:t>
      </w:r>
      <w:r w:rsidR="00C6332A">
        <w:t>NF 1876, NF 1018</w:t>
      </w:r>
      <w:r w:rsidR="008A5837">
        <w:t xml:space="preserve">, </w:t>
      </w:r>
      <w:r w:rsidR="00CD12B5" w:rsidRPr="00C00B7A">
        <w:t>and NF</w:t>
      </w:r>
      <w:r w:rsidR="007409B5">
        <w:t xml:space="preserve"> </w:t>
      </w:r>
      <w:r w:rsidR="00CD12B5" w:rsidRPr="00C00B7A">
        <w:t>1019.</w:t>
      </w:r>
    </w:p>
    <w:p w14:paraId="095822A9" w14:textId="77777777" w:rsidR="00CD12B5" w:rsidRPr="00C00B7A" w:rsidRDefault="00CD12B5" w:rsidP="008F6C17">
      <w:pPr>
        <w:pStyle w:val="ListParagraph"/>
        <w:widowControl w:val="0"/>
        <w:numPr>
          <w:ilvl w:val="0"/>
          <w:numId w:val="111"/>
        </w:numPr>
        <w:autoSpaceDE w:val="0"/>
        <w:autoSpaceDN w:val="0"/>
        <w:ind w:left="0" w:firstLine="0"/>
      </w:pPr>
      <w:r w:rsidRPr="00C00B7A">
        <w:t>Any policy, procedure, method, or practice inconsistent with this</w:t>
      </w:r>
      <w:r w:rsidRPr="00C00B7A">
        <w:rPr>
          <w:spacing w:val="-23"/>
        </w:rPr>
        <w:t xml:space="preserve"> </w:t>
      </w:r>
      <w:r w:rsidRPr="00C00B7A">
        <w:t>NPR.</w:t>
      </w:r>
    </w:p>
    <w:p w14:paraId="153672A2" w14:textId="0BE08C76" w:rsidR="00CD12B5" w:rsidRDefault="008F6C17" w:rsidP="008F6C17">
      <w:pPr>
        <w:pStyle w:val="Heading3"/>
        <w:numPr>
          <w:ilvl w:val="0"/>
          <w:numId w:val="0"/>
        </w:numPr>
      </w:pPr>
      <w:r>
        <w:t xml:space="preserve">1.4.2 </w:t>
      </w:r>
      <w:r w:rsidR="00CD12B5">
        <w:t xml:space="preserve">Deviations from this NPR </w:t>
      </w:r>
      <w:r w:rsidR="001348BB">
        <w:t>wil</w:t>
      </w:r>
      <w:r w:rsidR="00CD12B5">
        <w:t xml:space="preserve">l be authorized only when special circumstances make such deviations clearly in the best interests of the </w:t>
      </w:r>
      <w:r w:rsidR="00B242AC">
        <w:t>g</w:t>
      </w:r>
      <w:r w:rsidR="00CD12B5">
        <w:t>overnment.</w:t>
      </w:r>
      <w:r w:rsidR="00051B76">
        <w:t xml:space="preserve"> </w:t>
      </w:r>
      <w:r w:rsidR="00CD12B5">
        <w:t xml:space="preserve"> </w:t>
      </w:r>
      <w:r w:rsidR="004D685D">
        <w:t>With concurrence of the LMD Director,</w:t>
      </w:r>
      <w:r w:rsidR="00692F5F">
        <w:t xml:space="preserve"> </w:t>
      </w:r>
      <w:r w:rsidR="00CD12B5">
        <w:t xml:space="preserve">the </w:t>
      </w:r>
      <w:r w:rsidR="00854D0B">
        <w:t>HQ-CPPM</w:t>
      </w:r>
      <w:r w:rsidR="00CD12B5">
        <w:t xml:space="preserve"> is authorized to approve such</w:t>
      </w:r>
      <w:r w:rsidR="00CD12B5">
        <w:rPr>
          <w:spacing w:val="-11"/>
        </w:rPr>
        <w:t xml:space="preserve"> </w:t>
      </w:r>
      <w:r w:rsidR="00CD12B5">
        <w:t>deviations.</w:t>
      </w:r>
    </w:p>
    <w:p w14:paraId="64D85E08" w14:textId="77777777" w:rsidR="00CD12B5" w:rsidRDefault="00CD12B5" w:rsidP="00CD12B5">
      <w:pPr>
        <w:spacing w:line="225" w:lineRule="auto"/>
        <w:rPr>
          <w:sz w:val="26"/>
        </w:rPr>
        <w:sectPr w:rsidR="00CD12B5" w:rsidSect="002E5485">
          <w:headerReference w:type="default" r:id="rId23"/>
          <w:footerReference w:type="default" r:id="rId24"/>
          <w:footerReference w:type="first" r:id="rId25"/>
          <w:pgSz w:w="12240" w:h="15840"/>
          <w:pgMar w:top="1440" w:right="1440" w:bottom="1440" w:left="1440" w:header="159" w:footer="960" w:gutter="0"/>
          <w:pgNumType w:start="1"/>
          <w:cols w:space="720"/>
          <w:docGrid w:linePitch="326"/>
        </w:sectPr>
      </w:pPr>
    </w:p>
    <w:p w14:paraId="155E9804" w14:textId="3D84146E" w:rsidR="00CD12B5" w:rsidRPr="00D25482" w:rsidRDefault="00CD12B5" w:rsidP="00A110EA">
      <w:pPr>
        <w:pStyle w:val="Heading1"/>
        <w:ind w:left="0" w:firstLine="0"/>
      </w:pPr>
      <w:r w:rsidRPr="00D25482">
        <w:lastRenderedPageBreak/>
        <w:t>Pre-Award Processes</w:t>
      </w:r>
    </w:p>
    <w:p w14:paraId="68FA8035" w14:textId="65A5B129" w:rsidR="00CD12B5" w:rsidRDefault="00D25482" w:rsidP="00D25482">
      <w:pPr>
        <w:pStyle w:val="Heading2"/>
        <w:numPr>
          <w:ilvl w:val="0"/>
          <w:numId w:val="0"/>
        </w:numPr>
      </w:pPr>
      <w:r>
        <w:t xml:space="preserve">2.1 </w:t>
      </w:r>
      <w:r w:rsidR="00CD12B5">
        <w:t>Solicitation</w:t>
      </w:r>
      <w:r w:rsidR="00CD12B5">
        <w:rPr>
          <w:spacing w:val="-1"/>
        </w:rPr>
        <w:t xml:space="preserve"> </w:t>
      </w:r>
      <w:r w:rsidR="00CD12B5">
        <w:t>Preparation</w:t>
      </w:r>
    </w:p>
    <w:p w14:paraId="6D155847" w14:textId="60A6DE30" w:rsidR="00CD12B5" w:rsidRPr="00C00B7A" w:rsidRDefault="00D25482" w:rsidP="00D25482">
      <w:pPr>
        <w:pStyle w:val="Heading3"/>
        <w:numPr>
          <w:ilvl w:val="0"/>
          <w:numId w:val="0"/>
        </w:numPr>
      </w:pPr>
      <w:r>
        <w:t xml:space="preserve">2.1.1 </w:t>
      </w:r>
      <w:r w:rsidR="00CD12B5" w:rsidRPr="00C00B7A">
        <w:t>Procurement</w:t>
      </w:r>
      <w:r w:rsidR="00CD12B5" w:rsidRPr="00C00B7A">
        <w:rPr>
          <w:spacing w:val="-1"/>
        </w:rPr>
        <w:t xml:space="preserve"> </w:t>
      </w:r>
      <w:r w:rsidR="00CD12B5" w:rsidRPr="00C00B7A">
        <w:t>Support</w:t>
      </w:r>
    </w:p>
    <w:p w14:paraId="66E892A1" w14:textId="7DE12240" w:rsidR="00CD12B5" w:rsidRPr="00C00B7A" w:rsidRDefault="00CD12B5" w:rsidP="000D5759">
      <w:r w:rsidRPr="00C00B7A">
        <w:t xml:space="preserve">The IPO and GPA </w:t>
      </w:r>
      <w:r w:rsidR="00473F4D">
        <w:t xml:space="preserve">may </w:t>
      </w:r>
      <w:r w:rsidRPr="00C00B7A">
        <w:t>begin their support of award administration activity with the solicitation preparation process.</w:t>
      </w:r>
      <w:r w:rsidR="0047295C">
        <w:t xml:space="preserve"> </w:t>
      </w:r>
      <w:r w:rsidRPr="00C00B7A">
        <w:t xml:space="preserve"> IPOs and GPAs provide valuable professional guidance in property management, ensuring use of appropriate award language during preparation of the solicitation and assisting in the collection of property-related information such as the quantity and value of inventory holdings and lists of available property.</w:t>
      </w:r>
      <w:r w:rsidR="0047295C">
        <w:t xml:space="preserve"> </w:t>
      </w:r>
      <w:r w:rsidRPr="00C00B7A">
        <w:t xml:space="preserve"> As the correct selection of </w:t>
      </w:r>
      <w:r w:rsidR="00EF206E">
        <w:t>award</w:t>
      </w:r>
      <w:r w:rsidR="00EF206E" w:rsidRPr="00C00B7A">
        <w:t xml:space="preserve"> </w:t>
      </w:r>
      <w:r w:rsidRPr="00C00B7A">
        <w:t>property clauses and the correct collection of property-related information are critical to the eventual success of property management efforts, the IPO review of any awards with a potential for providing property is</w:t>
      </w:r>
      <w:r w:rsidRPr="00C00B7A">
        <w:rPr>
          <w:spacing w:val="-13"/>
        </w:rPr>
        <w:t xml:space="preserve"> </w:t>
      </w:r>
      <w:r w:rsidRPr="00C00B7A">
        <w:t>essential.</w:t>
      </w:r>
      <w:r w:rsidR="00B83FAA">
        <w:t xml:space="preserve"> </w:t>
      </w:r>
      <w:r w:rsidRPr="00C00B7A">
        <w:t xml:space="preserve"> </w:t>
      </w:r>
      <w:r w:rsidR="00155820">
        <w:t>(</w:t>
      </w:r>
      <w:r w:rsidRPr="00C00B7A">
        <w:t xml:space="preserve">For information related to grant and cooperative agreement solicitation preparation, </w:t>
      </w:r>
      <w:r w:rsidR="00ED322A">
        <w:t>2 C</w:t>
      </w:r>
      <w:r w:rsidR="00DD21CF">
        <w:t>FR pt.</w:t>
      </w:r>
      <w:r w:rsidR="00B62032">
        <w:t xml:space="preserve"> </w:t>
      </w:r>
      <w:r w:rsidR="00DD21CF">
        <w:t>200</w:t>
      </w:r>
      <w:r w:rsidRPr="00C00B7A">
        <w:t xml:space="preserve"> and the GCAM.</w:t>
      </w:r>
      <w:r w:rsidR="00155820">
        <w:t>)</w:t>
      </w:r>
    </w:p>
    <w:p w14:paraId="034E07A1" w14:textId="39BE97F5" w:rsidR="00CD12B5" w:rsidRDefault="00D25482" w:rsidP="00D25482">
      <w:pPr>
        <w:pStyle w:val="Heading3"/>
        <w:numPr>
          <w:ilvl w:val="0"/>
          <w:numId w:val="0"/>
        </w:numPr>
      </w:pPr>
      <w:r>
        <w:t xml:space="preserve">2.1.2 </w:t>
      </w:r>
      <w:r w:rsidR="00CD12B5" w:rsidRPr="00C00B7A">
        <w:t>Review of</w:t>
      </w:r>
      <w:r w:rsidR="00CD12B5" w:rsidRPr="00C00B7A">
        <w:rPr>
          <w:spacing w:val="-2"/>
        </w:rPr>
        <w:t xml:space="preserve"> </w:t>
      </w:r>
      <w:r w:rsidR="00CD12B5" w:rsidRPr="000D5759">
        <w:t>Solicitation</w:t>
      </w:r>
      <w:r w:rsidR="00CD12B5" w:rsidRPr="00C00B7A">
        <w:t>/Award</w:t>
      </w:r>
    </w:p>
    <w:p w14:paraId="5C24481C" w14:textId="4D8068AB" w:rsidR="00F3796E" w:rsidRPr="00260584" w:rsidRDefault="00714B7E" w:rsidP="001A48D0">
      <w:pPr>
        <w:pStyle w:val="Heading4"/>
      </w:pPr>
      <w:r>
        <w:t>2.1.2.1</w:t>
      </w:r>
      <w:r w:rsidR="00A73207">
        <w:t xml:space="preserve"> </w:t>
      </w:r>
      <w:r w:rsidR="00F53238" w:rsidRPr="00263392">
        <w:t>The IPO shall review the requirements of the solicitation or award, in particular any requirement related to property management</w:t>
      </w:r>
      <w:r w:rsidR="00F53238" w:rsidRPr="00C00B7A">
        <w:t>.</w:t>
      </w:r>
      <w:r w:rsidR="00F53238">
        <w:t xml:space="preserve"> </w:t>
      </w:r>
      <w:r w:rsidR="00F53238" w:rsidRPr="00C00B7A">
        <w:t xml:space="preserve"> </w:t>
      </w:r>
    </w:p>
    <w:p w14:paraId="6387567F" w14:textId="6CAA2F33" w:rsidR="00CD12B5" w:rsidRPr="00C00B7A" w:rsidRDefault="00B95DEF" w:rsidP="001A48D0">
      <w:pPr>
        <w:pStyle w:val="Heading4"/>
      </w:pPr>
      <w:r>
        <w:t>2.1.2.</w:t>
      </w:r>
      <w:r w:rsidR="00A73207">
        <w:t>2</w:t>
      </w:r>
      <w:r>
        <w:t xml:space="preserve"> </w:t>
      </w:r>
      <w:r w:rsidR="00CD12B5" w:rsidRPr="00C00B7A">
        <w:t>The review begins with the Statement of Work to determine if it contains property management tasks, tasks related to property management, or tasks that will not be successful without effective property management.</w:t>
      </w:r>
      <w:r w:rsidR="00C9084D">
        <w:t xml:space="preserve"> </w:t>
      </w:r>
      <w:r w:rsidR="00CD12B5" w:rsidRPr="00C00B7A">
        <w:t xml:space="preserve"> This review should be used to guide</w:t>
      </w:r>
      <w:r w:rsidR="00CD12B5" w:rsidRPr="00C00B7A">
        <w:rPr>
          <w:spacing w:val="-4"/>
        </w:rPr>
        <w:t xml:space="preserve"> </w:t>
      </w:r>
      <w:r w:rsidR="00CD12B5" w:rsidRPr="00C00B7A">
        <w:t>the</w:t>
      </w:r>
      <w:r w:rsidR="00CD12B5" w:rsidRPr="00C00B7A">
        <w:rPr>
          <w:spacing w:val="-4"/>
        </w:rPr>
        <w:t xml:space="preserve"> </w:t>
      </w:r>
      <w:r w:rsidR="00CD12B5" w:rsidRPr="00C00B7A">
        <w:t>IPO</w:t>
      </w:r>
      <w:r w:rsidR="00CD12B5" w:rsidRPr="00C00B7A">
        <w:rPr>
          <w:spacing w:val="-3"/>
        </w:rPr>
        <w:t xml:space="preserve"> </w:t>
      </w:r>
      <w:r w:rsidR="00CD12B5" w:rsidRPr="00C00B7A">
        <w:t>in</w:t>
      </w:r>
      <w:r w:rsidR="00CD12B5" w:rsidRPr="00C00B7A">
        <w:rPr>
          <w:spacing w:val="-4"/>
        </w:rPr>
        <w:t xml:space="preserve"> </w:t>
      </w:r>
      <w:r w:rsidR="00CD12B5" w:rsidRPr="00C00B7A">
        <w:t>selecting</w:t>
      </w:r>
      <w:r w:rsidR="00CD12B5" w:rsidRPr="00C00B7A">
        <w:rPr>
          <w:spacing w:val="-3"/>
        </w:rPr>
        <w:t xml:space="preserve"> </w:t>
      </w:r>
      <w:r w:rsidR="00CD12B5" w:rsidRPr="00C00B7A">
        <w:t>appropriate</w:t>
      </w:r>
      <w:r w:rsidR="00CD12B5" w:rsidRPr="00C00B7A">
        <w:rPr>
          <w:spacing w:val="-4"/>
        </w:rPr>
        <w:t xml:space="preserve"> </w:t>
      </w:r>
      <w:r w:rsidR="00CD12B5" w:rsidRPr="00C00B7A">
        <w:t>award property</w:t>
      </w:r>
      <w:r w:rsidR="00CD12B5" w:rsidRPr="00C00B7A">
        <w:rPr>
          <w:spacing w:val="-5"/>
        </w:rPr>
        <w:t xml:space="preserve"> </w:t>
      </w:r>
      <w:r w:rsidR="00CD12B5" w:rsidRPr="00C00B7A">
        <w:t>clauses</w:t>
      </w:r>
      <w:r w:rsidR="00CD12B5" w:rsidRPr="00C00B7A">
        <w:rPr>
          <w:spacing w:val="-4"/>
        </w:rPr>
        <w:t xml:space="preserve"> </w:t>
      </w:r>
      <w:r w:rsidR="00CD12B5" w:rsidRPr="00C00B7A">
        <w:t>and</w:t>
      </w:r>
      <w:r w:rsidR="00CD12B5" w:rsidRPr="00C00B7A">
        <w:rPr>
          <w:spacing w:val="-4"/>
        </w:rPr>
        <w:t xml:space="preserve"> </w:t>
      </w:r>
      <w:r w:rsidR="00CD12B5" w:rsidRPr="00C00B7A">
        <w:t>coordination</w:t>
      </w:r>
      <w:r w:rsidR="00CD12B5" w:rsidRPr="00C00B7A">
        <w:rPr>
          <w:spacing w:val="-4"/>
        </w:rPr>
        <w:t xml:space="preserve"> </w:t>
      </w:r>
      <w:r w:rsidR="00CD12B5" w:rsidRPr="00C00B7A">
        <w:t>of</w:t>
      </w:r>
      <w:r w:rsidR="00CD12B5" w:rsidRPr="00C00B7A">
        <w:rPr>
          <w:spacing w:val="-3"/>
        </w:rPr>
        <w:t xml:space="preserve"> </w:t>
      </w:r>
      <w:r w:rsidR="00CD12B5" w:rsidRPr="00C00B7A">
        <w:t>Center</w:t>
      </w:r>
      <w:r w:rsidR="00CD12B5" w:rsidRPr="00C00B7A">
        <w:rPr>
          <w:spacing w:val="-4"/>
        </w:rPr>
        <w:t xml:space="preserve"> </w:t>
      </w:r>
      <w:r w:rsidR="00CD12B5" w:rsidRPr="00C00B7A">
        <w:t>and</w:t>
      </w:r>
      <w:r w:rsidR="00CD12B5" w:rsidRPr="00C00B7A">
        <w:rPr>
          <w:spacing w:val="-4"/>
        </w:rPr>
        <w:t xml:space="preserve"> </w:t>
      </w:r>
      <w:r w:rsidR="00CD12B5" w:rsidRPr="00C00B7A">
        <w:t>other</w:t>
      </w:r>
      <w:r w:rsidR="00CD12B5" w:rsidRPr="00C00B7A">
        <w:rPr>
          <w:spacing w:val="-3"/>
        </w:rPr>
        <w:t xml:space="preserve"> </w:t>
      </w:r>
      <w:r w:rsidR="00CD12B5" w:rsidRPr="00C00B7A">
        <w:t>NASA property in support of the property management</w:t>
      </w:r>
      <w:r w:rsidR="00CD12B5" w:rsidRPr="00C00B7A">
        <w:rPr>
          <w:spacing w:val="-6"/>
        </w:rPr>
        <w:t xml:space="preserve"> </w:t>
      </w:r>
      <w:r w:rsidR="00CD12B5" w:rsidRPr="00C00B7A">
        <w:t>effort.</w:t>
      </w:r>
    </w:p>
    <w:p w14:paraId="16756079" w14:textId="57E19D5B" w:rsidR="008E75AF" w:rsidRPr="00C00B7A" w:rsidRDefault="00DA158A" w:rsidP="00E42234">
      <w:pPr>
        <w:pStyle w:val="ListParagraph"/>
        <w:widowControl w:val="0"/>
        <w:autoSpaceDE w:val="0"/>
        <w:autoSpaceDN w:val="0"/>
      </w:pPr>
      <w:r>
        <w:t xml:space="preserve">2.1.2.3 </w:t>
      </w:r>
      <w:r w:rsidR="008E75AF" w:rsidRPr="00C00B7A">
        <w:t>When consulting on future acquisitions prior to issuance of solicitations or</w:t>
      </w:r>
      <w:r w:rsidR="008E75AF" w:rsidRPr="00C00B7A">
        <w:rPr>
          <w:spacing w:val="-35"/>
        </w:rPr>
        <w:t xml:space="preserve"> </w:t>
      </w:r>
      <w:r w:rsidR="008E75AF" w:rsidRPr="00C00B7A">
        <w:t xml:space="preserve">reviewing solicitations after issuance, the </w:t>
      </w:r>
      <w:r w:rsidR="008E75AF" w:rsidRPr="001E611F">
        <w:t>IPO</w:t>
      </w:r>
      <w:r w:rsidR="008E75AF" w:rsidRPr="001E611F">
        <w:rPr>
          <w:spacing w:val="-4"/>
        </w:rPr>
        <w:t xml:space="preserve"> </w:t>
      </w:r>
      <w:r w:rsidR="008E75AF" w:rsidRPr="001E611F">
        <w:t>shall</w:t>
      </w:r>
      <w:r w:rsidR="008E75AF" w:rsidRPr="00C00B7A">
        <w:t>:</w:t>
      </w:r>
    </w:p>
    <w:p w14:paraId="3002C086" w14:textId="1E7AFCE0" w:rsidR="008E75AF" w:rsidRPr="00C00B7A" w:rsidRDefault="008F6C17" w:rsidP="008F6C17">
      <w:pPr>
        <w:pStyle w:val="ListParagraph"/>
        <w:widowControl w:val="0"/>
        <w:tabs>
          <w:tab w:val="left" w:pos="360"/>
        </w:tabs>
        <w:autoSpaceDE w:val="0"/>
        <w:autoSpaceDN w:val="0"/>
      </w:pPr>
      <w:r>
        <w:t xml:space="preserve">a. </w:t>
      </w:r>
      <w:r w:rsidR="008E75AF">
        <w:t xml:space="preserve">Recommend </w:t>
      </w:r>
      <w:r w:rsidR="008E75AF" w:rsidRPr="00C00B7A">
        <w:t>appropriate solicitation</w:t>
      </w:r>
      <w:r w:rsidR="008E75AF" w:rsidRPr="00C00B7A">
        <w:rPr>
          <w:spacing w:val="-15"/>
        </w:rPr>
        <w:t xml:space="preserve"> </w:t>
      </w:r>
      <w:r w:rsidR="008E75AF" w:rsidRPr="00C00B7A">
        <w:t xml:space="preserve">provisions in </w:t>
      </w:r>
      <w:r w:rsidR="008E75AF">
        <w:t xml:space="preserve">accordance with </w:t>
      </w:r>
      <w:r w:rsidR="008E75AF" w:rsidRPr="00C00B7A">
        <w:t>Contract Clauses</w:t>
      </w:r>
      <w:r w:rsidR="008E75AF">
        <w:t>,</w:t>
      </w:r>
      <w:r w:rsidR="008E75AF" w:rsidRPr="00C00B7A">
        <w:t xml:space="preserve"> </w:t>
      </w:r>
      <w:r w:rsidR="008E75AF">
        <w:t>48 CFR</w:t>
      </w:r>
      <w:r w:rsidR="008E75AF" w:rsidRPr="00C00B7A">
        <w:t xml:space="preserve"> § 1845.107.</w:t>
      </w:r>
    </w:p>
    <w:p w14:paraId="74A0A1DA" w14:textId="1B501260" w:rsidR="008E75AF" w:rsidRPr="00C00B7A" w:rsidRDefault="008F6C17" w:rsidP="008F6C17">
      <w:pPr>
        <w:pStyle w:val="ListParagraph"/>
        <w:widowControl w:val="0"/>
        <w:tabs>
          <w:tab w:val="left" w:pos="360"/>
        </w:tabs>
        <w:autoSpaceDE w:val="0"/>
        <w:autoSpaceDN w:val="0"/>
      </w:pPr>
      <w:r>
        <w:t xml:space="preserve">b. </w:t>
      </w:r>
      <w:r w:rsidR="008E75AF" w:rsidRPr="00C00B7A">
        <w:t>Advise the CO to use the appropriate provision with its alternate for</w:t>
      </w:r>
      <w:r w:rsidR="008E75AF" w:rsidRPr="00C00B7A">
        <w:rPr>
          <w:spacing w:val="-26"/>
        </w:rPr>
        <w:t xml:space="preserve"> </w:t>
      </w:r>
      <w:r w:rsidR="008E75AF" w:rsidRPr="00C00B7A">
        <w:t>prospective award recipients to review the existing property for function and</w:t>
      </w:r>
      <w:r w:rsidR="008E75AF" w:rsidRPr="00C00B7A">
        <w:rPr>
          <w:spacing w:val="-11"/>
        </w:rPr>
        <w:t xml:space="preserve"> </w:t>
      </w:r>
      <w:r w:rsidR="008E75AF" w:rsidRPr="00C00B7A">
        <w:t>condition.</w:t>
      </w:r>
    </w:p>
    <w:p w14:paraId="516E2BD8" w14:textId="7AE4DF09" w:rsidR="008E75AF" w:rsidRPr="00C00B7A" w:rsidRDefault="008F6C17" w:rsidP="008F6C17">
      <w:pPr>
        <w:pStyle w:val="ListParagraph"/>
        <w:widowControl w:val="0"/>
        <w:autoSpaceDE w:val="0"/>
        <w:autoSpaceDN w:val="0"/>
      </w:pPr>
      <w:r>
        <w:t xml:space="preserve">c. </w:t>
      </w:r>
      <w:r w:rsidR="0066439E">
        <w:t>A</w:t>
      </w:r>
      <w:r w:rsidR="008E75AF" w:rsidRPr="009C0A74">
        <w:t xml:space="preserve">ssist the CO in determining the appropriate application of </w:t>
      </w:r>
      <w:r w:rsidR="00A723AC">
        <w:t xml:space="preserve">Solicitation Provisions and Contract Clauses, </w:t>
      </w:r>
      <w:r w:rsidR="00A723AC" w:rsidRPr="00C00B7A">
        <w:t>Government Property Installation Operation Services</w:t>
      </w:r>
      <w:r w:rsidR="00A723AC">
        <w:t>,</w:t>
      </w:r>
      <w:r w:rsidR="00A723AC" w:rsidRPr="009C0A74">
        <w:t xml:space="preserve"> </w:t>
      </w:r>
      <w:r w:rsidR="008E75AF" w:rsidRPr="009C0A74">
        <w:t>Government Property Installation Operation Services</w:t>
      </w:r>
      <w:r w:rsidR="008E75AF">
        <w:t>,</w:t>
      </w:r>
      <w:r w:rsidR="008E75AF" w:rsidRPr="009C0A74">
        <w:t xml:space="preserve"> 48 CFR § 52.245-2</w:t>
      </w:r>
      <w:r w:rsidR="008E75AF">
        <w:t>,</w:t>
      </w:r>
      <w:r w:rsidR="008E75AF" w:rsidRPr="009C0A74">
        <w:t xml:space="preserve"> and which property may be offered under its authority</w:t>
      </w:r>
      <w:r w:rsidR="008E75AF" w:rsidRPr="00C00B7A">
        <w:t>.</w:t>
      </w:r>
    </w:p>
    <w:p w14:paraId="2CE0233D" w14:textId="2E3B8491" w:rsidR="00CD12B5" w:rsidRPr="00C00B7A" w:rsidRDefault="00A27DF2" w:rsidP="001A48D0">
      <w:pPr>
        <w:pStyle w:val="Heading4"/>
      </w:pPr>
      <w:r>
        <w:t>2.1.2.4</w:t>
      </w:r>
      <w:r w:rsidR="008F6C17">
        <w:t xml:space="preserve"> </w:t>
      </w:r>
      <w:r w:rsidR="00CD12B5" w:rsidRPr="00C00B7A">
        <w:t xml:space="preserve">The IPO should recommend </w:t>
      </w:r>
      <w:r w:rsidR="005823E8">
        <w:t>including</w:t>
      </w:r>
      <w:r w:rsidR="00CD12B5" w:rsidRPr="00C00B7A">
        <w:t xml:space="preserve"> Alternate II to the clause in any award where research property will be provided to nonprofit institutions of higher education or nonprofit research institutions. </w:t>
      </w:r>
      <w:r w:rsidR="00E11783">
        <w:t xml:space="preserve"> </w:t>
      </w:r>
      <w:r w:rsidR="00CD12B5" w:rsidRPr="00C00B7A">
        <w:t xml:space="preserve">The IPO may recommend </w:t>
      </w:r>
      <w:r w:rsidR="005823E8">
        <w:t>including</w:t>
      </w:r>
      <w:r w:rsidR="00CD12B5" w:rsidRPr="00C00B7A">
        <w:t xml:space="preserve"> items of contractor</w:t>
      </w:r>
      <w:r w:rsidR="00843BA4" w:rsidRPr="00C00B7A" w:rsidDel="00843BA4">
        <w:t xml:space="preserve"> </w:t>
      </w:r>
      <w:r w:rsidR="00CD12B5" w:rsidRPr="00C00B7A">
        <w:t xml:space="preserve">-acquired property valued at greater than $5,000 when it is likely that NASA will have no further need for the property and </w:t>
      </w:r>
      <w:r w:rsidR="006B370A">
        <w:t xml:space="preserve">at </w:t>
      </w:r>
      <w:r w:rsidR="00CD12B5" w:rsidRPr="00C00B7A">
        <w:t xml:space="preserve">the conclusion of the award, the award recipient expresses an interest in retaining the property, and the program office concurs. </w:t>
      </w:r>
      <w:r w:rsidR="00DF3D29">
        <w:t xml:space="preserve"> </w:t>
      </w:r>
      <w:r w:rsidR="00CD12B5" w:rsidRPr="00C00B7A">
        <w:t xml:space="preserve">The IPO should consult the Center Equipment </w:t>
      </w:r>
      <w:r w:rsidR="00CD12B5" w:rsidRPr="00C00B7A">
        <w:lastRenderedPageBreak/>
        <w:t>Manager and the Center PDO to determine the likelihood of further use by NASA activities prior to making this</w:t>
      </w:r>
      <w:r w:rsidR="00CD12B5" w:rsidRPr="00813044">
        <w:rPr>
          <w:spacing w:val="-33"/>
        </w:rPr>
        <w:t xml:space="preserve"> </w:t>
      </w:r>
      <w:r w:rsidR="00CD12B5" w:rsidRPr="00C00B7A">
        <w:t>recommendation.</w:t>
      </w:r>
    </w:p>
    <w:p w14:paraId="573BF83A" w14:textId="13A99CDB" w:rsidR="00BB4109" w:rsidRDefault="00163213" w:rsidP="008F6C17">
      <w:pPr>
        <w:pStyle w:val="ListParagraph"/>
        <w:numPr>
          <w:ilvl w:val="3"/>
          <w:numId w:val="180"/>
        </w:numPr>
        <w:autoSpaceDE w:val="0"/>
        <w:autoSpaceDN w:val="0"/>
      </w:pPr>
      <w:r>
        <w:t>I</w:t>
      </w:r>
      <w:r w:rsidRPr="001B467D">
        <w:t xml:space="preserve">n all awards </w:t>
      </w:r>
      <w:r w:rsidR="00015941">
        <w:t>that contain</w:t>
      </w:r>
      <w:r w:rsidRPr="001B467D">
        <w:t xml:space="preserve"> 48 CFR § 52.245-1</w:t>
      </w:r>
      <w:r w:rsidR="00AF477E">
        <w:t>, the IPO shall</w:t>
      </w:r>
      <w:r w:rsidR="00843D9C" w:rsidRPr="00843D9C">
        <w:t xml:space="preserve"> </w:t>
      </w:r>
      <w:r w:rsidR="00843D9C">
        <w:t>r</w:t>
      </w:r>
      <w:r w:rsidR="00843D9C" w:rsidRPr="001B467D">
        <w:t xml:space="preserve">ecommend </w:t>
      </w:r>
      <w:r w:rsidR="005823E8">
        <w:t>including</w:t>
      </w:r>
      <w:r w:rsidR="001F0546">
        <w:t>:</w:t>
      </w:r>
    </w:p>
    <w:p w14:paraId="7B6EB82B" w14:textId="69A6D2D7" w:rsidR="00AF477E" w:rsidRDefault="008F6C17" w:rsidP="008F6C17">
      <w:pPr>
        <w:pStyle w:val="ListParagraph"/>
        <w:tabs>
          <w:tab w:val="left" w:pos="360"/>
        </w:tabs>
        <w:autoSpaceDE w:val="0"/>
        <w:autoSpaceDN w:val="0"/>
      </w:pPr>
      <w:r>
        <w:t xml:space="preserve">a. </w:t>
      </w:r>
      <w:r w:rsidR="00AF477E" w:rsidRPr="001B467D">
        <w:t>48 CFR § 52.245-9</w:t>
      </w:r>
      <w:r w:rsidR="001F0546">
        <w:t>.</w:t>
      </w:r>
    </w:p>
    <w:p w14:paraId="1AFD650B" w14:textId="0D4B6444" w:rsidR="001F0546" w:rsidRDefault="008F6C17" w:rsidP="008F6C17">
      <w:pPr>
        <w:pStyle w:val="ListParagraph"/>
        <w:tabs>
          <w:tab w:val="left" w:pos="360"/>
        </w:tabs>
        <w:autoSpaceDE w:val="0"/>
        <w:autoSpaceDN w:val="0"/>
      </w:pPr>
      <w:r>
        <w:t xml:space="preserve">b. </w:t>
      </w:r>
      <w:r w:rsidR="002A3DD9">
        <w:t xml:space="preserve">Solicitation Provisions and Contract Clauses, </w:t>
      </w:r>
      <w:r w:rsidR="00B56426" w:rsidRPr="00B56426">
        <w:t>Property Management Changes, 48 CFR § 1852.245-75</w:t>
      </w:r>
      <w:r w:rsidR="00B56426">
        <w:t>.</w:t>
      </w:r>
    </w:p>
    <w:p w14:paraId="2DB4A950" w14:textId="0C5C18BB" w:rsidR="00CD12B5" w:rsidRPr="00C00B7A" w:rsidRDefault="005823E8" w:rsidP="00E42234">
      <w:pPr>
        <w:pStyle w:val="ListParagraph"/>
        <w:autoSpaceDE w:val="0"/>
        <w:autoSpaceDN w:val="0"/>
      </w:pPr>
      <w:r w:rsidRPr="005823E8">
        <w:t>2.1.2.</w:t>
      </w:r>
      <w:r>
        <w:t>6</w:t>
      </w:r>
      <w:r w:rsidR="008F6C17">
        <w:t xml:space="preserve"> </w:t>
      </w:r>
      <w:r w:rsidR="00CD12B5" w:rsidRPr="00C00B7A">
        <w:t xml:space="preserve">The IPO may recommend </w:t>
      </w:r>
      <w:r>
        <w:t>including</w:t>
      </w:r>
      <w:r w:rsidR="00CD12B5" w:rsidRPr="00C00B7A">
        <w:t xml:space="preserve"> </w:t>
      </w:r>
      <w:bookmarkStart w:id="12" w:name="_Hlk110169812"/>
      <w:r w:rsidR="0098204A">
        <w:t>48 CFR</w:t>
      </w:r>
      <w:r w:rsidR="0098204A" w:rsidRPr="00C00B7A">
        <w:t xml:space="preserve"> </w:t>
      </w:r>
      <w:r w:rsidR="00625BD9" w:rsidRPr="00C00B7A">
        <w:t xml:space="preserve">§ </w:t>
      </w:r>
      <w:r w:rsidR="00CD12B5" w:rsidRPr="00C00B7A">
        <w:t>52.245-2</w:t>
      </w:r>
      <w:bookmarkEnd w:id="12"/>
      <w:r w:rsidR="00401526">
        <w:t>,</w:t>
      </w:r>
      <w:r w:rsidR="00CD12B5" w:rsidRPr="00C00B7A">
        <w:t xml:space="preserve"> in an award where there is exclusive on</w:t>
      </w:r>
      <w:r w:rsidR="000B07F2">
        <w:t>-</w:t>
      </w:r>
      <w:r w:rsidR="00E32F7E">
        <w:t>Center</w:t>
      </w:r>
      <w:r w:rsidR="00CD12B5" w:rsidRPr="00C00B7A">
        <w:rPr>
          <w:spacing w:val="-27"/>
        </w:rPr>
        <w:t xml:space="preserve"> </w:t>
      </w:r>
      <w:r w:rsidR="00CD12B5" w:rsidRPr="00C00B7A">
        <w:t xml:space="preserve">performance by the award recipient, existing GFP will be provided, and it is expected that the serviceable life of the GFP will not survive the term of the award. </w:t>
      </w:r>
      <w:r w:rsidR="00E606D3">
        <w:t xml:space="preserve"> </w:t>
      </w:r>
      <w:r w:rsidR="00CD12B5" w:rsidRPr="00C00B7A">
        <w:t xml:space="preserve">Weapons, property controlled under </w:t>
      </w:r>
      <w:r w:rsidR="00CC693A">
        <w:t>the</w:t>
      </w:r>
      <w:r w:rsidR="00112BB0">
        <w:t xml:space="preserve"> </w:t>
      </w:r>
      <w:r w:rsidR="00CD12B5" w:rsidRPr="00C00B7A">
        <w:t>International Traffic in Arms Regulation (ITAR) and Export Administration Regulations (EAR), and items requiring demilitarization may not be included under this clause. This property may only be provided</w:t>
      </w:r>
      <w:r w:rsidR="00CD12B5" w:rsidRPr="00C00B7A">
        <w:rPr>
          <w:spacing w:val="-4"/>
        </w:rPr>
        <w:t xml:space="preserve"> </w:t>
      </w:r>
      <w:r w:rsidR="00CD12B5" w:rsidRPr="00C00B7A">
        <w:t>at</w:t>
      </w:r>
      <w:r w:rsidR="00CD12B5" w:rsidRPr="00C00B7A">
        <w:rPr>
          <w:spacing w:val="-4"/>
        </w:rPr>
        <w:t xml:space="preserve"> </w:t>
      </w:r>
      <w:r w:rsidR="00CD12B5" w:rsidRPr="00C00B7A">
        <w:t>award</w:t>
      </w:r>
      <w:r w:rsidR="00CD12B5" w:rsidRPr="00C00B7A">
        <w:rPr>
          <w:spacing w:val="-5"/>
        </w:rPr>
        <w:t xml:space="preserve"> </w:t>
      </w:r>
      <w:r w:rsidR="00CD12B5" w:rsidRPr="00C00B7A">
        <w:t>inception.</w:t>
      </w:r>
      <w:r w:rsidR="00CD12B5" w:rsidRPr="00C00B7A">
        <w:rPr>
          <w:spacing w:val="-4"/>
        </w:rPr>
        <w:t xml:space="preserve"> </w:t>
      </w:r>
      <w:r w:rsidR="008827C2">
        <w:rPr>
          <w:spacing w:val="-4"/>
        </w:rPr>
        <w:t xml:space="preserve"> </w:t>
      </w:r>
      <w:r w:rsidR="00CD12B5" w:rsidRPr="00C00B7A">
        <w:t>Additional</w:t>
      </w:r>
      <w:r w:rsidR="00CD12B5" w:rsidRPr="00C00B7A">
        <w:rPr>
          <w:spacing w:val="-4"/>
        </w:rPr>
        <w:t xml:space="preserve"> </w:t>
      </w:r>
      <w:r w:rsidR="00CD12B5" w:rsidRPr="00C00B7A">
        <w:t>property</w:t>
      </w:r>
      <w:r w:rsidR="00CD12B5" w:rsidRPr="00C00B7A">
        <w:rPr>
          <w:spacing w:val="-3"/>
        </w:rPr>
        <w:t xml:space="preserve"> </w:t>
      </w:r>
      <w:r w:rsidR="00CD12B5" w:rsidRPr="00C00B7A">
        <w:t>cannot</w:t>
      </w:r>
      <w:r w:rsidR="00CD12B5" w:rsidRPr="00C00B7A">
        <w:rPr>
          <w:spacing w:val="-5"/>
        </w:rPr>
        <w:t xml:space="preserve"> </w:t>
      </w:r>
      <w:r w:rsidR="00CD12B5" w:rsidRPr="00C00B7A">
        <w:t>be</w:t>
      </w:r>
      <w:r w:rsidR="00CD12B5" w:rsidRPr="00C00B7A">
        <w:rPr>
          <w:spacing w:val="-3"/>
        </w:rPr>
        <w:t xml:space="preserve"> </w:t>
      </w:r>
      <w:r w:rsidR="00CD12B5" w:rsidRPr="00C00B7A">
        <w:t>added</w:t>
      </w:r>
      <w:r w:rsidR="00CD12B5" w:rsidRPr="00C00B7A">
        <w:rPr>
          <w:spacing w:val="-4"/>
        </w:rPr>
        <w:t xml:space="preserve"> </w:t>
      </w:r>
      <w:r w:rsidR="00CD12B5" w:rsidRPr="00C00B7A">
        <w:t>to</w:t>
      </w:r>
      <w:r w:rsidR="00CD12B5" w:rsidRPr="00C00B7A">
        <w:rPr>
          <w:spacing w:val="-5"/>
        </w:rPr>
        <w:t xml:space="preserve"> </w:t>
      </w:r>
      <w:r w:rsidR="00CD12B5" w:rsidRPr="00C00B7A">
        <w:t>that</w:t>
      </w:r>
      <w:r w:rsidR="00CD12B5" w:rsidRPr="00C00B7A">
        <w:rPr>
          <w:spacing w:val="-4"/>
        </w:rPr>
        <w:t xml:space="preserve"> </w:t>
      </w:r>
      <w:r w:rsidR="00CD12B5" w:rsidRPr="00C00B7A">
        <w:t>identified</w:t>
      </w:r>
      <w:r w:rsidR="00CD12B5" w:rsidRPr="00C00B7A">
        <w:rPr>
          <w:spacing w:val="-5"/>
        </w:rPr>
        <w:t xml:space="preserve"> </w:t>
      </w:r>
      <w:r w:rsidR="00AB0638">
        <w:t>in the</w:t>
      </w:r>
      <w:r w:rsidR="00AB0638" w:rsidRPr="00C00B7A">
        <w:rPr>
          <w:spacing w:val="-3"/>
        </w:rPr>
        <w:t xml:space="preserve"> </w:t>
      </w:r>
      <w:r w:rsidR="00CD12B5" w:rsidRPr="00C00B7A">
        <w:t>award.</w:t>
      </w:r>
    </w:p>
    <w:p w14:paraId="149BE4F9" w14:textId="21BD3448" w:rsidR="00CD12B5" w:rsidRPr="00C00B7A" w:rsidRDefault="005823E8" w:rsidP="00E42234">
      <w:pPr>
        <w:pStyle w:val="ListParagraph"/>
        <w:widowControl w:val="0"/>
        <w:autoSpaceDE w:val="0"/>
        <w:autoSpaceDN w:val="0"/>
      </w:pPr>
      <w:r w:rsidRPr="005823E8">
        <w:t>2.1.2.</w:t>
      </w:r>
      <w:r>
        <w:t>7</w:t>
      </w:r>
      <w:r w:rsidR="008F6C17">
        <w:t xml:space="preserve"> </w:t>
      </w:r>
      <w:r w:rsidR="00CD12B5" w:rsidRPr="00C00B7A">
        <w:t xml:space="preserve">The IPO should recommend </w:t>
      </w:r>
      <w:r>
        <w:t>including</w:t>
      </w:r>
      <w:r w:rsidR="00CD12B5" w:rsidRPr="00C00B7A">
        <w:t xml:space="preserve"> </w:t>
      </w:r>
      <w:r w:rsidR="00D16471">
        <w:t xml:space="preserve">Solicitation Provisions and Contract Clauses, </w:t>
      </w:r>
      <w:r w:rsidR="00CD12B5" w:rsidRPr="00C00B7A">
        <w:t>Contractor Requests for Government-</w:t>
      </w:r>
      <w:r w:rsidR="000C245C" w:rsidRPr="00C00B7A">
        <w:t xml:space="preserve">Furnished </w:t>
      </w:r>
      <w:r w:rsidR="00CD12B5" w:rsidRPr="00C00B7A">
        <w:t>Property</w:t>
      </w:r>
      <w:r w:rsidR="00401526">
        <w:t>,</w:t>
      </w:r>
      <w:r w:rsidR="00CD12B5" w:rsidRPr="00C00B7A">
        <w:t xml:space="preserve"> </w:t>
      </w:r>
      <w:r w:rsidR="00D9350C">
        <w:t>48 CFR</w:t>
      </w:r>
      <w:r w:rsidR="00CD12B5" w:rsidRPr="00C00B7A">
        <w:t xml:space="preserve"> </w:t>
      </w:r>
      <w:bookmarkStart w:id="13" w:name="_Hlk104216763"/>
      <w:r w:rsidR="00CD12B5" w:rsidRPr="00C00B7A">
        <w:t xml:space="preserve">§ </w:t>
      </w:r>
      <w:bookmarkEnd w:id="13"/>
      <w:r w:rsidR="00CD12B5" w:rsidRPr="00C00B7A">
        <w:t>1852.245-70</w:t>
      </w:r>
      <w:r w:rsidR="00401526">
        <w:t>,</w:t>
      </w:r>
      <w:r w:rsidR="00CD12B5" w:rsidRPr="00C00B7A">
        <w:t xml:space="preserve"> in all awards with property associated.</w:t>
      </w:r>
    </w:p>
    <w:p w14:paraId="3BABD623" w14:textId="680AD713" w:rsidR="00CD12B5" w:rsidRPr="00C00B7A" w:rsidRDefault="005823E8" w:rsidP="00E42234">
      <w:pPr>
        <w:pStyle w:val="ListParagraph"/>
        <w:widowControl w:val="0"/>
        <w:autoSpaceDE w:val="0"/>
        <w:autoSpaceDN w:val="0"/>
      </w:pPr>
      <w:r w:rsidRPr="005823E8">
        <w:t>2.1.2.</w:t>
      </w:r>
      <w:r>
        <w:t>8</w:t>
      </w:r>
      <w:r w:rsidR="008F6C17">
        <w:t xml:space="preserve"> </w:t>
      </w:r>
      <w:r w:rsidR="00CD12B5" w:rsidRPr="00C00B7A">
        <w:t xml:space="preserve">When NASA anticipates an award with on-site performance, the IPO should recommend </w:t>
      </w:r>
      <w:r>
        <w:t>including</w:t>
      </w:r>
      <w:r w:rsidR="00192D14" w:rsidRPr="00C00B7A">
        <w:t xml:space="preserve"> </w:t>
      </w:r>
      <w:r w:rsidR="005F1275">
        <w:t xml:space="preserve">the </w:t>
      </w:r>
      <w:r w:rsidR="004A655D">
        <w:t>IAGP</w:t>
      </w:r>
      <w:r w:rsidR="00B21FF3">
        <w:t xml:space="preserve"> </w:t>
      </w:r>
      <w:r w:rsidR="000906BB">
        <w:t>clause</w:t>
      </w:r>
      <w:r w:rsidR="00401526">
        <w:t>,</w:t>
      </w:r>
      <w:r w:rsidR="00192D14" w:rsidRPr="00C00B7A">
        <w:t xml:space="preserve"> </w:t>
      </w:r>
      <w:r w:rsidR="005F1275">
        <w:t>48 CFR</w:t>
      </w:r>
      <w:r w:rsidR="00CD12B5" w:rsidRPr="00C00B7A">
        <w:t xml:space="preserve"> </w:t>
      </w:r>
      <w:r w:rsidR="0004676A" w:rsidRPr="00C00B7A">
        <w:t xml:space="preserve">§ </w:t>
      </w:r>
      <w:r w:rsidR="00CD12B5" w:rsidRPr="00C00B7A">
        <w:t xml:space="preserve">1852.245-71. </w:t>
      </w:r>
      <w:r w:rsidR="00FD44E5">
        <w:t xml:space="preserve"> </w:t>
      </w:r>
      <w:r w:rsidR="00CD12B5" w:rsidRPr="00C00B7A">
        <w:t>This clause requires the use of Center property management processes and practices for</w:t>
      </w:r>
      <w:r w:rsidR="00CD12B5" w:rsidRPr="00C00B7A">
        <w:rPr>
          <w:spacing w:val="-35"/>
        </w:rPr>
        <w:t xml:space="preserve"> </w:t>
      </w:r>
      <w:r w:rsidR="00CD12B5" w:rsidRPr="00C00B7A">
        <w:t xml:space="preserve">the </w:t>
      </w:r>
      <w:r w:rsidR="000B07F2" w:rsidRPr="00C00B7A">
        <w:t>on</w:t>
      </w:r>
      <w:r w:rsidR="000B07F2">
        <w:t>-Center</w:t>
      </w:r>
      <w:r w:rsidR="00CD12B5" w:rsidRPr="00C00B7A">
        <w:t xml:space="preserve"> activities of the award recipient.</w:t>
      </w:r>
      <w:r w:rsidR="00EB480F">
        <w:t xml:space="preserve"> </w:t>
      </w:r>
      <w:r w:rsidR="00CD12B5" w:rsidRPr="00C00B7A">
        <w:t xml:space="preserve"> Center property information systems are to be used to maintain records to the degree that they are</w:t>
      </w:r>
      <w:r w:rsidR="00CD12B5" w:rsidRPr="00C00B7A">
        <w:rPr>
          <w:spacing w:val="-7"/>
        </w:rPr>
        <w:t xml:space="preserve"> </w:t>
      </w:r>
      <w:r w:rsidR="00CD12B5" w:rsidRPr="00C00B7A">
        <w:t>available unless otherwise specified in the award.</w:t>
      </w:r>
    </w:p>
    <w:p w14:paraId="23FD8031" w14:textId="03673834" w:rsidR="00F30D5B" w:rsidRPr="00C00B7A" w:rsidRDefault="008F6C17" w:rsidP="008F6C17">
      <w:pPr>
        <w:pStyle w:val="ListParagraph"/>
        <w:widowControl w:val="0"/>
        <w:tabs>
          <w:tab w:val="left" w:pos="529"/>
        </w:tabs>
        <w:autoSpaceDE w:val="0"/>
        <w:autoSpaceDN w:val="0"/>
      </w:pPr>
      <w:r>
        <w:t xml:space="preserve">a. </w:t>
      </w:r>
      <w:r w:rsidR="00CD12B5" w:rsidRPr="00C00B7A">
        <w:t xml:space="preserve">If a Center </w:t>
      </w:r>
      <w:r w:rsidR="00446B23">
        <w:t>property information</w:t>
      </w:r>
      <w:r w:rsidR="00CD12B5" w:rsidRPr="00C00B7A">
        <w:t xml:space="preserve"> system is not available or </w:t>
      </w:r>
      <w:r w:rsidR="008E2C1C">
        <w:t xml:space="preserve">is </w:t>
      </w:r>
      <w:r w:rsidR="00CD12B5" w:rsidRPr="00C00B7A">
        <w:t xml:space="preserve">inadequate to support award performance, the award recipient is required to manage property and record property in accordance with </w:t>
      </w:r>
      <w:r w:rsidR="00334F06">
        <w:t>48 CFR</w:t>
      </w:r>
      <w:r w:rsidR="00CD12B5" w:rsidRPr="00C00B7A">
        <w:rPr>
          <w:spacing w:val="-40"/>
        </w:rPr>
        <w:t xml:space="preserve"> </w:t>
      </w:r>
      <w:bookmarkStart w:id="14" w:name="_Hlk109999130"/>
      <w:r w:rsidR="003C5B2E">
        <w:rPr>
          <w:spacing w:val="-40"/>
        </w:rPr>
        <w:t xml:space="preserve">§ </w:t>
      </w:r>
      <w:r w:rsidR="009E2337" w:rsidRPr="00C00B7A">
        <w:rPr>
          <w:spacing w:val="-40"/>
        </w:rPr>
        <w:t xml:space="preserve"> </w:t>
      </w:r>
      <w:bookmarkEnd w:id="14"/>
      <w:r w:rsidR="00CD12B5" w:rsidRPr="00C00B7A">
        <w:t xml:space="preserve">52.245-1. </w:t>
      </w:r>
      <w:r w:rsidR="00AC728A">
        <w:t xml:space="preserve"> </w:t>
      </w:r>
      <w:r w:rsidR="00CD12B5" w:rsidRPr="00C00B7A">
        <w:t xml:space="preserve">This includes any property that does not qualify for control under NASA </w:t>
      </w:r>
      <w:r w:rsidR="00650E16">
        <w:t>p</w:t>
      </w:r>
      <w:r w:rsidR="00650E16" w:rsidRPr="00C00B7A">
        <w:t xml:space="preserve">rocedural </w:t>
      </w:r>
      <w:r w:rsidR="00650E16">
        <w:t>g</w:t>
      </w:r>
      <w:r w:rsidR="00650E16" w:rsidRPr="00C00B7A">
        <w:t xml:space="preserve">uidance </w:t>
      </w:r>
      <w:r w:rsidR="00CD12B5" w:rsidRPr="00C00B7A">
        <w:t xml:space="preserve">or Center </w:t>
      </w:r>
      <w:r w:rsidR="00650E16">
        <w:t>p</w:t>
      </w:r>
      <w:r w:rsidR="00650E16" w:rsidRPr="00C00B7A">
        <w:t xml:space="preserve">rocedural </w:t>
      </w:r>
      <w:r w:rsidR="00650E16">
        <w:t>g</w:t>
      </w:r>
      <w:r w:rsidR="00650E16" w:rsidRPr="00C00B7A">
        <w:t>uidance</w:t>
      </w:r>
      <w:r w:rsidR="00CD12B5" w:rsidRPr="00C00B7A">
        <w:t xml:space="preserve">. </w:t>
      </w:r>
      <w:r w:rsidR="00662FE2">
        <w:t xml:space="preserve"> </w:t>
      </w:r>
      <w:r w:rsidR="00CD12B5" w:rsidRPr="00C00B7A">
        <w:t>IPOs should note that the recipient should propose the system of record-keeping and it may include recording of low-cost durable items in quantity when cost-effective and there is low risk of loss, damage, or</w:t>
      </w:r>
      <w:r w:rsidR="00CD12B5" w:rsidRPr="00C00B7A">
        <w:rPr>
          <w:spacing w:val="-17"/>
        </w:rPr>
        <w:t xml:space="preserve"> </w:t>
      </w:r>
      <w:r w:rsidR="00CD12B5" w:rsidRPr="00C00B7A">
        <w:t>destruction.</w:t>
      </w:r>
    </w:p>
    <w:p w14:paraId="5DB7D5FA" w14:textId="15F45305" w:rsidR="00BF3DA3" w:rsidRDefault="008F6C17" w:rsidP="008F6C17">
      <w:pPr>
        <w:pStyle w:val="ListParagraph"/>
        <w:widowControl w:val="0"/>
        <w:tabs>
          <w:tab w:val="left" w:pos="529"/>
        </w:tabs>
        <w:autoSpaceDE w:val="0"/>
        <w:autoSpaceDN w:val="0"/>
      </w:pPr>
      <w:r>
        <w:t xml:space="preserve">b. </w:t>
      </w:r>
      <w:r w:rsidR="00CD12B5" w:rsidRPr="00C00B7A">
        <w:t>The IPO should coordinate the use of the IAGP clause with the Center SEMO to determine its effect on Center operations.</w:t>
      </w:r>
      <w:r w:rsidR="004A655D">
        <w:t xml:space="preserve"> </w:t>
      </w:r>
      <w:r w:rsidR="00CD12B5" w:rsidRPr="00C00B7A">
        <w:t xml:space="preserve"> </w:t>
      </w:r>
      <w:r w:rsidR="00CD12B5" w:rsidRPr="007C4958">
        <w:t xml:space="preserve">When Center operations are unable to support any or all the effort and the award recipient will perform some or all property management activities, the IPO shall work with the SEMO to provide language for inclusion in the award that provides </w:t>
      </w:r>
      <w:r w:rsidR="001D4DD4" w:rsidRPr="007C4958">
        <w:t xml:space="preserve">the </w:t>
      </w:r>
      <w:r w:rsidR="00CD12B5" w:rsidRPr="007C4958">
        <w:t>description of appropriate property management tasks to be accomplished</w:t>
      </w:r>
      <w:r w:rsidR="00CD12B5" w:rsidRPr="00F30D5B">
        <w:rPr>
          <w:spacing w:val="-5"/>
        </w:rPr>
        <w:t xml:space="preserve"> </w:t>
      </w:r>
      <w:r w:rsidR="00CD12B5" w:rsidRPr="007C4958">
        <w:t>by</w:t>
      </w:r>
      <w:r w:rsidR="00CD12B5" w:rsidRPr="00F30D5B">
        <w:rPr>
          <w:spacing w:val="-3"/>
        </w:rPr>
        <w:t xml:space="preserve"> </w:t>
      </w:r>
      <w:r w:rsidR="00CD12B5" w:rsidRPr="007C4958">
        <w:t>the</w:t>
      </w:r>
      <w:r w:rsidR="00CD12B5" w:rsidRPr="00F30D5B">
        <w:rPr>
          <w:spacing w:val="-4"/>
        </w:rPr>
        <w:t xml:space="preserve"> </w:t>
      </w:r>
      <w:r w:rsidR="00CD12B5" w:rsidRPr="007C4958">
        <w:t>recipient</w:t>
      </w:r>
      <w:r w:rsidR="00CD12B5" w:rsidRPr="00C00B7A">
        <w:t>.</w:t>
      </w:r>
      <w:r w:rsidR="001D4DD4">
        <w:t xml:space="preserve"> </w:t>
      </w:r>
      <w:r w:rsidR="00CD12B5" w:rsidRPr="00F30D5B">
        <w:rPr>
          <w:spacing w:val="-4"/>
        </w:rPr>
        <w:t xml:space="preserve"> </w:t>
      </w:r>
      <w:r w:rsidR="00CD12B5" w:rsidRPr="00C00B7A">
        <w:t>Tasks</w:t>
      </w:r>
      <w:r w:rsidR="00CD12B5" w:rsidRPr="00F30D5B">
        <w:rPr>
          <w:spacing w:val="-4"/>
        </w:rPr>
        <w:t xml:space="preserve"> </w:t>
      </w:r>
      <w:r w:rsidR="00CD12B5" w:rsidRPr="00C00B7A">
        <w:t>may</w:t>
      </w:r>
      <w:r w:rsidR="00CD12B5" w:rsidRPr="00F30D5B">
        <w:rPr>
          <w:spacing w:val="-4"/>
        </w:rPr>
        <w:t xml:space="preserve"> </w:t>
      </w:r>
      <w:r w:rsidR="00CD12B5" w:rsidRPr="00C00B7A">
        <w:t>be</w:t>
      </w:r>
      <w:r w:rsidR="00CD12B5" w:rsidRPr="00F30D5B">
        <w:rPr>
          <w:spacing w:val="-3"/>
        </w:rPr>
        <w:t xml:space="preserve"> </w:t>
      </w:r>
      <w:r w:rsidR="00CD12B5" w:rsidRPr="00C00B7A">
        <w:t>included</w:t>
      </w:r>
      <w:r w:rsidR="00CD12B5" w:rsidRPr="00F30D5B">
        <w:rPr>
          <w:spacing w:val="-5"/>
        </w:rPr>
        <w:t xml:space="preserve"> </w:t>
      </w:r>
      <w:r w:rsidR="00CD12B5" w:rsidRPr="00C00B7A">
        <w:t>within</w:t>
      </w:r>
      <w:r w:rsidR="00CD12B5" w:rsidRPr="00F30D5B">
        <w:rPr>
          <w:spacing w:val="-3"/>
        </w:rPr>
        <w:t xml:space="preserve"> </w:t>
      </w:r>
      <w:r w:rsidR="00CD12B5" w:rsidRPr="00C00B7A">
        <w:t>the</w:t>
      </w:r>
      <w:r w:rsidR="00CD12B5" w:rsidRPr="00F30D5B">
        <w:rPr>
          <w:spacing w:val="-4"/>
        </w:rPr>
        <w:t xml:space="preserve"> </w:t>
      </w:r>
      <w:r w:rsidR="00CD12B5" w:rsidRPr="00C00B7A">
        <w:t>clause</w:t>
      </w:r>
      <w:r w:rsidR="00CD12B5" w:rsidRPr="00F30D5B">
        <w:rPr>
          <w:spacing w:val="-4"/>
        </w:rPr>
        <w:t xml:space="preserve"> </w:t>
      </w:r>
      <w:r w:rsidR="00CD12B5" w:rsidRPr="00C00B7A">
        <w:t>requirements</w:t>
      </w:r>
      <w:r w:rsidR="00CD12B5" w:rsidRPr="00F30D5B">
        <w:rPr>
          <w:spacing w:val="-3"/>
        </w:rPr>
        <w:t xml:space="preserve"> </w:t>
      </w:r>
      <w:r w:rsidR="00CD12B5" w:rsidRPr="00C00B7A">
        <w:t>or</w:t>
      </w:r>
      <w:r w:rsidR="00CD12B5" w:rsidRPr="00F30D5B">
        <w:rPr>
          <w:spacing w:val="-3"/>
        </w:rPr>
        <w:t xml:space="preserve"> </w:t>
      </w:r>
      <w:r w:rsidR="00CD12B5" w:rsidRPr="00C00B7A">
        <w:t>within</w:t>
      </w:r>
      <w:r w:rsidR="00CD12B5" w:rsidRPr="00F30D5B">
        <w:rPr>
          <w:spacing w:val="-3"/>
        </w:rPr>
        <w:t xml:space="preserve"> </w:t>
      </w:r>
      <w:r w:rsidR="00CD12B5" w:rsidRPr="00C00B7A">
        <w:t xml:space="preserve">the </w:t>
      </w:r>
      <w:r w:rsidR="005649C6">
        <w:t>S</w:t>
      </w:r>
      <w:r w:rsidR="00CD12B5" w:rsidRPr="00C00B7A">
        <w:t xml:space="preserve">tatement of </w:t>
      </w:r>
      <w:r w:rsidR="005649C6">
        <w:t>W</w:t>
      </w:r>
      <w:r w:rsidR="00CD12B5" w:rsidRPr="00C00B7A">
        <w:t>ork.</w:t>
      </w:r>
      <w:r w:rsidR="00EF5D92">
        <w:t xml:space="preserve"> </w:t>
      </w:r>
    </w:p>
    <w:p w14:paraId="71781321" w14:textId="4C64217E" w:rsidR="0041140B" w:rsidRPr="00C00B7A" w:rsidRDefault="008F6C17" w:rsidP="008F6C17">
      <w:pPr>
        <w:pStyle w:val="ListParagraph"/>
        <w:widowControl w:val="0"/>
        <w:tabs>
          <w:tab w:val="left" w:pos="529"/>
        </w:tabs>
        <w:autoSpaceDE w:val="0"/>
        <w:autoSpaceDN w:val="0"/>
      </w:pPr>
      <w:r>
        <w:t xml:space="preserve">c. </w:t>
      </w:r>
      <w:r w:rsidR="00F30D5B">
        <w:t xml:space="preserve">The </w:t>
      </w:r>
      <w:r w:rsidR="00632208">
        <w:t>IPO shall:</w:t>
      </w:r>
    </w:p>
    <w:p w14:paraId="2010A667" w14:textId="6751C16D" w:rsidR="00CD12B5" w:rsidRPr="00C00B7A" w:rsidRDefault="00146753" w:rsidP="00577279">
      <w:pPr>
        <w:pStyle w:val="ListParagraph"/>
        <w:widowControl w:val="0"/>
        <w:numPr>
          <w:ilvl w:val="0"/>
          <w:numId w:val="172"/>
        </w:numPr>
        <w:tabs>
          <w:tab w:val="left" w:pos="529"/>
        </w:tabs>
        <w:autoSpaceDE w:val="0"/>
        <w:autoSpaceDN w:val="0"/>
        <w:ind w:left="0" w:firstLine="0"/>
      </w:pPr>
      <w:r>
        <w:t>R</w:t>
      </w:r>
      <w:r w:rsidRPr="00874137">
        <w:t xml:space="preserve">ecommend </w:t>
      </w:r>
      <w:r w:rsidR="005823E8">
        <w:t>including</w:t>
      </w:r>
      <w:r w:rsidR="008D1E60">
        <w:rPr>
          <w:spacing w:val="-42"/>
        </w:rPr>
        <w:t xml:space="preserve"> </w:t>
      </w:r>
      <w:r w:rsidR="00CD12B5" w:rsidRPr="00874137">
        <w:t xml:space="preserve">the IAGP clause </w:t>
      </w:r>
      <w:r w:rsidR="00C16A4F">
        <w:t xml:space="preserve">1852.245-71 </w:t>
      </w:r>
      <w:r w:rsidR="00CD12B5" w:rsidRPr="00874137">
        <w:t>with its</w:t>
      </w:r>
      <w:r w:rsidR="00CD12B5" w:rsidRPr="00874137">
        <w:rPr>
          <w:spacing w:val="-5"/>
        </w:rPr>
        <w:t xml:space="preserve"> </w:t>
      </w:r>
      <w:r w:rsidR="00CD12B5" w:rsidRPr="00874137">
        <w:t>alternate</w:t>
      </w:r>
      <w:r>
        <w:t xml:space="preserve"> if the award recipient is to</w:t>
      </w:r>
      <w:r w:rsidR="00AE323E">
        <w:t xml:space="preserve"> perform receiving activities</w:t>
      </w:r>
      <w:r w:rsidR="00CD12B5" w:rsidRPr="00C00B7A">
        <w:t>.</w:t>
      </w:r>
    </w:p>
    <w:p w14:paraId="1B73C276" w14:textId="59C183DA" w:rsidR="00C037BD" w:rsidRDefault="00F72C16" w:rsidP="00577279">
      <w:pPr>
        <w:pStyle w:val="ListParagraph"/>
        <w:widowControl w:val="0"/>
        <w:numPr>
          <w:ilvl w:val="0"/>
          <w:numId w:val="172"/>
        </w:numPr>
        <w:tabs>
          <w:tab w:val="left" w:pos="529"/>
        </w:tabs>
        <w:autoSpaceDE w:val="0"/>
        <w:autoSpaceDN w:val="0"/>
        <w:ind w:left="0" w:firstLine="0"/>
      </w:pPr>
      <w:r>
        <w:lastRenderedPageBreak/>
        <w:t>Ensure a</w:t>
      </w:r>
      <w:r w:rsidR="00CD12B5" w:rsidRPr="00365151">
        <w:t>ll</w:t>
      </w:r>
      <w:r w:rsidR="00D639C4" w:rsidRPr="00365151">
        <w:t xml:space="preserve"> IAGP </w:t>
      </w:r>
      <w:r w:rsidR="004A19BF">
        <w:t>1845.245</w:t>
      </w:r>
      <w:r w:rsidR="00CD12B5" w:rsidRPr="00365151">
        <w:t>-71(c) section checkmarks correctly reference the service or listing being provided</w:t>
      </w:r>
      <w:r w:rsidR="00CD12B5" w:rsidRPr="00C00B7A">
        <w:t xml:space="preserve">.  For example, </w:t>
      </w:r>
      <w:r w:rsidR="00DC1101">
        <w:t>“</w:t>
      </w:r>
      <w:r w:rsidR="00CD12B5" w:rsidRPr="00C00B7A">
        <w:t xml:space="preserve">(c) 3. Property listed in [Insert attachment number or </w:t>
      </w:r>
      <w:r w:rsidR="0031318B">
        <w:t>‘</w:t>
      </w:r>
      <w:r w:rsidR="00CD12B5" w:rsidRPr="00C00B7A">
        <w:t>not applicable</w:t>
      </w:r>
      <w:r w:rsidR="0031318B">
        <w:t>’</w:t>
      </w:r>
      <w:r w:rsidR="003563F6">
        <w:t xml:space="preserve"> </w:t>
      </w:r>
      <w:r w:rsidR="00CD12B5" w:rsidRPr="00C00B7A">
        <w:t>if no equipment is provided]</w:t>
      </w:r>
      <w:r w:rsidR="0031318B">
        <w:t>”</w:t>
      </w:r>
      <w:r w:rsidR="00CD12B5" w:rsidRPr="00C00B7A">
        <w:t xml:space="preserve"> should reference an IAGP listing attachment or be marked </w:t>
      </w:r>
      <w:r w:rsidR="0015016B">
        <w:t>“</w:t>
      </w:r>
      <w:r w:rsidR="00CD12B5" w:rsidRPr="00C00B7A">
        <w:t>not applicable.</w:t>
      </w:r>
      <w:r w:rsidR="0015016B">
        <w:t>”</w:t>
      </w:r>
    </w:p>
    <w:p w14:paraId="27D8FB94" w14:textId="0B98EE7A" w:rsidR="00C037BD" w:rsidRDefault="001D3091" w:rsidP="00577279">
      <w:pPr>
        <w:pStyle w:val="ListParagraph"/>
        <w:widowControl w:val="0"/>
        <w:numPr>
          <w:ilvl w:val="0"/>
          <w:numId w:val="172"/>
        </w:numPr>
        <w:tabs>
          <w:tab w:val="left" w:pos="529"/>
        </w:tabs>
        <w:autoSpaceDE w:val="0"/>
        <w:autoSpaceDN w:val="0"/>
        <w:ind w:left="0" w:firstLine="0"/>
      </w:pPr>
      <w:r>
        <w:t>R</w:t>
      </w:r>
      <w:r w:rsidR="00CD12B5" w:rsidRPr="00136271">
        <w:t xml:space="preserve">ecommend </w:t>
      </w:r>
      <w:r w:rsidR="005823E8">
        <w:t>including</w:t>
      </w:r>
      <w:r w:rsidR="00CD12B5" w:rsidRPr="00136271">
        <w:t xml:space="preserve"> </w:t>
      </w:r>
      <w:bookmarkStart w:id="15" w:name="_Hlk104216851"/>
      <w:r w:rsidR="007A2670" w:rsidRPr="00136271">
        <w:t xml:space="preserve">the NFS clause </w:t>
      </w:r>
      <w:r w:rsidR="00CD12B5" w:rsidRPr="00136271">
        <w:t>Liability for Government Property Furnished for Repair or Other Services</w:t>
      </w:r>
      <w:r w:rsidR="00307167">
        <w:t>,</w:t>
      </w:r>
      <w:r w:rsidR="00CD12B5" w:rsidRPr="00136271">
        <w:t xml:space="preserve"> </w:t>
      </w:r>
      <w:r w:rsidR="00D27209" w:rsidRPr="00136271">
        <w:t>48 CFR</w:t>
      </w:r>
      <w:r w:rsidR="00CD12B5" w:rsidRPr="00136271">
        <w:t xml:space="preserve"> </w:t>
      </w:r>
      <w:bookmarkStart w:id="16" w:name="_Hlk104217240"/>
      <w:r w:rsidR="00CD12B5" w:rsidRPr="00136271">
        <w:t xml:space="preserve">§ </w:t>
      </w:r>
      <w:bookmarkEnd w:id="16"/>
      <w:r w:rsidR="00CD12B5" w:rsidRPr="00136271">
        <w:t>1852.245-72</w:t>
      </w:r>
      <w:bookmarkEnd w:id="15"/>
      <w:r w:rsidR="00307167">
        <w:t>,</w:t>
      </w:r>
      <w:r w:rsidR="00CD12B5" w:rsidRPr="00136271">
        <w:t xml:space="preserve"> when the exclusive purpose of the award is</w:t>
      </w:r>
      <w:r w:rsidR="00CD12B5" w:rsidRPr="00C037BD">
        <w:rPr>
          <w:spacing w:val="-34"/>
        </w:rPr>
        <w:t xml:space="preserve"> </w:t>
      </w:r>
      <w:r w:rsidR="00CD12B5" w:rsidRPr="00136271">
        <w:t>the repair, maintenance</w:t>
      </w:r>
      <w:r w:rsidR="00984C17" w:rsidRPr="00136271">
        <w:t>,</w:t>
      </w:r>
      <w:r w:rsidR="00CD12B5" w:rsidRPr="00136271">
        <w:t xml:space="preserve"> or calibration of NASA</w:t>
      </w:r>
      <w:r w:rsidR="00CD12B5" w:rsidRPr="00C037BD">
        <w:rPr>
          <w:spacing w:val="-4"/>
        </w:rPr>
        <w:t xml:space="preserve"> </w:t>
      </w:r>
      <w:r w:rsidR="00CD12B5" w:rsidRPr="00136271">
        <w:t>equipment</w:t>
      </w:r>
      <w:r w:rsidR="00CD12B5" w:rsidRPr="00C00B7A">
        <w:t>.</w:t>
      </w:r>
    </w:p>
    <w:p w14:paraId="37BB1026" w14:textId="05016536" w:rsidR="00C037BD" w:rsidRDefault="00475F33" w:rsidP="00577279">
      <w:pPr>
        <w:pStyle w:val="ListParagraph"/>
        <w:widowControl w:val="0"/>
        <w:numPr>
          <w:ilvl w:val="0"/>
          <w:numId w:val="172"/>
        </w:numPr>
        <w:tabs>
          <w:tab w:val="left" w:pos="529"/>
        </w:tabs>
        <w:autoSpaceDE w:val="0"/>
        <w:autoSpaceDN w:val="0"/>
        <w:ind w:left="0" w:firstLine="0"/>
      </w:pPr>
      <w:r>
        <w:t>R</w:t>
      </w:r>
      <w:r w:rsidR="00CD12B5" w:rsidRPr="008C67AB">
        <w:t xml:space="preserve">ecommend </w:t>
      </w:r>
      <w:r w:rsidR="005823E8">
        <w:t>including</w:t>
      </w:r>
      <w:r w:rsidR="00CD12B5" w:rsidRPr="008C67AB">
        <w:t xml:space="preserve"> </w:t>
      </w:r>
      <w:r w:rsidR="007C531A" w:rsidRPr="008C67AB">
        <w:t xml:space="preserve">48 CFR </w:t>
      </w:r>
      <w:r w:rsidR="00CD12B5" w:rsidRPr="008C67AB">
        <w:t>§ 1852.245-73</w:t>
      </w:r>
      <w:r w:rsidR="00307167">
        <w:t>,</w:t>
      </w:r>
      <w:r w:rsidR="00CD12B5" w:rsidRPr="008C67AB">
        <w:t xml:space="preserve"> in any award when GP is furnished or when a cost line item and any </w:t>
      </w:r>
      <w:r w:rsidR="000B07F2" w:rsidRPr="008C67AB">
        <w:t>off</w:t>
      </w:r>
      <w:r w:rsidR="000B07F2">
        <w:t>-Center</w:t>
      </w:r>
      <w:r w:rsidR="0027765B" w:rsidRPr="008C67AB">
        <w:t xml:space="preserve"> </w:t>
      </w:r>
      <w:r w:rsidR="00CD12B5" w:rsidRPr="008C67AB">
        <w:t>performance requirement exists</w:t>
      </w:r>
      <w:r w:rsidR="00CD12B5" w:rsidRPr="00C00B7A">
        <w:t>.</w:t>
      </w:r>
      <w:r w:rsidR="00CD12B5" w:rsidRPr="00C037BD">
        <w:rPr>
          <w:spacing w:val="-37"/>
        </w:rPr>
        <w:t xml:space="preserve"> </w:t>
      </w:r>
      <w:r w:rsidR="00990513" w:rsidRPr="00C037BD">
        <w:rPr>
          <w:spacing w:val="-37"/>
        </w:rPr>
        <w:t xml:space="preserve"> </w:t>
      </w:r>
      <w:r w:rsidR="00A53158" w:rsidRPr="00C037BD">
        <w:rPr>
          <w:spacing w:val="-37"/>
        </w:rPr>
        <w:t xml:space="preserve"> </w:t>
      </w:r>
      <w:r w:rsidR="00CD12B5" w:rsidRPr="00C00B7A">
        <w:t>The clause should also be included in any award</w:t>
      </w:r>
      <w:r w:rsidR="00921735">
        <w:t xml:space="preserve"> that </w:t>
      </w:r>
      <w:r w:rsidR="00CB445F">
        <w:t>contain</w:t>
      </w:r>
      <w:r w:rsidR="00A3592C">
        <w:t>s the FAR clause</w:t>
      </w:r>
      <w:r w:rsidR="00CD12B5" w:rsidRPr="00C00B7A">
        <w:t xml:space="preserve"> Progress Payments</w:t>
      </w:r>
      <w:r w:rsidR="00307167">
        <w:t>,</w:t>
      </w:r>
      <w:r w:rsidR="00CD12B5" w:rsidRPr="00C00B7A">
        <w:t xml:space="preserve"> </w:t>
      </w:r>
      <w:r w:rsidR="00A3592C">
        <w:t>48 CFR</w:t>
      </w:r>
      <w:r w:rsidR="00CD12B5" w:rsidRPr="00C037BD">
        <w:rPr>
          <w:spacing w:val="-36"/>
        </w:rPr>
        <w:t xml:space="preserve"> </w:t>
      </w:r>
      <w:r w:rsidR="00625BD9" w:rsidRPr="00C037BD">
        <w:rPr>
          <w:spacing w:val="-36"/>
        </w:rPr>
        <w:t xml:space="preserve">§ </w:t>
      </w:r>
      <w:r w:rsidR="0085751A" w:rsidRPr="00C037BD">
        <w:rPr>
          <w:spacing w:val="-36"/>
        </w:rPr>
        <w:t xml:space="preserve"> </w:t>
      </w:r>
      <w:r w:rsidR="00625BD9" w:rsidRPr="00C037BD">
        <w:rPr>
          <w:spacing w:val="-36"/>
        </w:rPr>
        <w:t xml:space="preserve"> </w:t>
      </w:r>
      <w:r w:rsidR="00CD12B5" w:rsidRPr="00C00B7A">
        <w:t>52.232-16.</w:t>
      </w:r>
    </w:p>
    <w:p w14:paraId="5BF6F69B" w14:textId="21948683" w:rsidR="00C037BD" w:rsidRDefault="000B345B" w:rsidP="00577279">
      <w:pPr>
        <w:pStyle w:val="ListParagraph"/>
        <w:widowControl w:val="0"/>
        <w:numPr>
          <w:ilvl w:val="0"/>
          <w:numId w:val="172"/>
        </w:numPr>
        <w:tabs>
          <w:tab w:val="left" w:pos="529"/>
        </w:tabs>
        <w:autoSpaceDE w:val="0"/>
        <w:autoSpaceDN w:val="0"/>
        <w:ind w:left="0" w:firstLine="0"/>
      </w:pPr>
      <w:r>
        <w:t>R</w:t>
      </w:r>
      <w:r w:rsidR="00CD12B5" w:rsidRPr="004C51B2">
        <w:t xml:space="preserve">ecommend </w:t>
      </w:r>
      <w:r w:rsidR="005823E8">
        <w:t>including</w:t>
      </w:r>
      <w:r w:rsidR="00CD12B5" w:rsidRPr="004C51B2">
        <w:t xml:space="preserve"> </w:t>
      </w:r>
      <w:bookmarkStart w:id="17" w:name="_Hlk104217378"/>
      <w:r w:rsidR="002A3DD9" w:rsidRPr="002D7E48">
        <w:rPr>
          <w:rFonts w:cs="Times New Roman"/>
        </w:rPr>
        <w:t xml:space="preserve">Solicitation Provisions and Contract Clauses, </w:t>
      </w:r>
      <w:r w:rsidR="00CD12B5" w:rsidRPr="004C51B2">
        <w:t xml:space="preserve">Identification and Marking of Government </w:t>
      </w:r>
      <w:r w:rsidR="00184376" w:rsidRPr="004C51B2">
        <w:t>Equipment</w:t>
      </w:r>
      <w:r w:rsidR="00307167">
        <w:t>,</w:t>
      </w:r>
      <w:r w:rsidR="00CD12B5" w:rsidRPr="004C51B2">
        <w:t xml:space="preserve"> </w:t>
      </w:r>
      <w:r w:rsidR="003B4BB1" w:rsidRPr="004C51B2">
        <w:t>48 CFR</w:t>
      </w:r>
      <w:r w:rsidR="00CD12B5" w:rsidRPr="004C51B2">
        <w:t xml:space="preserve"> § 1852.245-74</w:t>
      </w:r>
      <w:bookmarkEnd w:id="17"/>
      <w:r w:rsidR="00307167">
        <w:t>,</w:t>
      </w:r>
      <w:r w:rsidR="00CD12B5" w:rsidRPr="004C51B2">
        <w:t xml:space="preserve"> in any award that contains </w:t>
      </w:r>
      <w:r w:rsidR="0073726B" w:rsidRPr="004C51B2">
        <w:t>48 CFR</w:t>
      </w:r>
      <w:r w:rsidR="00CD12B5" w:rsidRPr="004C51B2">
        <w:t xml:space="preserve"> </w:t>
      </w:r>
      <w:r w:rsidR="009E2337" w:rsidRPr="004C51B2">
        <w:t xml:space="preserve">§ </w:t>
      </w:r>
      <w:r w:rsidR="00CD12B5" w:rsidRPr="004C51B2">
        <w:t>52.245-1</w:t>
      </w:r>
      <w:r w:rsidR="00307167">
        <w:t>,</w:t>
      </w:r>
      <w:r w:rsidR="00CD12B5" w:rsidRPr="004C51B2">
        <w:t xml:space="preserve"> or that requires the delivery of</w:t>
      </w:r>
      <w:r w:rsidR="00CD12B5" w:rsidRPr="00C037BD">
        <w:rPr>
          <w:spacing w:val="-4"/>
        </w:rPr>
        <w:t xml:space="preserve"> </w:t>
      </w:r>
      <w:r w:rsidR="00CD12B5" w:rsidRPr="004C51B2">
        <w:t>property</w:t>
      </w:r>
      <w:r w:rsidR="00CD12B5" w:rsidRPr="00C00B7A">
        <w:t>.</w:t>
      </w:r>
    </w:p>
    <w:p w14:paraId="3A3B6778" w14:textId="59F9046A" w:rsidR="00C037BD" w:rsidRDefault="007677BD" w:rsidP="00577279">
      <w:pPr>
        <w:pStyle w:val="ListParagraph"/>
        <w:widowControl w:val="0"/>
        <w:numPr>
          <w:ilvl w:val="0"/>
          <w:numId w:val="172"/>
        </w:numPr>
        <w:tabs>
          <w:tab w:val="left" w:pos="529"/>
        </w:tabs>
        <w:autoSpaceDE w:val="0"/>
        <w:autoSpaceDN w:val="0"/>
        <w:ind w:left="0" w:firstLine="0"/>
      </w:pPr>
      <w:r>
        <w:t>R</w:t>
      </w:r>
      <w:r w:rsidR="00CD12B5" w:rsidRPr="0038093F">
        <w:t xml:space="preserve">ecommend </w:t>
      </w:r>
      <w:r w:rsidR="005823E8">
        <w:t>including</w:t>
      </w:r>
      <w:r w:rsidR="00CD12B5" w:rsidRPr="0038093F">
        <w:t xml:space="preserve"> </w:t>
      </w:r>
      <w:bookmarkStart w:id="18" w:name="_Hlk104271970"/>
      <w:bookmarkStart w:id="19" w:name="_Hlk104271700"/>
      <w:r w:rsidR="002A3DD9">
        <w:t xml:space="preserve">Solicitation Provisions and Contract Clauses, </w:t>
      </w:r>
      <w:r w:rsidR="000D6717" w:rsidRPr="0038093F">
        <w:t xml:space="preserve"> </w:t>
      </w:r>
      <w:r w:rsidR="00CD12B5" w:rsidRPr="0038093F">
        <w:t xml:space="preserve">List of Government Property Furnished Pursuant to FAR </w:t>
      </w:r>
      <w:r w:rsidR="009E2337" w:rsidRPr="0038093F">
        <w:t xml:space="preserve">§ </w:t>
      </w:r>
      <w:r w:rsidR="00CD12B5" w:rsidRPr="0038093F">
        <w:t>52.245-1</w:t>
      </w:r>
      <w:bookmarkEnd w:id="18"/>
      <w:r w:rsidR="00307167">
        <w:t>,</w:t>
      </w:r>
      <w:r w:rsidR="00CD12B5" w:rsidRPr="0038093F">
        <w:t xml:space="preserve"> </w:t>
      </w:r>
      <w:bookmarkStart w:id="20" w:name="_Hlk104271939"/>
      <w:r w:rsidR="00F91215" w:rsidRPr="0038093F">
        <w:t xml:space="preserve">48 CFR </w:t>
      </w:r>
      <w:r w:rsidR="00CD12B5" w:rsidRPr="0038093F">
        <w:t xml:space="preserve">§ </w:t>
      </w:r>
      <w:bookmarkEnd w:id="20"/>
      <w:r w:rsidR="00CD12B5" w:rsidRPr="0038093F">
        <w:t>1852.245-76</w:t>
      </w:r>
      <w:bookmarkEnd w:id="19"/>
      <w:r w:rsidR="00307167">
        <w:t>,</w:t>
      </w:r>
      <w:r w:rsidR="00CD12B5" w:rsidRPr="0038093F">
        <w:t xml:space="preserve"> and 2 CFR pt. 200 in any award where the award recipient has requested property and ensure </w:t>
      </w:r>
      <w:r w:rsidR="00A45920">
        <w:t xml:space="preserve">that either </w:t>
      </w:r>
      <w:r w:rsidR="00CD12B5" w:rsidRPr="0038093F">
        <w:t>the property is listed within the</w:t>
      </w:r>
      <w:r w:rsidR="00E91F6D" w:rsidRPr="0038093F">
        <w:t xml:space="preserve"> </w:t>
      </w:r>
      <w:r w:rsidR="00C9669E" w:rsidRPr="0038093F">
        <w:t>48 CFR</w:t>
      </w:r>
      <w:r w:rsidR="00CD12B5" w:rsidRPr="0038093F">
        <w:t xml:space="preserve"> </w:t>
      </w:r>
      <w:r w:rsidR="007F5748" w:rsidRPr="0038093F">
        <w:t>§ 1852.245</w:t>
      </w:r>
      <w:r w:rsidR="002F6AA0">
        <w:t>-</w:t>
      </w:r>
      <w:r w:rsidR="00CD12B5" w:rsidRPr="0038093F">
        <w:t xml:space="preserve">76 clause or a property list </w:t>
      </w:r>
      <w:r w:rsidR="00A45920">
        <w:t xml:space="preserve">is </w:t>
      </w:r>
      <w:r w:rsidR="00A45920" w:rsidRPr="0038093F">
        <w:t>reference</w:t>
      </w:r>
      <w:r w:rsidR="00A45920">
        <w:t>d</w:t>
      </w:r>
      <w:r w:rsidR="00A45920" w:rsidRPr="0038093F">
        <w:t xml:space="preserve"> </w:t>
      </w:r>
      <w:r w:rsidR="00CD12B5" w:rsidRPr="0038093F">
        <w:t>in an attachment</w:t>
      </w:r>
      <w:r w:rsidR="00CD12B5" w:rsidRPr="00C00B7A">
        <w:t xml:space="preserve">. </w:t>
      </w:r>
      <w:r w:rsidR="005520D7">
        <w:t xml:space="preserve"> The </w:t>
      </w:r>
      <w:r w:rsidR="00B242AC">
        <w:t>g</w:t>
      </w:r>
      <w:r w:rsidR="00CD12B5" w:rsidRPr="00C00B7A">
        <w:t xml:space="preserve">overnment will provide GP under </w:t>
      </w:r>
      <w:r w:rsidR="0092778F">
        <w:t xml:space="preserve">48 CFR </w:t>
      </w:r>
      <w:r w:rsidR="009E2337" w:rsidRPr="00C00B7A">
        <w:t xml:space="preserve">§ </w:t>
      </w:r>
      <w:r w:rsidR="00CD12B5" w:rsidRPr="00C00B7A">
        <w:t>52.245-1.</w:t>
      </w:r>
    </w:p>
    <w:p w14:paraId="523F6504" w14:textId="412B3285" w:rsidR="00C037BD" w:rsidRDefault="00A23B20" w:rsidP="00577279">
      <w:pPr>
        <w:pStyle w:val="ListParagraph"/>
        <w:widowControl w:val="0"/>
        <w:numPr>
          <w:ilvl w:val="0"/>
          <w:numId w:val="172"/>
        </w:numPr>
        <w:tabs>
          <w:tab w:val="left" w:pos="529"/>
        </w:tabs>
        <w:autoSpaceDE w:val="0"/>
        <w:autoSpaceDN w:val="0"/>
        <w:ind w:left="0" w:firstLine="0"/>
      </w:pPr>
      <w:r>
        <w:t>R</w:t>
      </w:r>
      <w:r w:rsidR="00CD12B5" w:rsidRPr="0067094E">
        <w:t xml:space="preserve">ecommend </w:t>
      </w:r>
      <w:r w:rsidR="005823E8">
        <w:t>including</w:t>
      </w:r>
      <w:r w:rsidR="00CD12B5" w:rsidRPr="0067094E">
        <w:t xml:space="preserve"> </w:t>
      </w:r>
      <w:r w:rsidR="002A3DD9">
        <w:t xml:space="preserve">Solicitation Provisions and Contract Clauses, </w:t>
      </w:r>
      <w:r w:rsidR="00CD12B5" w:rsidRPr="0067094E">
        <w:t>List of Government Property Furnished Pursuant to FAR 52.245-2</w:t>
      </w:r>
      <w:r w:rsidR="00307167">
        <w:t>,</w:t>
      </w:r>
      <w:r w:rsidR="00CD12B5" w:rsidRPr="0067094E">
        <w:t xml:space="preserve"> </w:t>
      </w:r>
      <w:r w:rsidR="00CE2C59" w:rsidRPr="0067094E">
        <w:t>48 CFR</w:t>
      </w:r>
      <w:r w:rsidR="00CD12B5" w:rsidRPr="0067094E">
        <w:t xml:space="preserve"> </w:t>
      </w:r>
      <w:bookmarkStart w:id="21" w:name="_Hlk104272514"/>
      <w:r w:rsidR="00CD12B5" w:rsidRPr="0067094E">
        <w:t xml:space="preserve">§ </w:t>
      </w:r>
      <w:bookmarkEnd w:id="21"/>
      <w:r w:rsidR="00CD12B5" w:rsidRPr="0067094E">
        <w:t>1852.245-77</w:t>
      </w:r>
      <w:r w:rsidR="00230AA4">
        <w:t>,</w:t>
      </w:r>
      <w:r w:rsidR="00CD12B5" w:rsidRPr="0067094E">
        <w:t xml:space="preserve"> in on</w:t>
      </w:r>
      <w:r w:rsidR="000B07F2">
        <w:t>-</w:t>
      </w:r>
      <w:r w:rsidR="004756BC">
        <w:t>Center</w:t>
      </w:r>
      <w:r w:rsidR="00CD12B5" w:rsidRPr="0067094E">
        <w:t xml:space="preserve"> awards when</w:t>
      </w:r>
      <w:r w:rsidR="00CD12B5" w:rsidRPr="00C037BD">
        <w:rPr>
          <w:spacing w:val="-22"/>
        </w:rPr>
        <w:t xml:space="preserve"> </w:t>
      </w:r>
      <w:r w:rsidR="00CD12B5" w:rsidRPr="0067094E">
        <w:t>property will be furnished as is to the award recipient in an initial provision; the IPO, program officials, and CO/GO anticipate that the performance life span of the furnished property will not survive the performance period of the award; and the recipient will be required to replace nonfunctional property with contractor-owned</w:t>
      </w:r>
      <w:r w:rsidR="00CD12B5" w:rsidRPr="00C037BD">
        <w:rPr>
          <w:spacing w:val="-2"/>
        </w:rPr>
        <w:t xml:space="preserve"> </w:t>
      </w:r>
      <w:r w:rsidR="00CD12B5" w:rsidRPr="0067094E">
        <w:t>property</w:t>
      </w:r>
      <w:r w:rsidR="00B9052C">
        <w:t xml:space="preserve"> unless otherwise stated in the award</w:t>
      </w:r>
      <w:r w:rsidR="00CD12B5" w:rsidRPr="00C00B7A">
        <w:t>.</w:t>
      </w:r>
    </w:p>
    <w:p w14:paraId="4CAEDC1B" w14:textId="313DF441" w:rsidR="00C037BD" w:rsidRDefault="00FD2A2D" w:rsidP="00577279">
      <w:pPr>
        <w:pStyle w:val="ListParagraph"/>
        <w:widowControl w:val="0"/>
        <w:numPr>
          <w:ilvl w:val="0"/>
          <w:numId w:val="172"/>
        </w:numPr>
        <w:tabs>
          <w:tab w:val="left" w:pos="529"/>
        </w:tabs>
        <w:autoSpaceDE w:val="0"/>
        <w:autoSpaceDN w:val="0"/>
        <w:ind w:left="0" w:firstLine="0"/>
      </w:pPr>
      <w:r>
        <w:t>R</w:t>
      </w:r>
      <w:r w:rsidR="00CD12B5" w:rsidRPr="004C77FB">
        <w:t xml:space="preserve">ecommend </w:t>
      </w:r>
      <w:r w:rsidR="005823E8">
        <w:t>including</w:t>
      </w:r>
      <w:r w:rsidR="009C05BF" w:rsidRPr="004C77FB">
        <w:t xml:space="preserve"> </w:t>
      </w:r>
      <w:r w:rsidR="002A3DD9">
        <w:t xml:space="preserve">Solicitation Provisions and Contract Clauses, </w:t>
      </w:r>
      <w:bookmarkStart w:id="22" w:name="_Hlk104272653"/>
      <w:r w:rsidR="00CD12B5" w:rsidRPr="004C77FB">
        <w:t>Physical Inventory of Capital Personal Property</w:t>
      </w:r>
      <w:r w:rsidR="00307167">
        <w:t>,</w:t>
      </w:r>
      <w:r w:rsidR="00CD12B5" w:rsidRPr="004C77FB">
        <w:t xml:space="preserve"> </w:t>
      </w:r>
      <w:r w:rsidR="009C05BF" w:rsidRPr="004C77FB">
        <w:t>48 CFR</w:t>
      </w:r>
      <w:r w:rsidR="00CD12B5" w:rsidRPr="004C77FB">
        <w:t xml:space="preserve"> § 1852.245-78</w:t>
      </w:r>
      <w:bookmarkEnd w:id="22"/>
      <w:r w:rsidR="00307167">
        <w:t>,</w:t>
      </w:r>
      <w:r w:rsidR="00CD12B5" w:rsidRPr="004C77FB">
        <w:t xml:space="preserve"> in any award where property will be provided</w:t>
      </w:r>
      <w:r w:rsidR="00CD12B5" w:rsidRPr="00C00B7A">
        <w:t xml:space="preserve">. </w:t>
      </w:r>
      <w:r w:rsidR="00431152">
        <w:t xml:space="preserve"> </w:t>
      </w:r>
      <w:r w:rsidR="004B7555">
        <w:t>T</w:t>
      </w:r>
      <w:r w:rsidR="00CD12B5" w:rsidRPr="00C00B7A">
        <w:t>he requirement to conduct</w:t>
      </w:r>
      <w:r w:rsidR="00CD12B5" w:rsidRPr="00C037BD">
        <w:rPr>
          <w:spacing w:val="-4"/>
        </w:rPr>
        <w:t xml:space="preserve"> </w:t>
      </w:r>
      <w:r w:rsidR="00CD12B5" w:rsidRPr="00C00B7A">
        <w:t>physical</w:t>
      </w:r>
      <w:r w:rsidR="00CD12B5" w:rsidRPr="00C037BD">
        <w:rPr>
          <w:spacing w:val="-3"/>
        </w:rPr>
        <w:t xml:space="preserve"> </w:t>
      </w:r>
      <w:r w:rsidR="00CD12B5" w:rsidRPr="00C00B7A">
        <w:t>inventory</w:t>
      </w:r>
      <w:r w:rsidR="00CD12B5" w:rsidRPr="00C037BD">
        <w:rPr>
          <w:spacing w:val="-4"/>
        </w:rPr>
        <w:t xml:space="preserve"> </w:t>
      </w:r>
      <w:r w:rsidR="00CD12B5" w:rsidRPr="00C00B7A">
        <w:t>of</w:t>
      </w:r>
      <w:r w:rsidR="00CD12B5" w:rsidRPr="00C037BD">
        <w:rPr>
          <w:spacing w:val="-3"/>
        </w:rPr>
        <w:t xml:space="preserve"> </w:t>
      </w:r>
      <w:r w:rsidR="00CD12B5" w:rsidRPr="00C00B7A">
        <w:t>items</w:t>
      </w:r>
      <w:r w:rsidR="00CD12B5" w:rsidRPr="00C037BD">
        <w:rPr>
          <w:spacing w:val="-3"/>
        </w:rPr>
        <w:t xml:space="preserve"> </w:t>
      </w:r>
      <w:r w:rsidR="00CD12B5" w:rsidRPr="00C00B7A">
        <w:t>under</w:t>
      </w:r>
      <w:r w:rsidR="00CD12B5" w:rsidRPr="00C037BD">
        <w:rPr>
          <w:spacing w:val="-3"/>
        </w:rPr>
        <w:t xml:space="preserve"> </w:t>
      </w:r>
      <w:r w:rsidR="00CD12B5" w:rsidRPr="00C00B7A">
        <w:t>this</w:t>
      </w:r>
      <w:r w:rsidR="00CD12B5" w:rsidRPr="00C037BD">
        <w:rPr>
          <w:spacing w:val="-4"/>
        </w:rPr>
        <w:t xml:space="preserve"> </w:t>
      </w:r>
      <w:r w:rsidR="00CD12B5" w:rsidRPr="00C00B7A">
        <w:t>clause</w:t>
      </w:r>
      <w:r w:rsidR="00CD12B5" w:rsidRPr="00C037BD">
        <w:rPr>
          <w:spacing w:val="-4"/>
        </w:rPr>
        <w:t xml:space="preserve"> </w:t>
      </w:r>
      <w:r w:rsidR="00CD12B5" w:rsidRPr="00C00B7A">
        <w:t>is</w:t>
      </w:r>
      <w:r w:rsidR="00CD12B5" w:rsidRPr="00C037BD">
        <w:rPr>
          <w:spacing w:val="-3"/>
        </w:rPr>
        <w:t xml:space="preserve"> </w:t>
      </w:r>
      <w:r w:rsidR="00CD12B5" w:rsidRPr="00C00B7A">
        <w:t>limited</w:t>
      </w:r>
      <w:r w:rsidR="00CD12B5" w:rsidRPr="00C037BD">
        <w:rPr>
          <w:spacing w:val="-4"/>
        </w:rPr>
        <w:t xml:space="preserve"> </w:t>
      </w:r>
      <w:r w:rsidR="00CD12B5" w:rsidRPr="00C00B7A">
        <w:t>to</w:t>
      </w:r>
      <w:r w:rsidR="00CD12B5" w:rsidRPr="00C037BD">
        <w:rPr>
          <w:spacing w:val="-4"/>
        </w:rPr>
        <w:t xml:space="preserve"> </w:t>
      </w:r>
      <w:r w:rsidR="00CD12B5" w:rsidRPr="00C00B7A">
        <w:t>those</w:t>
      </w:r>
      <w:r w:rsidR="00CD12B5" w:rsidRPr="00C037BD">
        <w:rPr>
          <w:spacing w:val="-4"/>
        </w:rPr>
        <w:t xml:space="preserve"> </w:t>
      </w:r>
      <w:r w:rsidR="00CD12B5" w:rsidRPr="00C00B7A">
        <w:t>items</w:t>
      </w:r>
      <w:r w:rsidR="00CD12B5" w:rsidRPr="00C037BD">
        <w:rPr>
          <w:spacing w:val="-3"/>
        </w:rPr>
        <w:t xml:space="preserve"> </w:t>
      </w:r>
      <w:r w:rsidR="00CD12B5" w:rsidRPr="00C00B7A">
        <w:t>with</w:t>
      </w:r>
      <w:r w:rsidR="00CD12B5" w:rsidRPr="00C037BD">
        <w:rPr>
          <w:spacing w:val="-3"/>
        </w:rPr>
        <w:t xml:space="preserve"> </w:t>
      </w:r>
      <w:r w:rsidR="00CD12B5" w:rsidRPr="00C00B7A">
        <w:t>a</w:t>
      </w:r>
      <w:r w:rsidR="00CD12B5" w:rsidRPr="00C037BD">
        <w:rPr>
          <w:spacing w:val="-4"/>
        </w:rPr>
        <w:t xml:space="preserve"> </w:t>
      </w:r>
      <w:r w:rsidR="00CD12B5" w:rsidRPr="00C00B7A">
        <w:t>value</w:t>
      </w:r>
      <w:r w:rsidR="00CD12B5" w:rsidRPr="00C037BD">
        <w:rPr>
          <w:spacing w:val="-3"/>
        </w:rPr>
        <w:t xml:space="preserve"> </w:t>
      </w:r>
      <w:r w:rsidR="00CD12B5" w:rsidRPr="00C00B7A">
        <w:t>of $500,000</w:t>
      </w:r>
      <w:r w:rsidR="00450A3B">
        <w:t xml:space="preserve"> </w:t>
      </w:r>
      <w:r w:rsidR="00D22B45">
        <w:t>or</w:t>
      </w:r>
      <w:r w:rsidR="00450A3B">
        <w:t xml:space="preserve"> above</w:t>
      </w:r>
      <w:r w:rsidR="00CD12B5" w:rsidRPr="00C00B7A">
        <w:t xml:space="preserve"> where the award recipient does not have custody of items under that value. </w:t>
      </w:r>
      <w:r w:rsidR="00CE43F1">
        <w:t xml:space="preserve"> </w:t>
      </w:r>
      <w:r w:rsidR="005823E8">
        <w:t>Including</w:t>
      </w:r>
      <w:r w:rsidR="009505C4">
        <w:t xml:space="preserve"> </w:t>
      </w:r>
      <w:r w:rsidR="009505C4" w:rsidRPr="004C77FB">
        <w:t>48 CFR § 1852.245-78</w:t>
      </w:r>
      <w:r w:rsidR="008672AB">
        <w:t xml:space="preserve"> p</w:t>
      </w:r>
      <w:r w:rsidR="00CD12B5" w:rsidRPr="00C00B7A">
        <w:t>rovides assurance that the recipient will identify and ensure the existence of any items that may meet NASA’s capitalization criteria on an annual basis.</w:t>
      </w:r>
    </w:p>
    <w:p w14:paraId="529B1A13" w14:textId="30D03695" w:rsidR="00C037BD" w:rsidRDefault="00FD2A2D" w:rsidP="00577279">
      <w:pPr>
        <w:pStyle w:val="ListParagraph"/>
        <w:widowControl w:val="0"/>
        <w:numPr>
          <w:ilvl w:val="0"/>
          <w:numId w:val="172"/>
        </w:numPr>
        <w:tabs>
          <w:tab w:val="left" w:pos="529"/>
        </w:tabs>
        <w:autoSpaceDE w:val="0"/>
        <w:autoSpaceDN w:val="0"/>
        <w:ind w:left="0" w:firstLine="0"/>
      </w:pPr>
      <w:r>
        <w:t>R</w:t>
      </w:r>
      <w:r w:rsidR="00CD12B5" w:rsidRPr="00280B3A">
        <w:t xml:space="preserve">ecommend </w:t>
      </w:r>
      <w:r w:rsidR="005823E8">
        <w:t>including</w:t>
      </w:r>
      <w:r w:rsidR="00CD12B5" w:rsidRPr="00280B3A">
        <w:t xml:space="preserve"> </w:t>
      </w:r>
      <w:r w:rsidR="00013AF8">
        <w:t xml:space="preserve">Solicitation Provisions and Contract Clauses, </w:t>
      </w:r>
      <w:r w:rsidR="00CD12B5" w:rsidRPr="00280B3A">
        <w:t>Records and Disposition Reports for Government Property with Potential Historic or Significant Real Value</w:t>
      </w:r>
      <w:r w:rsidR="00307167">
        <w:t>,</w:t>
      </w:r>
      <w:r w:rsidR="00CD12B5" w:rsidRPr="00280B3A">
        <w:t xml:space="preserve"> </w:t>
      </w:r>
      <w:r w:rsidR="00934512" w:rsidRPr="00280B3A">
        <w:t>48 CFR</w:t>
      </w:r>
      <w:r w:rsidR="00CD12B5" w:rsidRPr="00280B3A">
        <w:t xml:space="preserve"> </w:t>
      </w:r>
      <w:bookmarkStart w:id="23" w:name="_Hlk104274626"/>
      <w:r w:rsidR="00CD12B5" w:rsidRPr="00280B3A">
        <w:t xml:space="preserve">§ </w:t>
      </w:r>
      <w:bookmarkEnd w:id="23"/>
      <w:r w:rsidR="00CD12B5" w:rsidRPr="00280B3A">
        <w:t>1852.245-79</w:t>
      </w:r>
      <w:r w:rsidR="00307167">
        <w:t>,</w:t>
      </w:r>
      <w:r w:rsidR="00CD12B5" w:rsidRPr="00280B3A">
        <w:t xml:space="preserve"> in awards that are likely to generate property of this nature</w:t>
      </w:r>
      <w:r w:rsidR="00CD12B5" w:rsidRPr="00C00B7A">
        <w:t xml:space="preserve">. </w:t>
      </w:r>
      <w:r w:rsidR="00C34C5B">
        <w:t xml:space="preserve"> </w:t>
      </w:r>
      <w:r w:rsidR="00CD12B5" w:rsidRPr="00C00B7A">
        <w:t xml:space="preserve">The Center Cultural Resource Manager (CRM) and the CO/GO are required by the NFS prescription to determine the appropriate use of the clause. </w:t>
      </w:r>
      <w:r w:rsidR="00C34C5B">
        <w:t xml:space="preserve"> </w:t>
      </w:r>
      <w:r w:rsidR="00CD12B5" w:rsidRPr="00C00B7A">
        <w:t>However, the IPO should be aware of its use to ensure award recipients</w:t>
      </w:r>
      <w:r w:rsidR="00BD3F2C">
        <w:t>’</w:t>
      </w:r>
      <w:r w:rsidR="00CD12B5" w:rsidRPr="00C00B7A">
        <w:t xml:space="preserve"> compliance with record-keeping and reporting</w:t>
      </w:r>
      <w:r w:rsidR="00CD12B5" w:rsidRPr="00C037BD">
        <w:rPr>
          <w:spacing w:val="-2"/>
        </w:rPr>
        <w:t xml:space="preserve"> </w:t>
      </w:r>
      <w:r w:rsidR="00CD12B5" w:rsidRPr="00C00B7A">
        <w:t>requirements.</w:t>
      </w:r>
    </w:p>
    <w:p w14:paraId="44898E07" w14:textId="3ECACB38" w:rsidR="00C037BD" w:rsidRDefault="003C7244" w:rsidP="00577279">
      <w:pPr>
        <w:pStyle w:val="ListParagraph"/>
        <w:widowControl w:val="0"/>
        <w:numPr>
          <w:ilvl w:val="0"/>
          <w:numId w:val="172"/>
        </w:numPr>
        <w:tabs>
          <w:tab w:val="left" w:pos="529"/>
        </w:tabs>
        <w:autoSpaceDE w:val="0"/>
        <w:autoSpaceDN w:val="0"/>
        <w:ind w:left="0" w:firstLine="0"/>
      </w:pPr>
      <w:r>
        <w:lastRenderedPageBreak/>
        <w:t>R</w:t>
      </w:r>
      <w:r w:rsidR="00CD12B5" w:rsidRPr="00B312B7">
        <w:t xml:space="preserve">ecommend </w:t>
      </w:r>
      <w:r w:rsidR="005823E8">
        <w:t>including</w:t>
      </w:r>
      <w:r w:rsidR="00CD12B5" w:rsidRPr="00B312B7">
        <w:t xml:space="preserve"> </w:t>
      </w:r>
      <w:bookmarkStart w:id="24" w:name="_Hlk104273184"/>
      <w:r w:rsidR="00013AF8">
        <w:t xml:space="preserve">Solicitation Provisions and Contract Clauses, </w:t>
      </w:r>
      <w:r w:rsidR="00CD12B5" w:rsidRPr="00B312B7">
        <w:t>Government Property Management Information</w:t>
      </w:r>
      <w:r w:rsidR="00307167">
        <w:t>,</w:t>
      </w:r>
      <w:r w:rsidR="00CD12B5" w:rsidRPr="00B312B7">
        <w:t xml:space="preserve"> </w:t>
      </w:r>
      <w:r w:rsidR="00345FDA" w:rsidRPr="00B312B7">
        <w:t>48 CFR</w:t>
      </w:r>
      <w:r w:rsidR="00CD12B5" w:rsidRPr="00B312B7">
        <w:t xml:space="preserve"> § 1852.245-80</w:t>
      </w:r>
      <w:bookmarkEnd w:id="24"/>
      <w:r w:rsidR="002D09D3">
        <w:t>,</w:t>
      </w:r>
      <w:r w:rsidR="00CD12B5" w:rsidRPr="00B312B7">
        <w:t xml:space="preserve"> in all awards with GP solicitations, carefully review all responses, and advise the CO/GO when there is a significant response that will require further consideration</w:t>
      </w:r>
      <w:r w:rsidR="00CD12B5" w:rsidRPr="00C00B7A">
        <w:t>.</w:t>
      </w:r>
    </w:p>
    <w:p w14:paraId="2A1DEAD3" w14:textId="4FB65195" w:rsidR="00C037BD" w:rsidRDefault="001F2429" w:rsidP="00577279">
      <w:pPr>
        <w:pStyle w:val="ListParagraph"/>
        <w:widowControl w:val="0"/>
        <w:numPr>
          <w:ilvl w:val="0"/>
          <w:numId w:val="172"/>
        </w:numPr>
        <w:tabs>
          <w:tab w:val="left" w:pos="529"/>
        </w:tabs>
        <w:autoSpaceDE w:val="0"/>
        <w:autoSpaceDN w:val="0"/>
        <w:ind w:left="0" w:firstLine="0"/>
      </w:pPr>
      <w:r>
        <w:t>R</w:t>
      </w:r>
      <w:r w:rsidR="00CD12B5" w:rsidRPr="0043597F">
        <w:t xml:space="preserve">ecommend </w:t>
      </w:r>
      <w:r w:rsidR="005823E8">
        <w:t>including</w:t>
      </w:r>
      <w:r w:rsidR="00CD12B5" w:rsidRPr="0043597F">
        <w:t xml:space="preserve"> </w:t>
      </w:r>
      <w:bookmarkStart w:id="25" w:name="_Hlk104274742"/>
      <w:r w:rsidR="00013AF8" w:rsidRPr="004D049A">
        <w:t xml:space="preserve">Solicitation Provisions and Contract Clauses, </w:t>
      </w:r>
      <w:r w:rsidR="00CD12B5" w:rsidRPr="0043597F">
        <w:t xml:space="preserve">List of Available Government Property, </w:t>
      </w:r>
      <w:bookmarkStart w:id="26" w:name="_Hlk104274902"/>
      <w:r w:rsidR="006D4DE9">
        <w:t>48 CFR</w:t>
      </w:r>
      <w:r w:rsidR="006D4DE9" w:rsidRPr="0043597F">
        <w:t xml:space="preserve"> </w:t>
      </w:r>
      <w:r w:rsidR="00CD12B5" w:rsidRPr="0043597F">
        <w:t xml:space="preserve">§ </w:t>
      </w:r>
      <w:bookmarkEnd w:id="26"/>
      <w:r w:rsidR="00CD12B5" w:rsidRPr="0043597F">
        <w:t>1852.245-81</w:t>
      </w:r>
      <w:bookmarkEnd w:id="25"/>
      <w:r w:rsidR="00CD12B5" w:rsidRPr="0043597F">
        <w:t>, in all solicitations where GP will be made available for award performance and ensure that property lists are referenced in the applicable sections</w:t>
      </w:r>
      <w:r w:rsidR="00CD12B5" w:rsidRPr="00C00B7A">
        <w:t>.</w:t>
      </w:r>
    </w:p>
    <w:p w14:paraId="1E206E63" w14:textId="04E2FC10" w:rsidR="00C037BD" w:rsidRDefault="002A19B0" w:rsidP="00577279">
      <w:pPr>
        <w:pStyle w:val="ListParagraph"/>
        <w:widowControl w:val="0"/>
        <w:numPr>
          <w:ilvl w:val="0"/>
          <w:numId w:val="172"/>
        </w:numPr>
        <w:tabs>
          <w:tab w:val="left" w:pos="529"/>
        </w:tabs>
        <w:autoSpaceDE w:val="0"/>
        <w:autoSpaceDN w:val="0"/>
        <w:ind w:left="0" w:firstLine="0"/>
      </w:pPr>
      <w:r>
        <w:t>W</w:t>
      </w:r>
      <w:r w:rsidR="002A1C96">
        <w:t>ork</w:t>
      </w:r>
      <w:r w:rsidR="002A1C96" w:rsidRPr="008340EE">
        <w:t xml:space="preserve"> </w:t>
      </w:r>
      <w:r w:rsidR="00CD12B5" w:rsidRPr="008340EE">
        <w:t>with the Center facilities and real property offices to ensure the</w:t>
      </w:r>
      <w:r w:rsidR="00CD12B5" w:rsidRPr="00C037BD">
        <w:rPr>
          <w:spacing w:val="-42"/>
        </w:rPr>
        <w:t xml:space="preserve"> </w:t>
      </w:r>
      <w:r w:rsidR="00CD12B5" w:rsidRPr="008340EE">
        <w:t>correct insertion of real property clauses</w:t>
      </w:r>
      <w:r w:rsidR="00DD3432" w:rsidRPr="008340EE">
        <w:t xml:space="preserve"> </w:t>
      </w:r>
      <w:r w:rsidR="002A71B0" w:rsidRPr="008340EE">
        <w:t>(</w:t>
      </w:r>
      <w:r w:rsidR="00DD3432" w:rsidRPr="008340EE">
        <w:t>i.e.,</w:t>
      </w:r>
      <w:r w:rsidR="00CD12B5" w:rsidRPr="008340EE">
        <w:t xml:space="preserve"> </w:t>
      </w:r>
      <w:r w:rsidR="00013AF8" w:rsidRPr="00BB6043">
        <w:t xml:space="preserve">Solicitation Provisions and Contract Clauses, </w:t>
      </w:r>
      <w:bookmarkStart w:id="27" w:name="_Hlk104275283"/>
      <w:r w:rsidR="00CD12B5" w:rsidRPr="008340EE">
        <w:t>Occupancy Management Requirements</w:t>
      </w:r>
      <w:r w:rsidR="002D09D3">
        <w:t>,</w:t>
      </w:r>
      <w:r w:rsidR="00CD12B5" w:rsidRPr="008340EE">
        <w:t xml:space="preserve"> </w:t>
      </w:r>
      <w:r w:rsidR="00580048" w:rsidRPr="008340EE">
        <w:t>48 CFR</w:t>
      </w:r>
      <w:r w:rsidR="00CD12B5" w:rsidRPr="008340EE">
        <w:t xml:space="preserve"> § 1852.245-82</w:t>
      </w:r>
      <w:r w:rsidR="002D09D3">
        <w:t>,</w:t>
      </w:r>
      <w:r w:rsidR="00CD12B5" w:rsidRPr="008340EE">
        <w:t xml:space="preserve"> and</w:t>
      </w:r>
      <w:r w:rsidR="004B371F" w:rsidRPr="008340EE">
        <w:t xml:space="preserve"> </w:t>
      </w:r>
      <w:r w:rsidR="00CA19E0" w:rsidRPr="00D976AD">
        <w:t xml:space="preserve">Solicitation Provisions and Contract Clauses, </w:t>
      </w:r>
      <w:r w:rsidR="00CD12B5" w:rsidRPr="008340EE">
        <w:t>Real Property Management Requirements</w:t>
      </w:r>
      <w:r w:rsidR="002D09D3">
        <w:t>,</w:t>
      </w:r>
      <w:r w:rsidR="00CD12B5" w:rsidRPr="008340EE">
        <w:t xml:space="preserve"> </w:t>
      </w:r>
      <w:r w:rsidR="004B371F" w:rsidRPr="008340EE">
        <w:t xml:space="preserve">48 CFR </w:t>
      </w:r>
      <w:r w:rsidR="00CD12B5" w:rsidRPr="008340EE">
        <w:t>§ 1852.245-83</w:t>
      </w:r>
      <w:bookmarkEnd w:id="27"/>
      <w:r w:rsidR="009F56F5">
        <w:t>)</w:t>
      </w:r>
      <w:r w:rsidR="00CD12B5" w:rsidRPr="008340EE">
        <w:t xml:space="preserve"> in</w:t>
      </w:r>
      <w:r w:rsidR="00CD12B5" w:rsidRPr="00C037BD">
        <w:rPr>
          <w:spacing w:val="-14"/>
        </w:rPr>
        <w:t xml:space="preserve"> </w:t>
      </w:r>
      <w:r w:rsidR="00CD12B5" w:rsidRPr="008340EE">
        <w:t>awards</w:t>
      </w:r>
      <w:r w:rsidR="00CD12B5" w:rsidRPr="00C00B7A">
        <w:t>.</w:t>
      </w:r>
    </w:p>
    <w:p w14:paraId="0C7E1E78" w14:textId="12ECA7B0" w:rsidR="00CD12B5" w:rsidRPr="00C00B7A" w:rsidRDefault="002A19B0" w:rsidP="00577279">
      <w:pPr>
        <w:pStyle w:val="ListParagraph"/>
        <w:widowControl w:val="0"/>
        <w:numPr>
          <w:ilvl w:val="0"/>
          <w:numId w:val="172"/>
        </w:numPr>
        <w:tabs>
          <w:tab w:val="left" w:pos="529"/>
        </w:tabs>
        <w:autoSpaceDE w:val="0"/>
        <w:autoSpaceDN w:val="0"/>
        <w:ind w:left="0" w:firstLine="0"/>
      </w:pPr>
      <w:r>
        <w:t>C</w:t>
      </w:r>
      <w:r w:rsidR="00716225">
        <w:t xml:space="preserve">onsult </w:t>
      </w:r>
      <w:r w:rsidR="00731E11">
        <w:t>with</w:t>
      </w:r>
      <w:r w:rsidR="00716225">
        <w:t xml:space="preserve"> Center CTO w</w:t>
      </w:r>
      <w:r w:rsidR="00716225" w:rsidRPr="00C120D7">
        <w:t>hen</w:t>
      </w:r>
      <w:r w:rsidR="00716225" w:rsidRPr="00C037BD">
        <w:rPr>
          <w:spacing w:val="-4"/>
        </w:rPr>
        <w:t xml:space="preserve"> </w:t>
      </w:r>
      <w:r w:rsidR="00307C41">
        <w:t>transportation assets</w:t>
      </w:r>
      <w:r w:rsidR="00F907C4">
        <w:t xml:space="preserve"> (</w:t>
      </w:r>
      <w:r w:rsidR="00C07F89">
        <w:t>such as motor vehicles, trailers, and vessels)</w:t>
      </w:r>
      <w:r w:rsidR="00307C41" w:rsidRPr="00C037BD">
        <w:rPr>
          <w:spacing w:val="-3"/>
        </w:rPr>
        <w:t xml:space="preserve"> </w:t>
      </w:r>
      <w:r w:rsidR="00CD12B5" w:rsidRPr="00C120D7">
        <w:t>are</w:t>
      </w:r>
      <w:r w:rsidR="00CD12B5" w:rsidRPr="00C037BD">
        <w:rPr>
          <w:spacing w:val="-4"/>
        </w:rPr>
        <w:t xml:space="preserve"> </w:t>
      </w:r>
      <w:r w:rsidR="00CD12B5" w:rsidRPr="00C120D7">
        <w:t>to</w:t>
      </w:r>
      <w:r w:rsidR="00CD12B5" w:rsidRPr="00C037BD">
        <w:rPr>
          <w:spacing w:val="-3"/>
        </w:rPr>
        <w:t xml:space="preserve"> </w:t>
      </w:r>
      <w:r w:rsidR="00CD12B5" w:rsidRPr="00C120D7">
        <w:t>be</w:t>
      </w:r>
      <w:r w:rsidR="00CD12B5" w:rsidRPr="00C037BD">
        <w:rPr>
          <w:spacing w:val="-3"/>
        </w:rPr>
        <w:t xml:space="preserve"> </w:t>
      </w:r>
      <w:r w:rsidR="00CD12B5" w:rsidRPr="00C120D7">
        <w:t>provided</w:t>
      </w:r>
      <w:r w:rsidR="00CD12B5" w:rsidRPr="00C037BD">
        <w:rPr>
          <w:spacing w:val="-2"/>
        </w:rPr>
        <w:t xml:space="preserve"> </w:t>
      </w:r>
      <w:r w:rsidR="00CD12B5" w:rsidRPr="00C120D7">
        <w:t>to</w:t>
      </w:r>
      <w:r w:rsidR="00CD12B5" w:rsidRPr="00C037BD">
        <w:rPr>
          <w:spacing w:val="-4"/>
        </w:rPr>
        <w:t xml:space="preserve"> </w:t>
      </w:r>
      <w:r w:rsidR="00CD12B5" w:rsidRPr="00C120D7">
        <w:t>award recipients,</w:t>
      </w:r>
      <w:r w:rsidR="00CD12B5" w:rsidRPr="00C037BD">
        <w:rPr>
          <w:spacing w:val="-3"/>
        </w:rPr>
        <w:t xml:space="preserve"> </w:t>
      </w:r>
      <w:r w:rsidR="00CD12B5" w:rsidRPr="00C120D7">
        <w:t xml:space="preserve">to ensure that the award contains </w:t>
      </w:r>
      <w:r w:rsidR="00D16471">
        <w:t xml:space="preserve">Solicitation Provisions and Contract Clauses, </w:t>
      </w:r>
      <w:r w:rsidR="00490E6E" w:rsidRPr="00C120D7">
        <w:t xml:space="preserve"> </w:t>
      </w:r>
      <w:r w:rsidR="00CD12B5" w:rsidRPr="00C120D7">
        <w:t>Federal Automotive Statistical Tool Reporting</w:t>
      </w:r>
      <w:r w:rsidR="007A0CAC">
        <w:t>,</w:t>
      </w:r>
      <w:r w:rsidR="00CD12B5" w:rsidRPr="00C120D7">
        <w:t xml:space="preserve"> </w:t>
      </w:r>
      <w:r w:rsidR="00490E6E" w:rsidRPr="00C120D7">
        <w:t>48 CFR</w:t>
      </w:r>
      <w:r w:rsidR="00CD12B5" w:rsidRPr="00C120D7">
        <w:t xml:space="preserve"> </w:t>
      </w:r>
      <w:bookmarkStart w:id="28" w:name="_Hlk129870912"/>
      <w:r w:rsidR="00CD12B5" w:rsidRPr="00C120D7">
        <w:t>§ </w:t>
      </w:r>
      <w:bookmarkEnd w:id="28"/>
      <w:r w:rsidR="00CD12B5" w:rsidRPr="00C120D7">
        <w:t>1852.223-76</w:t>
      </w:r>
      <w:r w:rsidR="003B6B45">
        <w:t xml:space="preserve">, </w:t>
      </w:r>
      <w:r w:rsidR="00C45ED4">
        <w:t>as well as</w:t>
      </w:r>
      <w:r w:rsidR="000A6A66">
        <w:t xml:space="preserve"> NFS clauses</w:t>
      </w:r>
      <w:r w:rsidR="00C45ED4">
        <w:t xml:space="preserve"> </w:t>
      </w:r>
      <w:r w:rsidR="00E10A43">
        <w:t xml:space="preserve">48 CFR </w:t>
      </w:r>
      <w:r w:rsidR="00E10A43" w:rsidRPr="00C120D7">
        <w:t>§ </w:t>
      </w:r>
      <w:r w:rsidR="003B6B45">
        <w:t>1852.228.75</w:t>
      </w:r>
      <w:r w:rsidR="00FA78C3">
        <w:t>, 1852.245-7</w:t>
      </w:r>
      <w:r w:rsidR="00966121">
        <w:t>3, 1852.245-74</w:t>
      </w:r>
      <w:r w:rsidR="00E0063C">
        <w:t xml:space="preserve">, </w:t>
      </w:r>
      <w:r w:rsidR="00E10A43">
        <w:t>and</w:t>
      </w:r>
      <w:r w:rsidR="000A6A66">
        <w:t xml:space="preserve"> FAR clauses</w:t>
      </w:r>
      <w:r w:rsidR="000171F5">
        <w:t xml:space="preserve"> 48 CFR </w:t>
      </w:r>
      <w:r w:rsidR="000171F5" w:rsidRPr="00C120D7">
        <w:t>§ </w:t>
      </w:r>
      <w:r w:rsidR="00BE28CB">
        <w:t>52.208</w:t>
      </w:r>
      <w:r w:rsidR="00C830C5">
        <w:t xml:space="preserve">-6, </w:t>
      </w:r>
      <w:r w:rsidR="00405E4D">
        <w:t xml:space="preserve">52.228-7, </w:t>
      </w:r>
      <w:r w:rsidR="0095555F">
        <w:t>52.228-8, 52.228-10</w:t>
      </w:r>
      <w:r w:rsidR="00823985">
        <w:t xml:space="preserve">, </w:t>
      </w:r>
      <w:r w:rsidR="004842CB">
        <w:t>52</w:t>
      </w:r>
      <w:r w:rsidR="00BE28CB">
        <w:t xml:space="preserve">.247.21, </w:t>
      </w:r>
      <w:r w:rsidR="00C830C5">
        <w:t xml:space="preserve">and </w:t>
      </w:r>
      <w:r w:rsidR="00405E4D">
        <w:t>52.251-</w:t>
      </w:r>
      <w:r w:rsidR="001E692F">
        <w:t>1</w:t>
      </w:r>
      <w:r w:rsidR="00CD12B5" w:rsidRPr="00C00B7A">
        <w:t>.</w:t>
      </w:r>
    </w:p>
    <w:p w14:paraId="187DABC5" w14:textId="74AD3279" w:rsidR="00514813" w:rsidRDefault="00514813" w:rsidP="0013333F">
      <w:pPr>
        <w:pStyle w:val="ListParagraph"/>
        <w:widowControl w:val="0"/>
        <w:numPr>
          <w:ilvl w:val="3"/>
          <w:numId w:val="181"/>
        </w:numPr>
        <w:autoSpaceDE w:val="0"/>
        <w:autoSpaceDN w:val="0"/>
      </w:pPr>
      <w:r w:rsidRPr="0013333F">
        <w:rPr>
          <w:spacing w:val="-1"/>
        </w:rPr>
        <w:t xml:space="preserve">Award Property </w:t>
      </w:r>
      <w:r w:rsidRPr="00C00B7A">
        <w:t>Clauses</w:t>
      </w:r>
    </w:p>
    <w:p w14:paraId="28335246" w14:textId="7BBB7AB2" w:rsidR="00514813" w:rsidRDefault="0013333F" w:rsidP="0013333F">
      <w:pPr>
        <w:pStyle w:val="ListParagraph"/>
        <w:widowControl w:val="0"/>
        <w:autoSpaceDE w:val="0"/>
        <w:autoSpaceDN w:val="0"/>
      </w:pPr>
      <w:r>
        <w:t xml:space="preserve">a. </w:t>
      </w:r>
      <w:r w:rsidR="00514813" w:rsidRPr="00FF52B3">
        <w:t>The IPO shall review award terms and conditions and apply professional judgment to determine the appropriate FAR and NFS clauses to be used in the award.  IPOs should consider costs associated with implementing property clauses within the award in addition to the requirements of associated laws and regulations.</w:t>
      </w:r>
    </w:p>
    <w:p w14:paraId="24423BB1" w14:textId="5CB6C369" w:rsidR="00190AAA" w:rsidRDefault="00514813" w:rsidP="00514813">
      <w:pPr>
        <w:pStyle w:val="ListParagraph"/>
      </w:pPr>
      <w:r>
        <w:t xml:space="preserve">b. </w:t>
      </w:r>
      <w:r w:rsidRPr="00C00B7A">
        <w:t xml:space="preserve">The IPO should recommend </w:t>
      </w:r>
      <w:r w:rsidR="005823E8">
        <w:t>including</w:t>
      </w:r>
      <w:r w:rsidRPr="00C00B7A">
        <w:t xml:space="preserve"> </w:t>
      </w:r>
      <w:r>
        <w:t>48 CFR</w:t>
      </w:r>
      <w:r w:rsidRPr="00C00B7A">
        <w:t xml:space="preserve"> § 52.245-1</w:t>
      </w:r>
      <w:r>
        <w:t xml:space="preserve">, </w:t>
      </w:r>
      <w:r w:rsidRPr="00C00B7A">
        <w:t>in any award where property is</w:t>
      </w:r>
      <w:r w:rsidRPr="007B3A5D">
        <w:rPr>
          <w:spacing w:val="-12"/>
        </w:rPr>
        <w:t xml:space="preserve"> </w:t>
      </w:r>
      <w:r w:rsidRPr="00C00B7A">
        <w:t>furnished</w:t>
      </w:r>
      <w:r>
        <w:t xml:space="preserve"> or </w:t>
      </w:r>
      <w:r w:rsidRPr="00C00B7A">
        <w:t>associated.</w:t>
      </w:r>
    </w:p>
    <w:p w14:paraId="53E819A0" w14:textId="694B4FAA" w:rsidR="00514813" w:rsidRDefault="00514813" w:rsidP="00514813">
      <w:pPr>
        <w:pStyle w:val="ListParagraph"/>
      </w:pPr>
      <w:r>
        <w:t xml:space="preserve">c. </w:t>
      </w:r>
      <w:r w:rsidRPr="00C00B7A">
        <w:t xml:space="preserve">The IPO should recommend </w:t>
      </w:r>
      <w:r w:rsidR="005823E8">
        <w:t>including</w:t>
      </w:r>
      <w:r w:rsidRPr="00C00B7A">
        <w:t xml:space="preserve"> Alternate 1 to the clause in any fixed price</w:t>
      </w:r>
      <w:r w:rsidRPr="00057E67">
        <w:rPr>
          <w:spacing w:val="-38"/>
        </w:rPr>
        <w:t xml:space="preserve"> </w:t>
      </w:r>
      <w:r w:rsidRPr="00C00B7A">
        <w:t>award when the conditions of</w:t>
      </w:r>
      <w:r>
        <w:t xml:space="preserve"> the FAR section</w:t>
      </w:r>
      <w:r w:rsidRPr="00C00B7A">
        <w:t xml:space="preserve"> Contract Clauses</w:t>
      </w:r>
      <w:r>
        <w:t>, 48 CFR</w:t>
      </w:r>
      <w:r w:rsidRPr="00C00B7A">
        <w:t xml:space="preserve"> 45.107(a)(2)</w:t>
      </w:r>
      <w:r>
        <w:t>,</w:t>
      </w:r>
      <w:r w:rsidRPr="00057E67">
        <w:rPr>
          <w:spacing w:val="-4"/>
        </w:rPr>
        <w:t xml:space="preserve"> </w:t>
      </w:r>
      <w:r w:rsidRPr="00C00B7A">
        <w:t>apply.</w:t>
      </w:r>
    </w:p>
    <w:p w14:paraId="396BE781" w14:textId="7F3C7DC4" w:rsidR="00257082" w:rsidRDefault="00257082" w:rsidP="00257082">
      <w:pPr>
        <w:pStyle w:val="ListParagraph"/>
      </w:pPr>
      <w:r>
        <w:t xml:space="preserve">d. The IPO should recommend </w:t>
      </w:r>
      <w:r w:rsidR="005823E8">
        <w:t>including</w:t>
      </w:r>
      <w:r>
        <w:t xml:space="preserve"> Alternate II to the clause in any award where research property will be provided to nonprofit institutions of higher education or nonprofit research institutions.  The IPO may recommend </w:t>
      </w:r>
      <w:r w:rsidR="005823E8">
        <w:t>including</w:t>
      </w:r>
      <w:r>
        <w:t xml:space="preserve"> items of contractor -acquired property valued at greater than $5,000 when it is likely that NASA will have no further need for the property and at the conclusion of the award, the award recipient expresses an interest in retaining the property, and the program office concurs.  The IPO should consult the Center Equipment Manager and the Center PDO to determine the likelihood of further use by NASA activities prior to making this recommendation.</w:t>
      </w:r>
    </w:p>
    <w:p w14:paraId="7B9D1ECB" w14:textId="160BA7FA" w:rsidR="00257082" w:rsidRDefault="00257082" w:rsidP="00257082">
      <w:pPr>
        <w:pStyle w:val="ListParagraph"/>
      </w:pPr>
      <w:r>
        <w:t xml:space="preserve">e. In all awards that contain 48 CFR § 52.245-1, the IPO shall recommend </w:t>
      </w:r>
      <w:r w:rsidR="005823E8">
        <w:t>including</w:t>
      </w:r>
      <w:r>
        <w:t>:</w:t>
      </w:r>
    </w:p>
    <w:p w14:paraId="55B35744" w14:textId="6F257642" w:rsidR="00257082" w:rsidRDefault="00257082" w:rsidP="00257082">
      <w:pPr>
        <w:pStyle w:val="ListParagraph"/>
      </w:pPr>
      <w:r>
        <w:t>(1) 48 CFR § 52.245-9.</w:t>
      </w:r>
    </w:p>
    <w:p w14:paraId="5C27BFEA" w14:textId="0B36B4EC" w:rsidR="00257082" w:rsidRDefault="00257082" w:rsidP="00257082">
      <w:pPr>
        <w:pStyle w:val="ListParagraph"/>
      </w:pPr>
      <w:r>
        <w:lastRenderedPageBreak/>
        <w:t>(2)</w:t>
      </w:r>
      <w:r>
        <w:tab/>
        <w:t xml:space="preserve"> 48 CFR § 1852.245-75.</w:t>
      </w:r>
    </w:p>
    <w:p w14:paraId="7BFA69A4" w14:textId="67275F98" w:rsidR="00257082" w:rsidRDefault="00257082" w:rsidP="00257082">
      <w:pPr>
        <w:pStyle w:val="ListParagraph"/>
      </w:pPr>
      <w:r>
        <w:t xml:space="preserve">f. The IPO may recommend </w:t>
      </w:r>
      <w:r w:rsidR="005823E8">
        <w:t>including</w:t>
      </w:r>
      <w:r>
        <w:t xml:space="preserve"> the 48 CFR § 52.245-2, in an award where there is exclusive on-Center performance by the award recipient, existing GFP will be provided, and it is expected that the serviceable life of the GFP will not survive the term of the award.  Weapons, property controlled under the ITAR and EAR, and items requiring demilitarization may not be included under this clause. This property may only be provided at award inception.  Additional property cannot be added to that identified in the award.</w:t>
      </w:r>
    </w:p>
    <w:p w14:paraId="50B3BF86" w14:textId="62DAFEF4" w:rsidR="00257082" w:rsidRDefault="00257082" w:rsidP="00257082">
      <w:pPr>
        <w:pStyle w:val="ListParagraph"/>
      </w:pPr>
      <w:r>
        <w:t xml:space="preserve">g. The IPO should recommend </w:t>
      </w:r>
      <w:r w:rsidR="005823E8">
        <w:t>including</w:t>
      </w:r>
      <w:r>
        <w:t xml:space="preserve"> 48 CFR § 1852.245-70, in all awards with property associated.</w:t>
      </w:r>
    </w:p>
    <w:p w14:paraId="1AC756C4" w14:textId="22540D2E" w:rsidR="00257082" w:rsidRDefault="00257082" w:rsidP="00257082">
      <w:pPr>
        <w:pStyle w:val="ListParagraph"/>
      </w:pPr>
      <w:r>
        <w:t xml:space="preserve">h. When NASA anticipates an award with on-site performance, the IPO should recommend </w:t>
      </w:r>
      <w:r w:rsidR="005823E8">
        <w:t>including</w:t>
      </w:r>
      <w:r>
        <w:t xml:space="preserve"> the IAGP clause, 48 CFR § 1852.245-71.  This clause requires the use of Center property management processes and practices for the on-Center activities of the award recipient.  Center property information systems are to be used to maintain records to the degree that they are available unless otherwise specified in the award.</w:t>
      </w:r>
    </w:p>
    <w:p w14:paraId="6C5863EF" w14:textId="4C22935A" w:rsidR="00257082" w:rsidRDefault="00257082" w:rsidP="00257082">
      <w:pPr>
        <w:pStyle w:val="ListParagraph"/>
      </w:pPr>
      <w:r>
        <w:t>(1) If a Center property information system is not available or is inadequate to support award performance, the award recipient is required to manage property and record property in accordance with 48 CFR § 52.245-1.  This includes any property that does not qualify for control under NASA procedural guidance or Center procedural guidance.  IPOs should note that the recipient should propose the system of record-keeping and it may include recording of low-cost durable items in quantity when cost-effective and there is low risk of loss, damage, or destruction.</w:t>
      </w:r>
    </w:p>
    <w:p w14:paraId="71B8D6EF" w14:textId="4CC7676C" w:rsidR="00247CA3" w:rsidRDefault="00257082" w:rsidP="00DF7FAC">
      <w:pPr>
        <w:pStyle w:val="ListParagraph"/>
        <w:tabs>
          <w:tab w:val="left" w:pos="360"/>
        </w:tabs>
      </w:pPr>
      <w:r>
        <w:t>(2) The IPO should coordinate the use of the IAGP clause with the Center SEMO to determine its effect on Center operations.  When Center operations are unable to support any or all the effort and the award recipient will perform some or all property management activities, the IPO shall work with the SEMO to provide language for inclusion in the award that provides the description of appropriate property management tasks to be accomplished by the recipient.  Tasks may be included within the clause requirements or within the Statement of Work.</w:t>
      </w:r>
      <w:r w:rsidR="00DD7519">
        <w:t xml:space="preserve"> </w:t>
      </w:r>
      <w:r w:rsidR="0015547A">
        <w:t xml:space="preserve"> </w:t>
      </w:r>
    </w:p>
    <w:p w14:paraId="673EA977" w14:textId="1D78EDE4" w:rsidR="00257082" w:rsidRDefault="0013333F" w:rsidP="0013333F">
      <w:pPr>
        <w:pStyle w:val="ListParagraph"/>
        <w:tabs>
          <w:tab w:val="left" w:pos="360"/>
        </w:tabs>
      </w:pPr>
      <w:r>
        <w:t xml:space="preserve">(3) </w:t>
      </w:r>
      <w:r w:rsidR="00887FE1">
        <w:t xml:space="preserve">The </w:t>
      </w:r>
      <w:r w:rsidR="00257082">
        <w:t>IPO shall:</w:t>
      </w:r>
    </w:p>
    <w:p w14:paraId="7BE57B58" w14:textId="652E392E" w:rsidR="00C037BD" w:rsidRDefault="0013333F" w:rsidP="0013333F">
      <w:pPr>
        <w:pStyle w:val="ListParagraph"/>
      </w:pPr>
      <w:r>
        <w:t xml:space="preserve">(a) </w:t>
      </w:r>
      <w:r w:rsidR="00257082">
        <w:t xml:space="preserve">Recommend </w:t>
      </w:r>
      <w:r w:rsidR="005823E8">
        <w:t>including</w:t>
      </w:r>
      <w:r w:rsidR="00257082">
        <w:t xml:space="preserve"> the IAGP clause 1852.245-71 with its alternate if the award recipient is to perform receiving activities.</w:t>
      </w:r>
    </w:p>
    <w:p w14:paraId="37754A81" w14:textId="4A161FCE" w:rsidR="00C037BD" w:rsidRDefault="0013333F" w:rsidP="0013333F">
      <w:pPr>
        <w:pStyle w:val="ListParagraph"/>
      </w:pPr>
      <w:r>
        <w:t xml:space="preserve">(b) </w:t>
      </w:r>
      <w:r w:rsidR="00257082">
        <w:t xml:space="preserve">Ensure all IAGP 1845.245-71(c) section checkmarks correctly reference the service or listing being provided.  For example, “(c) 3. </w:t>
      </w:r>
      <w:r w:rsidR="00740940">
        <w:t xml:space="preserve"> </w:t>
      </w:r>
      <w:r w:rsidR="00257082">
        <w:t>Property listed in [Insert attachment number or ‘not applicable’ if no equipment is provided]” should reference an IAGP listing attachment or be marked “not applicable.”</w:t>
      </w:r>
    </w:p>
    <w:p w14:paraId="1402EEDA" w14:textId="35E7166B" w:rsidR="00C037BD" w:rsidRDefault="0013333F" w:rsidP="0013333F">
      <w:pPr>
        <w:pStyle w:val="ListParagraph"/>
      </w:pPr>
      <w:r>
        <w:t xml:space="preserve">(c) </w:t>
      </w:r>
      <w:r w:rsidR="00257082">
        <w:t xml:space="preserve">Recommend </w:t>
      </w:r>
      <w:r w:rsidR="005823E8">
        <w:t>including</w:t>
      </w:r>
      <w:r w:rsidR="00257082">
        <w:t xml:space="preserve"> the NFS clause Liability for </w:t>
      </w:r>
      <w:r w:rsidR="00740940">
        <w:t>GFP</w:t>
      </w:r>
      <w:r w:rsidR="00257082">
        <w:t xml:space="preserve"> for Repair or Other Services, 48 CFR § 1852.245-72, when the exclusive purpose of the award is the repair, maintenance, or calibration of NASA equipment.</w:t>
      </w:r>
    </w:p>
    <w:p w14:paraId="3A52437C" w14:textId="71F0E2D6" w:rsidR="00AF199E" w:rsidRDefault="0013333F" w:rsidP="0013333F">
      <w:pPr>
        <w:pStyle w:val="ListParagraph"/>
      </w:pPr>
      <w:r>
        <w:lastRenderedPageBreak/>
        <w:t xml:space="preserve">(d) </w:t>
      </w:r>
      <w:r w:rsidR="00257082">
        <w:t xml:space="preserve">Recommend </w:t>
      </w:r>
      <w:r w:rsidR="005823E8">
        <w:t>including</w:t>
      </w:r>
      <w:r w:rsidR="00257082">
        <w:t xml:space="preserve"> 48 CFR § 1852.245-73, in any award when GP is furnished or when a cost line item and any off-Center performance requirement exists.  The clause should also be included in any award that contains the FAR clause Progress Payments, 48 CFR §   52.232-16.</w:t>
      </w:r>
    </w:p>
    <w:p w14:paraId="05FF8E61" w14:textId="7F752158" w:rsidR="00C037BD" w:rsidRDefault="0013333F" w:rsidP="0013333F">
      <w:pPr>
        <w:pStyle w:val="ListParagraph"/>
      </w:pPr>
      <w:r>
        <w:t xml:space="preserve">(e) </w:t>
      </w:r>
      <w:r w:rsidR="00257082">
        <w:t xml:space="preserve">Recommend </w:t>
      </w:r>
      <w:r w:rsidR="005823E8">
        <w:t>including</w:t>
      </w:r>
      <w:r w:rsidR="00257082">
        <w:t xml:space="preserve"> 48 CFR § 1852.245-74, in any award that contains 48 CFR § 52.245-1, or that requires the delivery of property.</w:t>
      </w:r>
    </w:p>
    <w:p w14:paraId="3006BF90" w14:textId="5C6A9026" w:rsidR="00C037BD" w:rsidRDefault="0013333F" w:rsidP="0013333F">
      <w:pPr>
        <w:pStyle w:val="ListParagraph"/>
      </w:pPr>
      <w:r>
        <w:t xml:space="preserve">(f) </w:t>
      </w:r>
      <w:r w:rsidR="00257082">
        <w:t xml:space="preserve">Recommend </w:t>
      </w:r>
      <w:r w:rsidR="005823E8">
        <w:t>including</w:t>
      </w:r>
      <w:r w:rsidR="00257082">
        <w:t xml:space="preserve"> 48 CFR § 1852.245-76, and 2 CFR pt. 200 in any award where the award recipient has requested property and ensure that either the property is listed within the </w:t>
      </w:r>
      <w:r w:rsidR="00BB0B85">
        <w:br/>
      </w:r>
      <w:r w:rsidR="00257082">
        <w:t xml:space="preserve">48 CFR § 1852.245-76 clause or a property list is referenced in an attachment.  The </w:t>
      </w:r>
      <w:r w:rsidR="00B3409D">
        <w:t>G</w:t>
      </w:r>
      <w:r w:rsidR="00257082">
        <w:t>overnment will provide GP under 48 CFR § 52.245-1.</w:t>
      </w:r>
    </w:p>
    <w:p w14:paraId="2975B0BA" w14:textId="5043DF69" w:rsidR="00C037BD" w:rsidRDefault="0013333F" w:rsidP="0013333F">
      <w:pPr>
        <w:pStyle w:val="ListParagraph"/>
      </w:pPr>
      <w:r>
        <w:t xml:space="preserve">(g) </w:t>
      </w:r>
      <w:r w:rsidR="00257082">
        <w:t xml:space="preserve">Recommend </w:t>
      </w:r>
      <w:r w:rsidR="005823E8">
        <w:t>including</w:t>
      </w:r>
      <w:r w:rsidR="00257082">
        <w:t xml:space="preserve"> 48 CFR § 1852.245-77, in on-Center awards when property will be furnished as is to the award recipient in an initial provision; the IPO, program officials, and CO/GO anticipate that the performance life span of the furnished property will not survive the performance period of the award; and the recipient will be required to replace nonfunctional property with contractor-owned property unless otherwise stated in the award.</w:t>
      </w:r>
    </w:p>
    <w:p w14:paraId="2FF855AE" w14:textId="3D88EF5F" w:rsidR="00C037BD" w:rsidRDefault="0013333F" w:rsidP="0013333F">
      <w:pPr>
        <w:pStyle w:val="ListParagraph"/>
      </w:pPr>
      <w:r>
        <w:t xml:space="preserve">(h) </w:t>
      </w:r>
      <w:r w:rsidR="00257082">
        <w:t xml:space="preserve">Recommend </w:t>
      </w:r>
      <w:r w:rsidR="005823E8">
        <w:t>including</w:t>
      </w:r>
      <w:r w:rsidR="00257082">
        <w:t xml:space="preserve"> 48 CFR § 1852.245-78 in any award where property will be provided.  The requirement to conduct physical inventory of items under this clause is limited to those items with a value of $500,000 or above where the award recipient does not have custody of items under that value.  </w:t>
      </w:r>
      <w:r w:rsidR="005823E8">
        <w:t>Including</w:t>
      </w:r>
      <w:r w:rsidR="00257082">
        <w:t xml:space="preserve"> 48 CFR § 1852.245-78 provides assurance that the recipient will identify and ensure the existence of any items that may meet NASA’s capitalization criteria on an annual basis.</w:t>
      </w:r>
    </w:p>
    <w:p w14:paraId="208B12A9" w14:textId="60396922" w:rsidR="009F56F5" w:rsidRDefault="0013333F" w:rsidP="0013333F">
      <w:pPr>
        <w:pStyle w:val="ListParagraph"/>
      </w:pPr>
      <w:r>
        <w:t xml:space="preserve">(i) </w:t>
      </w:r>
      <w:r w:rsidR="00257082">
        <w:t xml:space="preserve">Recommend </w:t>
      </w:r>
      <w:r w:rsidR="005823E8">
        <w:t>including</w:t>
      </w:r>
      <w:r w:rsidR="00257082">
        <w:t xml:space="preserve"> 48 CFR § 1852.245-79, in awards that are likely to generate property of this nature.  The CRM and the CO/GO are required by the NFS prescription to determine the appropriate use of the clause.  However, the IPO should be aware of its use to ensure award recipients’ compliance with record-keeping and reporting requirements</w:t>
      </w:r>
      <w:r w:rsidR="000F2071">
        <w:t>.</w:t>
      </w:r>
    </w:p>
    <w:p w14:paraId="33E3659F" w14:textId="77777777" w:rsidR="0013333F" w:rsidRDefault="0013333F" w:rsidP="0013333F">
      <w:pPr>
        <w:pStyle w:val="ListParagraph"/>
      </w:pPr>
      <w:r>
        <w:t xml:space="preserve">(j) </w:t>
      </w:r>
      <w:r w:rsidR="00257082">
        <w:t xml:space="preserve">Recommend </w:t>
      </w:r>
      <w:r w:rsidR="005823E8">
        <w:t>including</w:t>
      </w:r>
      <w:r w:rsidR="00257082">
        <w:t xml:space="preserve"> 48 CFR § 1852.245-80, in all awards with GP solicitations, carefully review all responses, and advise the CO/GO when there is a significant response that will require further consideration.</w:t>
      </w:r>
    </w:p>
    <w:p w14:paraId="7163824A" w14:textId="2F6C5AE0" w:rsidR="00EB0906" w:rsidRDefault="0013333F" w:rsidP="0013333F">
      <w:pPr>
        <w:pStyle w:val="ListParagraph"/>
      </w:pPr>
      <w:r>
        <w:t xml:space="preserve">(k) </w:t>
      </w:r>
      <w:r w:rsidR="00257082">
        <w:t xml:space="preserve">Recommend </w:t>
      </w:r>
      <w:r w:rsidR="005823E8">
        <w:t>including</w:t>
      </w:r>
      <w:r w:rsidR="00257082">
        <w:t xml:space="preserve"> 48 CFR § 1852.245-81 in all solicitations where GP will be made available for award performance and ensure that property lists are referenced in the applicable sections.</w:t>
      </w:r>
    </w:p>
    <w:p w14:paraId="793D0575" w14:textId="496F9431" w:rsidR="00EB0906" w:rsidRDefault="0013333F" w:rsidP="0013333F">
      <w:pPr>
        <w:pStyle w:val="ListParagraph"/>
      </w:pPr>
      <w:r>
        <w:t xml:space="preserve">(l) </w:t>
      </w:r>
      <w:r w:rsidR="00257082">
        <w:t xml:space="preserve">Work with the Center facilities and real property offices to ensure the correct insertion of real property clauses (i.e., the NFS clause Occupancy Management Requirements, </w:t>
      </w:r>
      <w:r w:rsidR="00BB0B85">
        <w:br/>
      </w:r>
      <w:r w:rsidR="00257082">
        <w:t>48 CFR § 1852.245-82, and 48 CFR § 1852.245-83</w:t>
      </w:r>
      <w:r w:rsidR="009F56F5">
        <w:t>)</w:t>
      </w:r>
      <w:r w:rsidR="00257082">
        <w:t xml:space="preserve"> in awards.</w:t>
      </w:r>
    </w:p>
    <w:p w14:paraId="5DA88496" w14:textId="27200302" w:rsidR="00257082" w:rsidRPr="00C00B7A" w:rsidRDefault="0013333F" w:rsidP="0013333F">
      <w:pPr>
        <w:pStyle w:val="ListParagraph"/>
      </w:pPr>
      <w:r>
        <w:t xml:space="preserve">(m) </w:t>
      </w:r>
      <w:r w:rsidR="00257082">
        <w:t>Consult with Center CTO when transportation assets (such as motor vehicles, trailers, and vessels) are to be provided to award recipients, to ensure that the award contain 48 CFR § 1852.223-76, as well as NFS clauses 48 CFR § 1852.228.75, 1852.245-73, 1852.245-74, and FAR clauses 48 CFR § 52.208-6, 52.228-7, 52.228-8, 52.228-10, 52.247.21, and 52.251-1.</w:t>
      </w:r>
    </w:p>
    <w:p w14:paraId="3360E853" w14:textId="5DAC9313" w:rsidR="00CD12B5" w:rsidRPr="00C00B7A" w:rsidRDefault="00B95DEF" w:rsidP="001A48D0">
      <w:pPr>
        <w:pStyle w:val="Heading4"/>
      </w:pPr>
      <w:r>
        <w:lastRenderedPageBreak/>
        <w:t>2.1.2.</w:t>
      </w:r>
      <w:r w:rsidR="00247CA3">
        <w:t>10</w:t>
      </w:r>
      <w:r>
        <w:t xml:space="preserve"> </w:t>
      </w:r>
      <w:r w:rsidR="00CD12B5" w:rsidRPr="00C00B7A">
        <w:t>Offering Property for Award</w:t>
      </w:r>
      <w:r w:rsidR="00CD12B5" w:rsidRPr="00C00B7A">
        <w:rPr>
          <w:spacing w:val="-3"/>
        </w:rPr>
        <w:t xml:space="preserve"> </w:t>
      </w:r>
      <w:r w:rsidR="00CD12B5" w:rsidRPr="00C00B7A">
        <w:t>Performance</w:t>
      </w:r>
    </w:p>
    <w:p w14:paraId="27BD8A03" w14:textId="409334F1" w:rsidR="00CD12B5" w:rsidRPr="00A2682C" w:rsidRDefault="00CD12B5" w:rsidP="00C00B7A">
      <w:pPr>
        <w:pStyle w:val="BodyText"/>
      </w:pPr>
      <w:r w:rsidRPr="0042401C">
        <w:t>While the decision to provide property to an award recipient is a decision reserved for the CO</w:t>
      </w:r>
      <w:r w:rsidR="005331F3">
        <w:t>/GO</w:t>
      </w:r>
      <w:r w:rsidRPr="0042401C">
        <w:t>, the</w:t>
      </w:r>
      <w:r w:rsidRPr="0042401C">
        <w:rPr>
          <w:spacing w:val="-35"/>
        </w:rPr>
        <w:t xml:space="preserve"> </w:t>
      </w:r>
      <w:r w:rsidRPr="0042401C">
        <w:t>IPO shall advise the CO</w:t>
      </w:r>
      <w:r w:rsidR="005331F3">
        <w:t>/GO</w:t>
      </w:r>
      <w:r w:rsidRPr="0042401C">
        <w:t xml:space="preserve"> regarding the provision of property, noting such factors as the risk to</w:t>
      </w:r>
      <w:r w:rsidRPr="0042401C">
        <w:rPr>
          <w:spacing w:val="-25"/>
        </w:rPr>
        <w:t xml:space="preserve"> </w:t>
      </w:r>
      <w:r w:rsidRPr="0042401C">
        <w:t>both award performance and to the loss, damage, destruction, or misuse of the property, as well as the increased cost of administration and disposition of property</w:t>
      </w:r>
      <w:r w:rsidRPr="00A2682C">
        <w:t xml:space="preserve">. </w:t>
      </w:r>
    </w:p>
    <w:p w14:paraId="74170761" w14:textId="51F8E5EA" w:rsidR="002351C8" w:rsidRDefault="00B95DEF" w:rsidP="001A48D0">
      <w:pPr>
        <w:pStyle w:val="Heading4"/>
      </w:pPr>
      <w:r>
        <w:t>2.1.2.</w:t>
      </w:r>
      <w:r w:rsidR="00247CA3">
        <w:t>11</w:t>
      </w:r>
      <w:r>
        <w:t xml:space="preserve"> </w:t>
      </w:r>
      <w:r w:rsidR="00B44DCE">
        <w:t>Funding for</w:t>
      </w:r>
      <w:r w:rsidR="00BE53E8">
        <w:t xml:space="preserve"> Administration and Disposition of GP</w:t>
      </w:r>
    </w:p>
    <w:p w14:paraId="2D646CB8" w14:textId="769F5B1C" w:rsidR="00CD12B5" w:rsidRDefault="00AE78BA" w:rsidP="001A48D0">
      <w:pPr>
        <w:pStyle w:val="Heading4"/>
      </w:pPr>
      <w:r>
        <w:t>a.</w:t>
      </w:r>
      <w:r w:rsidR="0013333F">
        <w:t xml:space="preserve"> </w:t>
      </w:r>
      <w:r w:rsidR="00CD12B5" w:rsidRPr="00C00B7A">
        <w:t xml:space="preserve">The Mission Directorates shall identify </w:t>
      </w:r>
      <w:r w:rsidR="007E1101">
        <w:t xml:space="preserve">and </w:t>
      </w:r>
      <w:r w:rsidR="00BC5135">
        <w:t xml:space="preserve">provide </w:t>
      </w:r>
      <w:r w:rsidR="00CD12B5" w:rsidRPr="00C00B7A">
        <w:t>funding in the award for the administration and disposition of GP.</w:t>
      </w:r>
    </w:p>
    <w:p w14:paraId="00ABA5F4" w14:textId="18B04E5E" w:rsidR="00CD12B5" w:rsidRPr="00882948" w:rsidRDefault="00EA4448" w:rsidP="001A48D0">
      <w:pPr>
        <w:pStyle w:val="Heading4"/>
      </w:pPr>
      <w:r>
        <w:t xml:space="preserve">b. </w:t>
      </w:r>
      <w:r w:rsidR="00CD12B5" w:rsidRPr="00C00B7A">
        <w:t xml:space="preserve">The </w:t>
      </w:r>
      <w:r w:rsidR="000531E4">
        <w:t xml:space="preserve">NFS </w:t>
      </w:r>
      <w:r w:rsidR="00CD12B5" w:rsidRPr="00C00B7A">
        <w:t>solicitation provision</w:t>
      </w:r>
      <w:r w:rsidR="00D17114" w:rsidRPr="00D17114">
        <w:rPr>
          <w:rFonts w:asciiTheme="minorHAnsi" w:eastAsiaTheme="minorHAnsi" w:hAnsiTheme="minorHAnsi" w:cstheme="minorBidi"/>
          <w:sz w:val="22"/>
          <w:szCs w:val="22"/>
        </w:rPr>
        <w:t xml:space="preserve"> </w:t>
      </w:r>
      <w:r w:rsidR="00D17114" w:rsidRPr="00D17114">
        <w:t xml:space="preserve">48 CFR </w:t>
      </w:r>
      <w:r w:rsidR="003E7C50" w:rsidRPr="00C00B7A">
        <w:t xml:space="preserve">§ </w:t>
      </w:r>
      <w:r w:rsidR="00CD12B5" w:rsidRPr="00C00B7A">
        <w:t xml:space="preserve">1852.245-80 requests information from the award recipient regarding the direct charging of property. </w:t>
      </w:r>
      <w:r w:rsidR="00737FE6">
        <w:t xml:space="preserve"> </w:t>
      </w:r>
      <w:r w:rsidR="00CD12B5" w:rsidRPr="00C00B7A">
        <w:t xml:space="preserve">Under cost award, property that is directly charged to the </w:t>
      </w:r>
      <w:r w:rsidR="00D92742">
        <w:t>G</w:t>
      </w:r>
      <w:r w:rsidR="00CD12B5" w:rsidRPr="00C00B7A">
        <w:t>overnment</w:t>
      </w:r>
      <w:r w:rsidR="00CD12B5" w:rsidRPr="00C00B7A">
        <w:rPr>
          <w:spacing w:val="-3"/>
        </w:rPr>
        <w:t xml:space="preserve"> </w:t>
      </w:r>
      <w:r w:rsidR="00CD12B5" w:rsidRPr="00C00B7A">
        <w:t>becomes</w:t>
      </w:r>
      <w:r w:rsidR="00CD12B5" w:rsidRPr="00C00B7A">
        <w:rPr>
          <w:spacing w:val="-3"/>
        </w:rPr>
        <w:t xml:space="preserve"> </w:t>
      </w:r>
      <w:r w:rsidR="00CD12B5" w:rsidRPr="00C00B7A">
        <w:t>titled</w:t>
      </w:r>
      <w:r w:rsidR="00CD12B5" w:rsidRPr="00C00B7A">
        <w:rPr>
          <w:spacing w:val="-4"/>
        </w:rPr>
        <w:t xml:space="preserve"> </w:t>
      </w:r>
      <w:r w:rsidR="00CD12B5" w:rsidRPr="00C00B7A">
        <w:t>to</w:t>
      </w:r>
      <w:r w:rsidR="00CD12B5" w:rsidRPr="00C00B7A">
        <w:rPr>
          <w:spacing w:val="-4"/>
        </w:rPr>
        <w:t xml:space="preserve"> </w:t>
      </w:r>
      <w:r w:rsidR="00CD12B5" w:rsidRPr="00C00B7A">
        <w:t>the</w:t>
      </w:r>
      <w:r w:rsidR="00CD12B5" w:rsidRPr="00C00B7A">
        <w:rPr>
          <w:spacing w:val="-4"/>
        </w:rPr>
        <w:t xml:space="preserve"> </w:t>
      </w:r>
      <w:r w:rsidR="00D92742">
        <w:t>G</w:t>
      </w:r>
      <w:r w:rsidR="00CD12B5" w:rsidRPr="00C00B7A">
        <w:t>overnment</w:t>
      </w:r>
      <w:r w:rsidR="00CD12B5" w:rsidRPr="00C00B7A">
        <w:rPr>
          <w:spacing w:val="-3"/>
        </w:rPr>
        <w:t xml:space="preserve"> </w:t>
      </w:r>
      <w:r w:rsidR="00CD12B5" w:rsidRPr="00C00B7A">
        <w:t>and</w:t>
      </w:r>
      <w:r w:rsidR="00CD12B5" w:rsidRPr="00C00B7A">
        <w:rPr>
          <w:spacing w:val="-4"/>
        </w:rPr>
        <w:t xml:space="preserve"> </w:t>
      </w:r>
      <w:r w:rsidR="00CD12B5" w:rsidRPr="00C00B7A">
        <w:t>is</w:t>
      </w:r>
      <w:r w:rsidR="00CD12B5" w:rsidRPr="00C00B7A">
        <w:rPr>
          <w:spacing w:val="-3"/>
        </w:rPr>
        <w:t xml:space="preserve"> </w:t>
      </w:r>
      <w:r w:rsidR="00CD12B5" w:rsidRPr="00C00B7A">
        <w:t>considered</w:t>
      </w:r>
      <w:r w:rsidR="00CD12B5" w:rsidRPr="00C00B7A">
        <w:rPr>
          <w:spacing w:val="-4"/>
        </w:rPr>
        <w:t xml:space="preserve"> </w:t>
      </w:r>
      <w:r w:rsidR="00CD12B5" w:rsidRPr="00C00B7A">
        <w:t>“provided”</w:t>
      </w:r>
      <w:r w:rsidR="00CD12B5" w:rsidRPr="00C00B7A">
        <w:rPr>
          <w:spacing w:val="-3"/>
        </w:rPr>
        <w:t xml:space="preserve"> </w:t>
      </w:r>
      <w:r w:rsidR="00CD12B5" w:rsidRPr="00C00B7A">
        <w:t>to</w:t>
      </w:r>
      <w:r w:rsidR="00CD12B5" w:rsidRPr="00C00B7A">
        <w:rPr>
          <w:spacing w:val="-4"/>
        </w:rPr>
        <w:t xml:space="preserve"> </w:t>
      </w:r>
      <w:r w:rsidR="00CD12B5" w:rsidRPr="00C00B7A">
        <w:t>the</w:t>
      </w:r>
      <w:r w:rsidR="00CD12B5" w:rsidRPr="00C00B7A">
        <w:rPr>
          <w:spacing w:val="-4"/>
        </w:rPr>
        <w:t xml:space="preserve"> </w:t>
      </w:r>
      <w:r w:rsidR="00CD12B5" w:rsidRPr="00C00B7A">
        <w:t>award recipient.</w:t>
      </w:r>
      <w:r w:rsidR="00CD12B5" w:rsidRPr="00C00B7A">
        <w:rPr>
          <w:spacing w:val="-4"/>
        </w:rPr>
        <w:t xml:space="preserve"> </w:t>
      </w:r>
      <w:r w:rsidR="00737FE6">
        <w:rPr>
          <w:spacing w:val="-4"/>
        </w:rPr>
        <w:t xml:space="preserve"> </w:t>
      </w:r>
      <w:r w:rsidR="00CD12B5" w:rsidRPr="00C00B7A">
        <w:t>As</w:t>
      </w:r>
      <w:r w:rsidR="00CD12B5" w:rsidRPr="00C00B7A">
        <w:rPr>
          <w:spacing w:val="-3"/>
        </w:rPr>
        <w:t xml:space="preserve"> </w:t>
      </w:r>
      <w:r w:rsidR="00CD12B5" w:rsidRPr="00C00B7A">
        <w:t>a result, the IPO</w:t>
      </w:r>
      <w:r w:rsidR="00CD12B5" w:rsidRPr="00C00B7A">
        <w:rPr>
          <w:spacing w:val="-2"/>
        </w:rPr>
        <w:t xml:space="preserve"> </w:t>
      </w:r>
      <w:r w:rsidR="00CD12B5" w:rsidRPr="00882948">
        <w:t>shall:</w:t>
      </w:r>
    </w:p>
    <w:p w14:paraId="540A27F7" w14:textId="559B8974" w:rsidR="00CD12B5" w:rsidRPr="00C00B7A" w:rsidRDefault="0013333F" w:rsidP="0013333F">
      <w:pPr>
        <w:pStyle w:val="ListParagraph"/>
        <w:tabs>
          <w:tab w:val="left" w:pos="529"/>
        </w:tabs>
        <w:autoSpaceDE w:val="0"/>
        <w:autoSpaceDN w:val="0"/>
      </w:pPr>
      <w:r>
        <w:t xml:space="preserve">(1) </w:t>
      </w:r>
      <w:r w:rsidR="00CD12B5" w:rsidRPr="00C00B7A">
        <w:t>Consider that</w:t>
      </w:r>
      <w:r w:rsidR="00B40D86">
        <w:t xml:space="preserve"> in</w:t>
      </w:r>
      <w:r w:rsidR="00CD12B5" w:rsidRPr="00C00B7A">
        <w:t xml:space="preserve"> awards with cost components, some award recipients may not request property in response to the solicitation but will acquire it as a direct</w:t>
      </w:r>
      <w:r w:rsidR="00CD12B5" w:rsidRPr="00C00B7A">
        <w:rPr>
          <w:spacing w:val="-37"/>
        </w:rPr>
        <w:t xml:space="preserve"> </w:t>
      </w:r>
      <w:r w:rsidR="00CD12B5" w:rsidRPr="00C00B7A">
        <w:t>cost after award in accordance with their disclosed cost accounting</w:t>
      </w:r>
      <w:r w:rsidR="00CD12B5" w:rsidRPr="00C00B7A">
        <w:rPr>
          <w:spacing w:val="-13"/>
        </w:rPr>
        <w:t xml:space="preserve"> </w:t>
      </w:r>
      <w:r w:rsidR="00CD12B5" w:rsidRPr="00C00B7A">
        <w:t>practices.</w:t>
      </w:r>
    </w:p>
    <w:p w14:paraId="24AC1845" w14:textId="5BC501CF" w:rsidR="00CD12B5" w:rsidRPr="00C00B7A" w:rsidRDefault="0013333F" w:rsidP="0013333F">
      <w:pPr>
        <w:pStyle w:val="ListParagraph"/>
        <w:widowControl w:val="0"/>
        <w:tabs>
          <w:tab w:val="left" w:pos="529"/>
        </w:tabs>
        <w:autoSpaceDE w:val="0"/>
        <w:autoSpaceDN w:val="0"/>
      </w:pPr>
      <w:r>
        <w:t xml:space="preserve">(2) </w:t>
      </w:r>
      <w:r w:rsidR="00CD12B5" w:rsidRPr="00C00B7A">
        <w:t>Advise the CO/GO of this possibility when the</w:t>
      </w:r>
      <w:r w:rsidR="008B3A26">
        <w:t xml:space="preserve"> IPO</w:t>
      </w:r>
      <w:r w:rsidR="00CD12B5" w:rsidRPr="00C00B7A">
        <w:t xml:space="preserve"> believe</w:t>
      </w:r>
      <w:r w:rsidR="008B3A26">
        <w:t>s</w:t>
      </w:r>
      <w:r w:rsidR="00CD12B5" w:rsidRPr="00C00B7A">
        <w:t xml:space="preserve"> it to be</w:t>
      </w:r>
      <w:r w:rsidR="00CD12B5" w:rsidRPr="00C00B7A">
        <w:rPr>
          <w:spacing w:val="-11"/>
        </w:rPr>
        <w:t xml:space="preserve"> </w:t>
      </w:r>
      <w:r w:rsidR="00CD12B5" w:rsidRPr="00C00B7A">
        <w:t>appropriate.</w:t>
      </w:r>
    </w:p>
    <w:p w14:paraId="792BDB1E" w14:textId="6244CD31" w:rsidR="00CD12B5" w:rsidRPr="00C00B7A" w:rsidRDefault="00B95DEF" w:rsidP="00B95DEF">
      <w:pPr>
        <w:pStyle w:val="Heading3"/>
        <w:numPr>
          <w:ilvl w:val="0"/>
          <w:numId w:val="0"/>
        </w:numPr>
      </w:pPr>
      <w:r>
        <w:t xml:space="preserve">2.1.3 </w:t>
      </w:r>
      <w:r w:rsidR="00CD12B5" w:rsidRPr="00C00B7A">
        <w:t>Award Recipients Operating Within NASA</w:t>
      </w:r>
      <w:r w:rsidR="00CD12B5" w:rsidRPr="00C00B7A">
        <w:rPr>
          <w:spacing w:val="-3"/>
        </w:rPr>
        <w:t xml:space="preserve"> </w:t>
      </w:r>
      <w:r w:rsidR="00CD12B5" w:rsidRPr="00C00B7A">
        <w:t>Facilities</w:t>
      </w:r>
    </w:p>
    <w:p w14:paraId="2281F5C0" w14:textId="266BF0FE" w:rsidR="00CD12B5" w:rsidRPr="00C00B7A" w:rsidRDefault="00B95DEF" w:rsidP="001A48D0">
      <w:pPr>
        <w:pStyle w:val="Heading4"/>
      </w:pPr>
      <w:r>
        <w:t xml:space="preserve">2.1.3.1 </w:t>
      </w:r>
      <w:r w:rsidR="003A4E67">
        <w:t xml:space="preserve">In accordance with </w:t>
      </w:r>
      <w:r w:rsidR="0099185B">
        <w:t>IA</w:t>
      </w:r>
      <w:r w:rsidR="008A1FB6">
        <w:t>GP</w:t>
      </w:r>
      <w:r w:rsidR="00A8407B">
        <w:t xml:space="preserve"> clause</w:t>
      </w:r>
      <w:r w:rsidR="00D02C62">
        <w:t>,</w:t>
      </w:r>
      <w:r w:rsidR="00CB3D3F" w:rsidRPr="00CB3D3F">
        <w:t xml:space="preserve"> 48 CFR </w:t>
      </w:r>
      <w:r w:rsidR="0004676A" w:rsidRPr="00C00B7A">
        <w:t xml:space="preserve">§ </w:t>
      </w:r>
      <w:r w:rsidR="00CD12B5" w:rsidRPr="00C00B7A">
        <w:t>1852.245-71</w:t>
      </w:r>
      <w:r w:rsidR="00D02C62">
        <w:t>,</w:t>
      </w:r>
      <w:r w:rsidR="00CD12B5" w:rsidRPr="00C00B7A">
        <w:t xml:space="preserve"> </w:t>
      </w:r>
      <w:r w:rsidR="00A8407B">
        <w:t xml:space="preserve">on Center </w:t>
      </w:r>
      <w:r w:rsidR="00CD12B5" w:rsidRPr="00C00B7A">
        <w:t>recipients operating within NASA</w:t>
      </w:r>
      <w:r w:rsidR="00CD12B5" w:rsidRPr="00C00B7A">
        <w:rPr>
          <w:spacing w:val="-37"/>
        </w:rPr>
        <w:t xml:space="preserve"> </w:t>
      </w:r>
      <w:r w:rsidR="00CD12B5" w:rsidRPr="00C00B7A">
        <w:t xml:space="preserve">Centers and Installations </w:t>
      </w:r>
      <w:r w:rsidR="003A4E67">
        <w:t xml:space="preserve">are required </w:t>
      </w:r>
      <w:r w:rsidR="00CD12B5" w:rsidRPr="00C00B7A">
        <w:t xml:space="preserve">to utilize available NASA systems to maintain property records and to follow NASA policies and procedures for the management of </w:t>
      </w:r>
      <w:r w:rsidR="008F2C0F">
        <w:t>GP</w:t>
      </w:r>
      <w:r w:rsidR="00CD12B5" w:rsidRPr="00C00B7A">
        <w:t xml:space="preserve"> unless stated otherwise in the award.</w:t>
      </w:r>
    </w:p>
    <w:p w14:paraId="6EBD974C" w14:textId="0F97EE38" w:rsidR="00CD12B5" w:rsidRPr="00115301" w:rsidRDefault="00B95DEF" w:rsidP="001A48D0">
      <w:pPr>
        <w:pStyle w:val="Heading4"/>
      </w:pPr>
      <w:r>
        <w:t xml:space="preserve">2.1.3.2 </w:t>
      </w:r>
      <w:r w:rsidR="00CD12B5" w:rsidRPr="001552FB">
        <w:t>The IPO shall ensure that the Center SEMO is informed of any use of the IAGP clause</w:t>
      </w:r>
      <w:r w:rsidR="00CD12B5" w:rsidRPr="001552FB">
        <w:rPr>
          <w:spacing w:val="-46"/>
        </w:rPr>
        <w:t xml:space="preserve"> </w:t>
      </w:r>
      <w:r w:rsidR="00CD12B5" w:rsidRPr="001552FB">
        <w:t>and obtain the</w:t>
      </w:r>
      <w:r w:rsidR="008B3A26" w:rsidRPr="001552FB">
        <w:t xml:space="preserve"> Center SEMO’s</w:t>
      </w:r>
      <w:r w:rsidR="00CD12B5" w:rsidRPr="001552FB">
        <w:t xml:space="preserve"> concurrence prior to completing the solicitation</w:t>
      </w:r>
      <w:r w:rsidR="00CD12B5" w:rsidRPr="001552FB">
        <w:rPr>
          <w:spacing w:val="-11"/>
        </w:rPr>
        <w:t xml:space="preserve"> </w:t>
      </w:r>
      <w:r w:rsidR="00CD12B5" w:rsidRPr="001552FB">
        <w:t>evaluation</w:t>
      </w:r>
      <w:r w:rsidR="00CD12B5" w:rsidRPr="00115301">
        <w:t>.</w:t>
      </w:r>
    </w:p>
    <w:p w14:paraId="7A62228F" w14:textId="35B5E02E" w:rsidR="00CD12B5" w:rsidRDefault="00B95DEF" w:rsidP="001A48D0">
      <w:pPr>
        <w:pStyle w:val="Heading4"/>
      </w:pPr>
      <w:r>
        <w:t xml:space="preserve">2.1.3.3 </w:t>
      </w:r>
      <w:r w:rsidR="00CD12B5" w:rsidRPr="00115301">
        <w:t xml:space="preserve">Center procedures </w:t>
      </w:r>
      <w:r w:rsidR="001348BB">
        <w:t>need to</w:t>
      </w:r>
      <w:r w:rsidR="00CD12B5" w:rsidRPr="00115301">
        <w:t xml:space="preserve"> provide for any additional coordination of award</w:t>
      </w:r>
      <w:r w:rsidR="00CD12B5" w:rsidRPr="00115301">
        <w:rPr>
          <w:spacing w:val="-17"/>
        </w:rPr>
        <w:t xml:space="preserve"> </w:t>
      </w:r>
      <w:r w:rsidR="00CD12B5" w:rsidRPr="00115301">
        <w:t xml:space="preserve">reviews. </w:t>
      </w:r>
      <w:r w:rsidR="00344976">
        <w:t xml:space="preserve"> </w:t>
      </w:r>
      <w:r w:rsidR="00CD12B5" w:rsidRPr="00115301">
        <w:t>When additional coordination is required, Center procedures will include instructions and assign responsibility for proper maintenance of any procurement-sensitive information.</w:t>
      </w:r>
      <w:r w:rsidR="00CD12B5">
        <w:t xml:space="preserve"> </w:t>
      </w:r>
    </w:p>
    <w:p w14:paraId="21D4D424" w14:textId="000FE438" w:rsidR="00CD12B5" w:rsidRPr="00115301" w:rsidRDefault="00B95DEF" w:rsidP="001A48D0">
      <w:pPr>
        <w:pStyle w:val="Heading4"/>
      </w:pPr>
      <w:r>
        <w:t xml:space="preserve">2.1.3.4 </w:t>
      </w:r>
      <w:r w:rsidR="00CD12B5" w:rsidRPr="001B2D36">
        <w:t>IPOs shall monitor the receipt and, if required, ensure the prompt completion of any additional reviews</w:t>
      </w:r>
      <w:r w:rsidR="00CD12B5" w:rsidRPr="00115301">
        <w:t>.</w:t>
      </w:r>
    </w:p>
    <w:p w14:paraId="7CDB3D38" w14:textId="0279D39C" w:rsidR="00CD12B5" w:rsidRPr="00C00B7A" w:rsidRDefault="00B95DEF" w:rsidP="00B95DEF">
      <w:pPr>
        <w:pStyle w:val="Heading3"/>
        <w:numPr>
          <w:ilvl w:val="0"/>
          <w:numId w:val="0"/>
        </w:numPr>
      </w:pPr>
      <w:r>
        <w:t xml:space="preserve">2.1.4 </w:t>
      </w:r>
      <w:r w:rsidR="00CD12B5" w:rsidRPr="00C00B7A">
        <w:t>Award Recipient Use of NASA Property Management Information Systems</w:t>
      </w:r>
    </w:p>
    <w:p w14:paraId="01C88CE0" w14:textId="77D4E32D" w:rsidR="00CD12B5" w:rsidRPr="00C00B7A" w:rsidRDefault="0013333F" w:rsidP="0013333F">
      <w:pPr>
        <w:pStyle w:val="ListParagraph"/>
        <w:widowControl w:val="0"/>
        <w:autoSpaceDE w:val="0"/>
        <w:autoSpaceDN w:val="0"/>
      </w:pPr>
      <w:r>
        <w:t xml:space="preserve">a. </w:t>
      </w:r>
      <w:r w:rsidR="00CD12B5" w:rsidRPr="003F0F58">
        <w:t xml:space="preserve">The IPO shall work with the SEMO to ensure that Center procedures provide clear implementation of </w:t>
      </w:r>
      <w:r w:rsidR="00FD19CA" w:rsidRPr="003F0F58">
        <w:t xml:space="preserve">the requirements of </w:t>
      </w:r>
      <w:r w:rsidR="00CD12B5" w:rsidRPr="003F0F58">
        <w:t>Chapter 4 of this NPR regarding processing transfers of property to and</w:t>
      </w:r>
      <w:r w:rsidR="00CD12B5" w:rsidRPr="003F0F58">
        <w:rPr>
          <w:spacing w:val="-40"/>
        </w:rPr>
        <w:t xml:space="preserve"> </w:t>
      </w:r>
      <w:r w:rsidR="00CD12B5" w:rsidRPr="003F0F58">
        <w:t>from awards</w:t>
      </w:r>
      <w:r w:rsidR="00CD12B5" w:rsidRPr="00C00B7A">
        <w:t>.</w:t>
      </w:r>
    </w:p>
    <w:p w14:paraId="05D126D9" w14:textId="15F03D06" w:rsidR="00CD12B5" w:rsidRPr="00C9301B" w:rsidRDefault="0013333F" w:rsidP="0013333F">
      <w:pPr>
        <w:pStyle w:val="ListParagraph"/>
        <w:widowControl w:val="0"/>
        <w:autoSpaceDE w:val="0"/>
        <w:autoSpaceDN w:val="0"/>
      </w:pPr>
      <w:r>
        <w:t xml:space="preserve">b. </w:t>
      </w:r>
      <w:r w:rsidR="00CD12B5" w:rsidRPr="00C9301B">
        <w:t>The IPO</w:t>
      </w:r>
      <w:r w:rsidR="001348BB" w:rsidRPr="00C9301B">
        <w:t>,</w:t>
      </w:r>
      <w:r w:rsidR="00CD12B5" w:rsidRPr="00C9301B">
        <w:t xml:space="preserve"> working with the </w:t>
      </w:r>
      <w:r w:rsidR="0066399A">
        <w:t>CO</w:t>
      </w:r>
      <w:r w:rsidR="00C31E54">
        <w:t>/GO</w:t>
      </w:r>
      <w:r w:rsidR="006E75ED">
        <w:t xml:space="preserve"> and </w:t>
      </w:r>
      <w:r w:rsidR="00CD12B5" w:rsidRPr="00C9301B">
        <w:t xml:space="preserve">SEMO, shall ensure that language is included within </w:t>
      </w:r>
      <w:r w:rsidR="00CD12B5" w:rsidRPr="00C9301B">
        <w:lastRenderedPageBreak/>
        <w:t>the IAGP</w:t>
      </w:r>
      <w:r w:rsidR="00CD12B5" w:rsidRPr="00C9301B">
        <w:rPr>
          <w:spacing w:val="-42"/>
        </w:rPr>
        <w:t xml:space="preserve"> </w:t>
      </w:r>
      <w:r w:rsidR="00CD12B5" w:rsidRPr="00C9301B">
        <w:t>clause or that other appropriate guidance is provided to award recipients</w:t>
      </w:r>
      <w:r w:rsidR="00CD12B5" w:rsidRPr="00C9301B">
        <w:rPr>
          <w:spacing w:val="-10"/>
        </w:rPr>
        <w:t xml:space="preserve"> </w:t>
      </w:r>
      <w:r w:rsidR="00CD12B5" w:rsidRPr="00C9301B">
        <w:t>regarding:</w:t>
      </w:r>
    </w:p>
    <w:p w14:paraId="43CC1286" w14:textId="1FE0BE6F" w:rsidR="00CD12B5" w:rsidRPr="00C9301B" w:rsidRDefault="0013333F" w:rsidP="0013333F">
      <w:pPr>
        <w:pStyle w:val="ListParagraph"/>
        <w:widowControl w:val="0"/>
        <w:tabs>
          <w:tab w:val="left" w:pos="529"/>
        </w:tabs>
        <w:autoSpaceDE w:val="0"/>
        <w:autoSpaceDN w:val="0"/>
      </w:pPr>
      <w:r>
        <w:t xml:space="preserve">(1) </w:t>
      </w:r>
      <w:r w:rsidR="00CD12B5" w:rsidRPr="00C9301B">
        <w:t xml:space="preserve">When property will be managed within </w:t>
      </w:r>
      <w:r w:rsidR="0028640F" w:rsidRPr="00C9301B">
        <w:t xml:space="preserve">a </w:t>
      </w:r>
      <w:r w:rsidR="00CD12B5" w:rsidRPr="00C9301B">
        <w:t>recipient’s</w:t>
      </w:r>
      <w:r w:rsidR="00CD12B5" w:rsidRPr="00C9301B">
        <w:rPr>
          <w:spacing w:val="-21"/>
        </w:rPr>
        <w:t xml:space="preserve"> </w:t>
      </w:r>
      <w:r w:rsidR="00CD12B5" w:rsidRPr="00C9301B">
        <w:t>system</w:t>
      </w:r>
      <w:r w:rsidR="006672BA" w:rsidRPr="00C9301B">
        <w:t>.</w:t>
      </w:r>
    </w:p>
    <w:p w14:paraId="06EF784A" w14:textId="4707ADD0" w:rsidR="00CD12B5" w:rsidRPr="00C9301B" w:rsidRDefault="0013333F" w:rsidP="0013333F">
      <w:pPr>
        <w:pStyle w:val="ListParagraph"/>
        <w:widowControl w:val="0"/>
        <w:tabs>
          <w:tab w:val="left" w:pos="529"/>
        </w:tabs>
        <w:autoSpaceDE w:val="0"/>
        <w:autoSpaceDN w:val="0"/>
      </w:pPr>
      <w:r>
        <w:t xml:space="preserve">(2) </w:t>
      </w:r>
      <w:r w:rsidR="00CD12B5" w:rsidRPr="00C9301B">
        <w:t>When property will be managed within NASA systems</w:t>
      </w:r>
      <w:r w:rsidR="006672BA" w:rsidRPr="00C9301B">
        <w:t>.</w:t>
      </w:r>
    </w:p>
    <w:p w14:paraId="2BE65C5E" w14:textId="1491A175" w:rsidR="00CD12B5" w:rsidRPr="00C00B7A" w:rsidRDefault="0013333F" w:rsidP="0013333F">
      <w:pPr>
        <w:pStyle w:val="ListParagraph"/>
        <w:widowControl w:val="0"/>
        <w:tabs>
          <w:tab w:val="left" w:pos="529"/>
        </w:tabs>
        <w:autoSpaceDE w:val="0"/>
        <w:autoSpaceDN w:val="0"/>
      </w:pPr>
      <w:r>
        <w:t xml:space="preserve">(3) </w:t>
      </w:r>
      <w:r w:rsidR="00CD12B5" w:rsidRPr="00C9301B">
        <w:t>How it will be managed during transitions between the</w:t>
      </w:r>
      <w:r w:rsidR="00CD12B5" w:rsidRPr="00C9301B">
        <w:rPr>
          <w:spacing w:val="-7"/>
        </w:rPr>
        <w:t xml:space="preserve"> </w:t>
      </w:r>
      <w:r w:rsidR="00CD12B5" w:rsidRPr="00C9301B">
        <w:t>two</w:t>
      </w:r>
      <w:r w:rsidR="00E76D11">
        <w:t xml:space="preserve"> (recipient and NASA systems)</w:t>
      </w:r>
      <w:r w:rsidR="00CD12B5" w:rsidRPr="00C00B7A">
        <w:t>.</w:t>
      </w:r>
    </w:p>
    <w:p w14:paraId="3F723F71" w14:textId="0EADE748" w:rsidR="00CD12B5" w:rsidRPr="00C00B7A" w:rsidRDefault="0013333F" w:rsidP="0013333F">
      <w:pPr>
        <w:pStyle w:val="ListParagraph"/>
        <w:widowControl w:val="0"/>
        <w:autoSpaceDE w:val="0"/>
        <w:autoSpaceDN w:val="0"/>
      </w:pPr>
      <w:r>
        <w:t xml:space="preserve">c. </w:t>
      </w:r>
      <w:r w:rsidR="00CD12B5" w:rsidRPr="00651823">
        <w:t>The IPO shall work with the SEMO and real property personnel to identify local procedures</w:t>
      </w:r>
      <w:r w:rsidR="00CD12B5" w:rsidRPr="00651823">
        <w:rPr>
          <w:spacing w:val="-28"/>
        </w:rPr>
        <w:t xml:space="preserve"> </w:t>
      </w:r>
      <w:r w:rsidR="00CD12B5" w:rsidRPr="00651823">
        <w:t>that require incorporation in the appropriate section of the IAGP</w:t>
      </w:r>
      <w:r w:rsidR="00CD12B5" w:rsidRPr="00651823">
        <w:rPr>
          <w:spacing w:val="-11"/>
        </w:rPr>
        <w:t xml:space="preserve"> </w:t>
      </w:r>
      <w:r w:rsidR="00CD12B5" w:rsidRPr="00651823">
        <w:t>clause</w:t>
      </w:r>
      <w:r w:rsidR="00CD12B5" w:rsidRPr="00C00B7A">
        <w:t>.</w:t>
      </w:r>
    </w:p>
    <w:p w14:paraId="1CF89BDC" w14:textId="7032D999" w:rsidR="00CD12B5" w:rsidRPr="00C00B7A" w:rsidRDefault="0013333F" w:rsidP="0013333F">
      <w:pPr>
        <w:pStyle w:val="ListParagraph"/>
        <w:widowControl w:val="0"/>
        <w:autoSpaceDE w:val="0"/>
        <w:autoSpaceDN w:val="0"/>
      </w:pPr>
      <w:r>
        <w:t xml:space="preserve">d. </w:t>
      </w:r>
      <w:r w:rsidR="00CD12B5" w:rsidRPr="00C00B7A">
        <w:t xml:space="preserve">IPOs should also ensure the proper notation of the </w:t>
      </w:r>
      <w:r w:rsidR="0028640F">
        <w:t xml:space="preserve">IAGP </w:t>
      </w:r>
      <w:r w:rsidR="00CD12B5" w:rsidRPr="00C00B7A">
        <w:t>clause related to the services and property to</w:t>
      </w:r>
      <w:r w:rsidR="00CD12B5" w:rsidRPr="00C00B7A">
        <w:rPr>
          <w:spacing w:val="-32"/>
        </w:rPr>
        <w:t xml:space="preserve"> </w:t>
      </w:r>
      <w:r w:rsidR="00CD12B5" w:rsidRPr="00C00B7A">
        <w:t>be provided from Center</w:t>
      </w:r>
      <w:r w:rsidR="00CD12B5" w:rsidRPr="00C00B7A">
        <w:rPr>
          <w:spacing w:val="-2"/>
        </w:rPr>
        <w:t xml:space="preserve"> </w:t>
      </w:r>
      <w:r w:rsidR="00CD12B5" w:rsidRPr="00C00B7A">
        <w:t>sources.</w:t>
      </w:r>
    </w:p>
    <w:p w14:paraId="087FF72E" w14:textId="095F532C" w:rsidR="00CD12B5" w:rsidRPr="00C00B7A" w:rsidRDefault="0013333F" w:rsidP="0013333F">
      <w:pPr>
        <w:pStyle w:val="ListParagraph"/>
        <w:widowControl w:val="0"/>
        <w:autoSpaceDE w:val="0"/>
        <w:autoSpaceDN w:val="0"/>
      </w:pPr>
      <w:r>
        <w:t xml:space="preserve">e. </w:t>
      </w:r>
      <w:r w:rsidR="00CD12B5" w:rsidRPr="00E717E2">
        <w:t>When</w:t>
      </w:r>
      <w:r w:rsidR="00CD12B5" w:rsidRPr="00E717E2">
        <w:rPr>
          <w:spacing w:val="-5"/>
        </w:rPr>
        <w:t xml:space="preserve"> </w:t>
      </w:r>
      <w:r w:rsidR="00CD12B5" w:rsidRPr="00E717E2">
        <w:t>award recipients</w:t>
      </w:r>
      <w:r w:rsidR="00CD12B5" w:rsidRPr="00E717E2">
        <w:rPr>
          <w:spacing w:val="-5"/>
        </w:rPr>
        <w:t xml:space="preserve"> </w:t>
      </w:r>
      <w:r w:rsidR="00CD12B5" w:rsidRPr="00E717E2">
        <w:t>are</w:t>
      </w:r>
      <w:r w:rsidR="00CD12B5" w:rsidRPr="00E717E2">
        <w:rPr>
          <w:spacing w:val="-5"/>
        </w:rPr>
        <w:t xml:space="preserve"> </w:t>
      </w:r>
      <w:r w:rsidR="00CD12B5" w:rsidRPr="00E717E2">
        <w:t>required</w:t>
      </w:r>
      <w:r w:rsidR="00CD12B5" w:rsidRPr="00E717E2">
        <w:rPr>
          <w:spacing w:val="-3"/>
        </w:rPr>
        <w:t xml:space="preserve"> </w:t>
      </w:r>
      <w:r w:rsidR="00CD12B5" w:rsidRPr="00E717E2">
        <w:t>to</w:t>
      </w:r>
      <w:r w:rsidR="00CD12B5" w:rsidRPr="00E717E2">
        <w:rPr>
          <w:spacing w:val="-5"/>
        </w:rPr>
        <w:t xml:space="preserve"> </w:t>
      </w:r>
      <w:r w:rsidR="00CD12B5" w:rsidRPr="00E717E2">
        <w:t>perform</w:t>
      </w:r>
      <w:r w:rsidR="00CD12B5" w:rsidRPr="00E717E2">
        <w:rPr>
          <w:spacing w:val="-4"/>
        </w:rPr>
        <w:t xml:space="preserve"> </w:t>
      </w:r>
      <w:r w:rsidR="00CD12B5" w:rsidRPr="00E717E2">
        <w:t>significant</w:t>
      </w:r>
      <w:r w:rsidR="00CD12B5" w:rsidRPr="00E717E2">
        <w:rPr>
          <w:spacing w:val="-3"/>
        </w:rPr>
        <w:t xml:space="preserve"> </w:t>
      </w:r>
      <w:r w:rsidR="00CD12B5" w:rsidRPr="00E717E2">
        <w:t>property</w:t>
      </w:r>
      <w:r w:rsidR="00CD12B5" w:rsidRPr="00E717E2">
        <w:rPr>
          <w:spacing w:val="-4"/>
        </w:rPr>
        <w:t xml:space="preserve"> </w:t>
      </w:r>
      <w:r w:rsidR="00CD12B5" w:rsidRPr="00E717E2">
        <w:t>management</w:t>
      </w:r>
      <w:r w:rsidR="00CD12B5" w:rsidRPr="00E717E2">
        <w:rPr>
          <w:spacing w:val="-5"/>
        </w:rPr>
        <w:t xml:space="preserve"> </w:t>
      </w:r>
      <w:r w:rsidR="00CD12B5" w:rsidRPr="00E717E2">
        <w:t>tasks,</w:t>
      </w:r>
      <w:r w:rsidR="00CD12B5" w:rsidRPr="00E717E2">
        <w:rPr>
          <w:spacing w:val="-4"/>
        </w:rPr>
        <w:t xml:space="preserve"> </w:t>
      </w:r>
      <w:r w:rsidR="00CD12B5" w:rsidRPr="00E717E2">
        <w:t>i.e.,</w:t>
      </w:r>
      <w:r w:rsidR="00CD12B5" w:rsidRPr="00E717E2">
        <w:rPr>
          <w:spacing w:val="-5"/>
        </w:rPr>
        <w:t xml:space="preserve"> </w:t>
      </w:r>
      <w:r w:rsidR="00CD12B5" w:rsidRPr="00E717E2">
        <w:t xml:space="preserve">logistics support or program logistics, the IPO shall assist in the development of special requirements for inclusion in the </w:t>
      </w:r>
      <w:r w:rsidR="00A44BF4" w:rsidRPr="00E717E2">
        <w:t>S</w:t>
      </w:r>
      <w:r w:rsidR="00CD12B5" w:rsidRPr="00E717E2">
        <w:t>tatement of</w:t>
      </w:r>
      <w:r w:rsidR="00CD12B5" w:rsidRPr="00E717E2">
        <w:rPr>
          <w:spacing w:val="-3"/>
        </w:rPr>
        <w:t xml:space="preserve"> </w:t>
      </w:r>
      <w:r w:rsidR="00A44BF4" w:rsidRPr="00E717E2">
        <w:t>W</w:t>
      </w:r>
      <w:r w:rsidR="00CD12B5" w:rsidRPr="00E717E2">
        <w:t>ork</w:t>
      </w:r>
      <w:r w:rsidR="00CD12B5" w:rsidRPr="00C00B7A">
        <w:t>.</w:t>
      </w:r>
    </w:p>
    <w:p w14:paraId="303A524A" w14:textId="5D9615EB" w:rsidR="00CD12B5" w:rsidRPr="00C00B7A" w:rsidRDefault="00B95DEF" w:rsidP="00C37FB5">
      <w:pPr>
        <w:pStyle w:val="Heading3"/>
        <w:keepNext/>
        <w:numPr>
          <w:ilvl w:val="0"/>
          <w:numId w:val="0"/>
        </w:numPr>
      </w:pPr>
      <w:r>
        <w:t xml:space="preserve">2.1.5 </w:t>
      </w:r>
      <w:r w:rsidR="00CD12B5" w:rsidRPr="00C00B7A">
        <w:t xml:space="preserve">Award Recipient with Mixed </w:t>
      </w:r>
      <w:r w:rsidR="00CD12B5" w:rsidRPr="0016185F">
        <w:t>On</w:t>
      </w:r>
      <w:r w:rsidR="00CD12B5" w:rsidRPr="00C00B7A">
        <w:t>-</w:t>
      </w:r>
      <w:r w:rsidR="00E70187">
        <w:t xml:space="preserve"> </w:t>
      </w:r>
      <w:r w:rsidR="00CD12B5" w:rsidRPr="00C00B7A">
        <w:t>and</w:t>
      </w:r>
      <w:r w:rsidR="00E70187">
        <w:t xml:space="preserve"> </w:t>
      </w:r>
      <w:r w:rsidR="00CD12B5" w:rsidRPr="00C00B7A">
        <w:t>Off</w:t>
      </w:r>
      <w:r w:rsidR="00D43E6D">
        <w:t>-</w:t>
      </w:r>
      <w:r w:rsidR="00D21F87">
        <w:t>Center</w:t>
      </w:r>
      <w:r w:rsidR="00D21F87" w:rsidRPr="00C00B7A">
        <w:rPr>
          <w:spacing w:val="-2"/>
        </w:rPr>
        <w:t xml:space="preserve"> </w:t>
      </w:r>
      <w:r w:rsidR="00CD12B5" w:rsidRPr="00C00B7A">
        <w:t>Performance</w:t>
      </w:r>
    </w:p>
    <w:p w14:paraId="4873ABA9" w14:textId="3D7C987B" w:rsidR="00CD12B5" w:rsidRPr="00C00B7A" w:rsidRDefault="00B95DEF" w:rsidP="001A48D0">
      <w:pPr>
        <w:pStyle w:val="Heading4"/>
      </w:pPr>
      <w:r>
        <w:t xml:space="preserve">2.1.5.1 </w:t>
      </w:r>
      <w:r w:rsidR="00CD12B5" w:rsidRPr="00D828FD">
        <w:t>IPOs</w:t>
      </w:r>
      <w:r w:rsidR="00CD12B5" w:rsidRPr="00D828FD">
        <w:rPr>
          <w:spacing w:val="-3"/>
        </w:rPr>
        <w:t xml:space="preserve"> </w:t>
      </w:r>
      <w:r w:rsidR="00CD12B5" w:rsidRPr="00D828FD">
        <w:t>shall</w:t>
      </w:r>
      <w:r w:rsidR="00CD12B5" w:rsidRPr="00D828FD">
        <w:rPr>
          <w:spacing w:val="-3"/>
        </w:rPr>
        <w:t xml:space="preserve"> </w:t>
      </w:r>
      <w:r w:rsidR="00CD12B5" w:rsidRPr="00D828FD">
        <w:t>pay</w:t>
      </w:r>
      <w:r w:rsidR="00CD12B5" w:rsidRPr="00D828FD">
        <w:rPr>
          <w:spacing w:val="-3"/>
        </w:rPr>
        <w:t xml:space="preserve"> </w:t>
      </w:r>
      <w:r w:rsidR="00CD12B5" w:rsidRPr="00D828FD">
        <w:t>special</w:t>
      </w:r>
      <w:r w:rsidR="00CD12B5" w:rsidRPr="00D828FD">
        <w:rPr>
          <w:spacing w:val="-3"/>
        </w:rPr>
        <w:t xml:space="preserve"> </w:t>
      </w:r>
      <w:r w:rsidR="00CD12B5" w:rsidRPr="00D828FD">
        <w:t>attention</w:t>
      </w:r>
      <w:r w:rsidR="00CD12B5" w:rsidRPr="00D828FD">
        <w:rPr>
          <w:spacing w:val="-4"/>
        </w:rPr>
        <w:t xml:space="preserve"> </w:t>
      </w:r>
      <w:r w:rsidR="00CD12B5" w:rsidRPr="00D828FD">
        <w:t>to</w:t>
      </w:r>
      <w:r w:rsidR="00CD12B5" w:rsidRPr="00D828FD">
        <w:rPr>
          <w:spacing w:val="-4"/>
        </w:rPr>
        <w:t xml:space="preserve"> </w:t>
      </w:r>
      <w:r w:rsidR="00CD12B5" w:rsidRPr="00D828FD">
        <w:t>awards</w:t>
      </w:r>
      <w:r w:rsidR="00CD12B5" w:rsidRPr="00D828FD">
        <w:rPr>
          <w:spacing w:val="-4"/>
        </w:rPr>
        <w:t xml:space="preserve"> </w:t>
      </w:r>
      <w:r w:rsidR="00CD12B5" w:rsidRPr="00D828FD">
        <w:t>when</w:t>
      </w:r>
      <w:r w:rsidR="00CD12B5" w:rsidRPr="00D828FD">
        <w:rPr>
          <w:spacing w:val="-3"/>
        </w:rPr>
        <w:t xml:space="preserve"> </w:t>
      </w:r>
      <w:r w:rsidR="00CD12B5" w:rsidRPr="00D828FD">
        <w:t>it</w:t>
      </w:r>
      <w:r w:rsidR="00CD12B5" w:rsidRPr="00D828FD">
        <w:rPr>
          <w:spacing w:val="-3"/>
        </w:rPr>
        <w:t xml:space="preserve"> </w:t>
      </w:r>
      <w:r w:rsidR="00CD12B5" w:rsidRPr="00D828FD">
        <w:t>is</w:t>
      </w:r>
      <w:r w:rsidR="00CD12B5" w:rsidRPr="00D828FD">
        <w:rPr>
          <w:spacing w:val="-4"/>
        </w:rPr>
        <w:t xml:space="preserve"> </w:t>
      </w:r>
      <w:r w:rsidR="00CD12B5" w:rsidRPr="00D828FD">
        <w:t>anticipated</w:t>
      </w:r>
      <w:r w:rsidR="00CD12B5" w:rsidRPr="00D828FD">
        <w:rPr>
          <w:spacing w:val="-4"/>
        </w:rPr>
        <w:t xml:space="preserve"> </w:t>
      </w:r>
      <w:r w:rsidR="00CD12B5" w:rsidRPr="00D828FD">
        <w:t>that</w:t>
      </w:r>
      <w:r w:rsidR="00CD12B5" w:rsidRPr="00D828FD">
        <w:rPr>
          <w:spacing w:val="-4"/>
        </w:rPr>
        <w:t xml:space="preserve"> </w:t>
      </w:r>
      <w:r w:rsidR="00CD12B5" w:rsidRPr="00D828FD">
        <w:t>recipients</w:t>
      </w:r>
      <w:r w:rsidR="00CD12B5" w:rsidRPr="00D828FD">
        <w:rPr>
          <w:spacing w:val="-4"/>
        </w:rPr>
        <w:t xml:space="preserve"> </w:t>
      </w:r>
      <w:r w:rsidR="00CD12B5" w:rsidRPr="00D828FD">
        <w:t>will</w:t>
      </w:r>
      <w:r w:rsidR="00CD12B5" w:rsidRPr="00D828FD">
        <w:rPr>
          <w:spacing w:val="-3"/>
        </w:rPr>
        <w:t xml:space="preserve"> </w:t>
      </w:r>
      <w:r w:rsidR="00CD12B5" w:rsidRPr="00D828FD">
        <w:t xml:space="preserve">have both on- and </w:t>
      </w:r>
      <w:r w:rsidR="00D21F87">
        <w:t>off</w:t>
      </w:r>
      <w:r w:rsidR="00D43E6D">
        <w:t>-</w:t>
      </w:r>
      <w:r w:rsidR="00D21F87">
        <w:t>Center</w:t>
      </w:r>
      <w:r w:rsidR="00CD12B5" w:rsidRPr="00D828FD">
        <w:t xml:space="preserve"> performance requirements</w:t>
      </w:r>
      <w:r w:rsidR="00CD12B5" w:rsidRPr="00C00B7A">
        <w:t xml:space="preserve">. </w:t>
      </w:r>
      <w:r w:rsidR="004031C6">
        <w:t xml:space="preserve"> </w:t>
      </w:r>
      <w:r w:rsidR="00CD12B5" w:rsidRPr="00C00B7A">
        <w:t>Proper application of the IAGP clause is</w:t>
      </w:r>
      <w:r w:rsidR="00CD12B5" w:rsidRPr="00C00B7A">
        <w:rPr>
          <w:spacing w:val="-31"/>
        </w:rPr>
        <w:t xml:space="preserve"> </w:t>
      </w:r>
      <w:r w:rsidR="00CD12B5" w:rsidRPr="00C00B7A">
        <w:t>essential.</w:t>
      </w:r>
    </w:p>
    <w:p w14:paraId="188D56E0" w14:textId="082BC4D2" w:rsidR="00CD12B5" w:rsidRDefault="00CD12B5" w:rsidP="00C00B7A">
      <w:pPr>
        <w:pStyle w:val="BodyText"/>
      </w:pPr>
      <w:r>
        <w:t xml:space="preserve">a. The IPO </w:t>
      </w:r>
      <w:r w:rsidR="004A5CFE" w:rsidRPr="008E3BAD">
        <w:t xml:space="preserve">shall </w:t>
      </w:r>
      <w:r>
        <w:t>work with the SEMO and the CO/</w:t>
      </w:r>
      <w:r w:rsidRPr="008E3BAD">
        <w:t xml:space="preserve">GO </w:t>
      </w:r>
      <w:r w:rsidR="004A5CFE">
        <w:t xml:space="preserve">to </w:t>
      </w:r>
      <w:r w:rsidRPr="008E3BAD">
        <w:t xml:space="preserve">ensure </w:t>
      </w:r>
      <w:r>
        <w:t>that language is included in the IAGP clause to provide clear guidance to award recipients regarding:</w:t>
      </w:r>
    </w:p>
    <w:p w14:paraId="0C4D5712" w14:textId="7A126E69" w:rsidR="00FF55D8" w:rsidRPr="00C00B7A" w:rsidRDefault="0013333F" w:rsidP="0013333F">
      <w:pPr>
        <w:pStyle w:val="ListParagraph"/>
        <w:widowControl w:val="0"/>
        <w:tabs>
          <w:tab w:val="left" w:pos="529"/>
        </w:tabs>
        <w:autoSpaceDE w:val="0"/>
        <w:autoSpaceDN w:val="0"/>
      </w:pPr>
      <w:r>
        <w:t xml:space="preserve">(1) </w:t>
      </w:r>
      <w:r w:rsidR="00CD12B5" w:rsidRPr="00C00B7A">
        <w:t>When property will be managed according to award recipient plans and recorded in</w:t>
      </w:r>
      <w:r w:rsidR="00E70187">
        <w:t xml:space="preserve"> the</w:t>
      </w:r>
      <w:r w:rsidR="00CD12B5" w:rsidRPr="00C00B7A">
        <w:rPr>
          <w:spacing w:val="-46"/>
        </w:rPr>
        <w:t xml:space="preserve"> </w:t>
      </w:r>
      <w:r w:rsidR="00CD12B5" w:rsidRPr="00C00B7A">
        <w:t>recipient’s system</w:t>
      </w:r>
      <w:r w:rsidR="00FF55D8" w:rsidRPr="00C00B7A">
        <w:t>.</w:t>
      </w:r>
    </w:p>
    <w:p w14:paraId="25E07076" w14:textId="3E22C955" w:rsidR="00CD12B5" w:rsidRPr="00C00B7A" w:rsidRDefault="0013333F" w:rsidP="0013333F">
      <w:pPr>
        <w:pStyle w:val="ListParagraph"/>
        <w:widowControl w:val="0"/>
        <w:tabs>
          <w:tab w:val="left" w:pos="529"/>
        </w:tabs>
        <w:autoSpaceDE w:val="0"/>
        <w:autoSpaceDN w:val="0"/>
      </w:pPr>
      <w:r>
        <w:t xml:space="preserve">(2) </w:t>
      </w:r>
      <w:r w:rsidR="00CD12B5" w:rsidRPr="00C00B7A">
        <w:t>When it will be managed according to Center process and systems</w:t>
      </w:r>
      <w:r w:rsidR="00FF55D8" w:rsidRPr="00C00B7A">
        <w:t>.</w:t>
      </w:r>
    </w:p>
    <w:p w14:paraId="2E471591" w14:textId="550842EE" w:rsidR="00CD12B5" w:rsidRPr="00C00B7A" w:rsidRDefault="0013333F" w:rsidP="0013333F">
      <w:pPr>
        <w:pStyle w:val="ListParagraph"/>
        <w:widowControl w:val="0"/>
        <w:tabs>
          <w:tab w:val="left" w:pos="529"/>
        </w:tabs>
        <w:autoSpaceDE w:val="0"/>
        <w:autoSpaceDN w:val="0"/>
      </w:pPr>
      <w:r>
        <w:t xml:space="preserve">(3) </w:t>
      </w:r>
      <w:r w:rsidR="00CD12B5" w:rsidRPr="00C00B7A">
        <w:t>How it will be managed during transitions between the</w:t>
      </w:r>
      <w:r w:rsidR="00CD12B5" w:rsidRPr="00C00B7A">
        <w:rPr>
          <w:spacing w:val="-7"/>
        </w:rPr>
        <w:t xml:space="preserve"> </w:t>
      </w:r>
      <w:r w:rsidR="00CD12B5" w:rsidRPr="00C00B7A">
        <w:t>two.</w:t>
      </w:r>
    </w:p>
    <w:p w14:paraId="78133194" w14:textId="6A59D7E6" w:rsidR="00CD12B5" w:rsidRPr="00C00B7A" w:rsidRDefault="00B95DEF" w:rsidP="001A48D0">
      <w:pPr>
        <w:pStyle w:val="Heading4"/>
      </w:pPr>
      <w:r>
        <w:t xml:space="preserve">2.1.5.2 </w:t>
      </w:r>
      <w:r w:rsidR="00CD12B5" w:rsidRPr="00C00B7A">
        <w:t>Receiving</w:t>
      </w:r>
      <w:r w:rsidR="00CD12B5" w:rsidRPr="00C00B7A">
        <w:rPr>
          <w:spacing w:val="-2"/>
        </w:rPr>
        <w:t xml:space="preserve"> </w:t>
      </w:r>
      <w:r w:rsidR="00CD12B5" w:rsidRPr="00C00B7A">
        <w:t>Activities</w:t>
      </w:r>
    </w:p>
    <w:p w14:paraId="1361F16B" w14:textId="549927D6" w:rsidR="00CD12B5" w:rsidRDefault="00CD12B5" w:rsidP="00567A25">
      <w:pPr>
        <w:pStyle w:val="BodyText"/>
      </w:pPr>
      <w:r>
        <w:t xml:space="preserve">The IPO </w:t>
      </w:r>
      <w:r w:rsidRPr="00F3588A">
        <w:t>shall:</w:t>
      </w:r>
    </w:p>
    <w:p w14:paraId="2F774E4B" w14:textId="7F4AC635" w:rsidR="00CD12B5" w:rsidRPr="00C00B7A" w:rsidRDefault="0013333F" w:rsidP="0013333F">
      <w:pPr>
        <w:pStyle w:val="ListParagraph"/>
        <w:widowControl w:val="0"/>
        <w:autoSpaceDE w:val="0"/>
        <w:autoSpaceDN w:val="0"/>
      </w:pPr>
      <w:r>
        <w:t xml:space="preserve">a. </w:t>
      </w:r>
      <w:r w:rsidR="00CD12B5" w:rsidRPr="00C00B7A">
        <w:t>Ensure</w:t>
      </w:r>
      <w:r w:rsidR="00CD12B5" w:rsidRPr="00C00B7A">
        <w:rPr>
          <w:spacing w:val="-7"/>
        </w:rPr>
        <w:t xml:space="preserve"> </w:t>
      </w:r>
      <w:r w:rsidR="00CD12B5" w:rsidRPr="00C00B7A">
        <w:t>that</w:t>
      </w:r>
      <w:r w:rsidR="00CD12B5" w:rsidRPr="00C00B7A">
        <w:rPr>
          <w:spacing w:val="-6"/>
        </w:rPr>
        <w:t xml:space="preserve"> </w:t>
      </w:r>
      <w:r w:rsidR="00CD12B5" w:rsidRPr="00C00B7A">
        <w:t>the</w:t>
      </w:r>
      <w:r w:rsidR="00CD12B5" w:rsidRPr="00C00B7A">
        <w:rPr>
          <w:spacing w:val="-6"/>
        </w:rPr>
        <w:t xml:space="preserve"> </w:t>
      </w:r>
      <w:r w:rsidR="00CD12B5" w:rsidRPr="00C00B7A">
        <w:t>award</w:t>
      </w:r>
      <w:r w:rsidR="00CD12B5" w:rsidRPr="00C00B7A">
        <w:rPr>
          <w:spacing w:val="-6"/>
        </w:rPr>
        <w:t xml:space="preserve"> </w:t>
      </w:r>
      <w:r w:rsidR="00CD12B5" w:rsidRPr="00C00B7A">
        <w:t>contains</w:t>
      </w:r>
      <w:r w:rsidR="00CD12B5" w:rsidRPr="00C00B7A">
        <w:rPr>
          <w:spacing w:val="-6"/>
        </w:rPr>
        <w:t xml:space="preserve"> </w:t>
      </w:r>
      <w:r w:rsidR="00CD12B5" w:rsidRPr="00C00B7A">
        <w:t>the</w:t>
      </w:r>
      <w:r w:rsidR="00CD12B5" w:rsidRPr="00C00B7A">
        <w:rPr>
          <w:spacing w:val="-6"/>
        </w:rPr>
        <w:t xml:space="preserve"> </w:t>
      </w:r>
      <w:r w:rsidR="00CD12B5" w:rsidRPr="00C00B7A">
        <w:t>appropriate</w:t>
      </w:r>
      <w:r w:rsidR="00CD12B5" w:rsidRPr="00C00B7A">
        <w:rPr>
          <w:spacing w:val="-6"/>
        </w:rPr>
        <w:t xml:space="preserve"> </w:t>
      </w:r>
      <w:r w:rsidR="00CD12B5" w:rsidRPr="00C00B7A">
        <w:t>alternates</w:t>
      </w:r>
      <w:r w:rsidR="00CD12B5" w:rsidRPr="00C00B7A">
        <w:rPr>
          <w:spacing w:val="-6"/>
        </w:rPr>
        <w:t xml:space="preserve"> </w:t>
      </w:r>
      <w:r w:rsidR="00CD12B5" w:rsidRPr="00C00B7A">
        <w:t>regarding</w:t>
      </w:r>
      <w:r w:rsidR="00CD12B5" w:rsidRPr="00C00B7A">
        <w:rPr>
          <w:spacing w:val="-5"/>
        </w:rPr>
        <w:t xml:space="preserve"> </w:t>
      </w:r>
      <w:r w:rsidR="00CD12B5" w:rsidRPr="00C00B7A">
        <w:rPr>
          <w:spacing w:val="-6"/>
        </w:rPr>
        <w:t xml:space="preserve">award </w:t>
      </w:r>
      <w:r w:rsidR="00CD12B5" w:rsidRPr="00C00B7A">
        <w:t>recipient’s</w:t>
      </w:r>
      <w:r w:rsidR="00CD12B5" w:rsidRPr="00C00B7A">
        <w:rPr>
          <w:spacing w:val="-6"/>
        </w:rPr>
        <w:t xml:space="preserve"> </w:t>
      </w:r>
      <w:r w:rsidR="00CD12B5" w:rsidRPr="00C00B7A">
        <w:t>receiving facilities.</w:t>
      </w:r>
    </w:p>
    <w:p w14:paraId="0F036479" w14:textId="6C01CD15" w:rsidR="00CD12B5" w:rsidRPr="00C00B7A" w:rsidRDefault="0013333F" w:rsidP="0013333F">
      <w:pPr>
        <w:pStyle w:val="ListParagraph"/>
        <w:widowControl w:val="0"/>
        <w:autoSpaceDE w:val="0"/>
        <w:autoSpaceDN w:val="0"/>
      </w:pPr>
      <w:r>
        <w:t xml:space="preserve">b. </w:t>
      </w:r>
      <w:r w:rsidR="00CD12B5" w:rsidRPr="00C00B7A">
        <w:t>Consult with the SEMO to determine the impact of award receipts on Center</w:t>
      </w:r>
      <w:r w:rsidR="00CD12B5" w:rsidRPr="00C00B7A">
        <w:rPr>
          <w:spacing w:val="-21"/>
        </w:rPr>
        <w:t xml:space="preserve"> </w:t>
      </w:r>
      <w:r w:rsidR="00CD12B5" w:rsidRPr="00C00B7A">
        <w:t>operations.</w:t>
      </w:r>
    </w:p>
    <w:p w14:paraId="1032258A" w14:textId="281C1D88" w:rsidR="00CD12B5" w:rsidRPr="00C00B7A" w:rsidRDefault="0013333F" w:rsidP="0013333F">
      <w:pPr>
        <w:pStyle w:val="ListParagraph"/>
        <w:widowControl w:val="0"/>
        <w:autoSpaceDE w:val="0"/>
        <w:autoSpaceDN w:val="0"/>
      </w:pPr>
      <w:r>
        <w:t xml:space="preserve">c. </w:t>
      </w:r>
      <w:r w:rsidR="00CD12B5" w:rsidRPr="00C00B7A">
        <w:t>After consulting with the SEMO, advise the CO/GO of any requirement for use of the</w:t>
      </w:r>
      <w:r w:rsidR="00CD12B5" w:rsidRPr="00C00B7A">
        <w:rPr>
          <w:spacing w:val="-38"/>
        </w:rPr>
        <w:t xml:space="preserve"> </w:t>
      </w:r>
      <w:r w:rsidR="00CD12B5" w:rsidRPr="00C00B7A">
        <w:t>alternate clause.</w:t>
      </w:r>
    </w:p>
    <w:p w14:paraId="6ED6DFB8" w14:textId="134855D3" w:rsidR="00CD12B5" w:rsidRPr="00C00B7A" w:rsidRDefault="0013333F" w:rsidP="0013333F">
      <w:pPr>
        <w:pStyle w:val="ListParagraph"/>
        <w:widowControl w:val="0"/>
        <w:autoSpaceDE w:val="0"/>
        <w:autoSpaceDN w:val="0"/>
      </w:pPr>
      <w:r>
        <w:t xml:space="preserve">d. </w:t>
      </w:r>
      <w:r w:rsidR="00CD12B5" w:rsidRPr="00C00B7A">
        <w:t xml:space="preserve">Establish processes to ensure the Center Equipment Manager is advised of the recipient’s acquisition and receipt of </w:t>
      </w:r>
      <w:r w:rsidR="00C75D1D">
        <w:t>G</w:t>
      </w:r>
      <w:r w:rsidR="00CD12B5" w:rsidRPr="00C00B7A">
        <w:t>overnment</w:t>
      </w:r>
      <w:r w:rsidR="007232D7">
        <w:t>-</w:t>
      </w:r>
      <w:r w:rsidR="00CD12B5" w:rsidRPr="00C00B7A">
        <w:t>owned property when the property will be used within</w:t>
      </w:r>
      <w:r w:rsidR="00CD12B5" w:rsidRPr="00C00B7A">
        <w:rPr>
          <w:spacing w:val="-20"/>
        </w:rPr>
        <w:t xml:space="preserve"> </w:t>
      </w:r>
      <w:r w:rsidR="00CD12B5" w:rsidRPr="00C00B7A">
        <w:t xml:space="preserve">the </w:t>
      </w:r>
      <w:r w:rsidR="00CD12B5" w:rsidRPr="00C00B7A">
        <w:lastRenderedPageBreak/>
        <w:t>Installation or</w:t>
      </w:r>
      <w:r w:rsidR="00CD12B5" w:rsidRPr="00C00B7A">
        <w:rPr>
          <w:spacing w:val="-1"/>
        </w:rPr>
        <w:t xml:space="preserve"> </w:t>
      </w:r>
      <w:r w:rsidR="00CD12B5" w:rsidRPr="00C00B7A">
        <w:t>Center.</w:t>
      </w:r>
    </w:p>
    <w:p w14:paraId="445185B6" w14:textId="771D4B4E" w:rsidR="00CD12B5" w:rsidRPr="00C00B7A" w:rsidRDefault="00B95DEF" w:rsidP="00B95DEF">
      <w:pPr>
        <w:pStyle w:val="Heading3"/>
        <w:numPr>
          <w:ilvl w:val="0"/>
          <w:numId w:val="0"/>
        </w:numPr>
      </w:pPr>
      <w:r>
        <w:t xml:space="preserve">2.1.6 </w:t>
      </w:r>
      <w:r w:rsidR="00CD12B5" w:rsidRPr="00C00B7A">
        <w:t>Documentation of</w:t>
      </w:r>
      <w:r w:rsidR="00CD12B5" w:rsidRPr="00C00B7A">
        <w:rPr>
          <w:spacing w:val="-1"/>
        </w:rPr>
        <w:t xml:space="preserve"> </w:t>
      </w:r>
      <w:r w:rsidR="00CD12B5" w:rsidRPr="00C00B7A">
        <w:t>Recommendations</w:t>
      </w:r>
    </w:p>
    <w:p w14:paraId="0683784E" w14:textId="1F569F98" w:rsidR="00CD12B5" w:rsidRPr="00C00B7A" w:rsidRDefault="0013333F" w:rsidP="00782AA4">
      <w:r>
        <w:t xml:space="preserve">a. </w:t>
      </w:r>
      <w:r w:rsidR="00CD12B5" w:rsidRPr="00C00B7A">
        <w:t>The IPO</w:t>
      </w:r>
      <w:r w:rsidR="00CD12B5" w:rsidRPr="00C00B7A">
        <w:rPr>
          <w:spacing w:val="-2"/>
        </w:rPr>
        <w:t xml:space="preserve"> </w:t>
      </w:r>
      <w:r w:rsidR="00CD12B5" w:rsidRPr="00691843">
        <w:t>shall:</w:t>
      </w:r>
    </w:p>
    <w:p w14:paraId="7BF8AF41" w14:textId="0BC50617" w:rsidR="00313064" w:rsidRPr="00C00B7A" w:rsidRDefault="0013333F" w:rsidP="0013333F">
      <w:pPr>
        <w:pStyle w:val="ListParagraph"/>
        <w:widowControl w:val="0"/>
        <w:autoSpaceDE w:val="0"/>
        <w:autoSpaceDN w:val="0"/>
      </w:pPr>
      <w:r>
        <w:t xml:space="preserve">(1) </w:t>
      </w:r>
      <w:r w:rsidR="00CD12B5" w:rsidRPr="00C00B7A">
        <w:t xml:space="preserve">Establish an award property file for each solicitation or award reviewed. </w:t>
      </w:r>
      <w:r w:rsidR="00F37349">
        <w:t xml:space="preserve"> </w:t>
      </w:r>
      <w:r w:rsidR="00CD12B5" w:rsidRPr="00C00B7A">
        <w:t xml:space="preserve">The folder should contain all relevant documents. </w:t>
      </w:r>
      <w:r w:rsidR="004B060C">
        <w:t xml:space="preserve"> </w:t>
      </w:r>
      <w:r w:rsidR="00CD12B5" w:rsidRPr="00C00B7A">
        <w:t>Electronic files are adequate for this purpose if they can be</w:t>
      </w:r>
      <w:r w:rsidR="00CD12B5" w:rsidRPr="00552840">
        <w:rPr>
          <w:spacing w:val="-43"/>
        </w:rPr>
        <w:t xml:space="preserve"> </w:t>
      </w:r>
      <w:r w:rsidR="00CD12B5" w:rsidRPr="00C00B7A">
        <w:t>readily referenced and are organized</w:t>
      </w:r>
      <w:r w:rsidR="00CD12B5" w:rsidRPr="00552840">
        <w:rPr>
          <w:spacing w:val="-3"/>
        </w:rPr>
        <w:t xml:space="preserve"> </w:t>
      </w:r>
      <w:r w:rsidR="00CD12B5" w:rsidRPr="00C00B7A">
        <w:t>consistently.</w:t>
      </w:r>
    </w:p>
    <w:p w14:paraId="442CA786" w14:textId="5FF46889" w:rsidR="00CD12B5" w:rsidRPr="00C00B7A" w:rsidRDefault="0013333F" w:rsidP="0013333F">
      <w:pPr>
        <w:pStyle w:val="ListParagraph"/>
        <w:widowControl w:val="0"/>
        <w:autoSpaceDE w:val="0"/>
        <w:autoSpaceDN w:val="0"/>
      </w:pPr>
      <w:r>
        <w:t xml:space="preserve">(2) </w:t>
      </w:r>
      <w:r w:rsidR="00CD12B5" w:rsidRPr="00C00B7A">
        <w:t>Document any recommended changes to the solicitation or award in the form of a</w:t>
      </w:r>
      <w:r w:rsidR="00CD12B5" w:rsidRPr="00C00B7A">
        <w:rPr>
          <w:spacing w:val="-38"/>
        </w:rPr>
        <w:t xml:space="preserve"> </w:t>
      </w:r>
      <w:r w:rsidR="00CD12B5" w:rsidRPr="00C00B7A">
        <w:t>memorandum or e-mail to the CO/GO and retain a copy in the award property</w:t>
      </w:r>
      <w:r w:rsidR="00CD12B5" w:rsidRPr="00C00B7A">
        <w:rPr>
          <w:spacing w:val="-15"/>
        </w:rPr>
        <w:t xml:space="preserve"> </w:t>
      </w:r>
      <w:r w:rsidR="00CD12B5" w:rsidRPr="00C00B7A">
        <w:t>file</w:t>
      </w:r>
      <w:r w:rsidR="00D66803">
        <w:t xml:space="preserve"> </w:t>
      </w:r>
      <w:r w:rsidR="008B45A8">
        <w:t>and follow any special communication and data storage methods of sensitive information</w:t>
      </w:r>
      <w:r w:rsidR="00CD12B5" w:rsidRPr="00C00B7A">
        <w:t>.</w:t>
      </w:r>
    </w:p>
    <w:p w14:paraId="00238C56" w14:textId="4DC6B9C9" w:rsidR="00CD12B5" w:rsidRDefault="00B95DEF" w:rsidP="00B95DEF">
      <w:pPr>
        <w:pStyle w:val="Heading2"/>
        <w:numPr>
          <w:ilvl w:val="0"/>
          <w:numId w:val="0"/>
        </w:numPr>
      </w:pPr>
      <w:r>
        <w:t xml:space="preserve">2.2 </w:t>
      </w:r>
      <w:r w:rsidR="00CD12B5">
        <w:t>Evaluation of Award Recipient’s Proposed Property Plans</w:t>
      </w:r>
    </w:p>
    <w:p w14:paraId="6ECB6BBF" w14:textId="5E2EFCC2" w:rsidR="00CD12B5" w:rsidRDefault="00B95DEF" w:rsidP="00B95DEF">
      <w:pPr>
        <w:pStyle w:val="Heading3"/>
        <w:numPr>
          <w:ilvl w:val="0"/>
          <w:numId w:val="0"/>
        </w:numPr>
      </w:pPr>
      <w:r>
        <w:t xml:space="preserve">2.2.1 </w:t>
      </w:r>
      <w:r w:rsidR="00CD12B5">
        <w:t>Completeness of Proposed Property</w:t>
      </w:r>
      <w:r w:rsidR="00CD12B5">
        <w:rPr>
          <w:spacing w:val="-3"/>
        </w:rPr>
        <w:t xml:space="preserve"> </w:t>
      </w:r>
      <w:r w:rsidR="00CD12B5">
        <w:t>Plans</w:t>
      </w:r>
    </w:p>
    <w:p w14:paraId="0CF17A8C" w14:textId="19486BAB" w:rsidR="00CD12B5" w:rsidRDefault="00B95DEF" w:rsidP="001A48D0">
      <w:pPr>
        <w:pStyle w:val="Heading4"/>
      </w:pPr>
      <w:r>
        <w:t xml:space="preserve">2.2.1.1 </w:t>
      </w:r>
      <w:r w:rsidR="00CD12B5" w:rsidRPr="001E6C70">
        <w:t xml:space="preserve">Prior to review of the award recipient’s proposed property plan (PPP), the IPO </w:t>
      </w:r>
      <w:r w:rsidR="00CD12B5" w:rsidRPr="00C37FB5">
        <w:t>shall</w:t>
      </w:r>
      <w:r w:rsidR="00CD12B5" w:rsidRPr="001E6C70">
        <w:t xml:space="preserve"> identify applicable</w:t>
      </w:r>
      <w:r w:rsidR="00CD12B5" w:rsidRPr="001E6C70">
        <w:rPr>
          <w:spacing w:val="-5"/>
        </w:rPr>
        <w:t xml:space="preserve"> </w:t>
      </w:r>
      <w:r w:rsidR="00CD12B5" w:rsidRPr="001E6C70">
        <w:t>segments</w:t>
      </w:r>
      <w:r w:rsidR="00CD12B5" w:rsidRPr="001E6C70">
        <w:rPr>
          <w:spacing w:val="-3"/>
        </w:rPr>
        <w:t xml:space="preserve"> </w:t>
      </w:r>
      <w:r w:rsidR="00CD12B5" w:rsidRPr="001E6C70">
        <w:t>or</w:t>
      </w:r>
      <w:r w:rsidR="00CD12B5" w:rsidRPr="001E6C70">
        <w:rPr>
          <w:spacing w:val="-3"/>
        </w:rPr>
        <w:t xml:space="preserve"> </w:t>
      </w:r>
      <w:r w:rsidR="00CD12B5" w:rsidRPr="001E6C70">
        <w:t>outcomes</w:t>
      </w:r>
      <w:r w:rsidR="00CD12B5" w:rsidRPr="001E6C70">
        <w:rPr>
          <w:spacing w:val="-3"/>
        </w:rPr>
        <w:t xml:space="preserve"> </w:t>
      </w:r>
      <w:r w:rsidR="00CD12B5" w:rsidRPr="001E6C70">
        <w:t>required</w:t>
      </w:r>
      <w:r w:rsidR="00CD12B5" w:rsidRPr="001E6C70">
        <w:rPr>
          <w:spacing w:val="-4"/>
        </w:rPr>
        <w:t xml:space="preserve"> </w:t>
      </w:r>
      <w:r w:rsidR="00CD12B5" w:rsidRPr="001E6C70">
        <w:t>by</w:t>
      </w:r>
      <w:r w:rsidR="00CD12B5" w:rsidRPr="001E6C70">
        <w:rPr>
          <w:spacing w:val="-3"/>
        </w:rPr>
        <w:t xml:space="preserve"> </w:t>
      </w:r>
      <w:r w:rsidR="00CD12B5" w:rsidRPr="001E6C70">
        <w:t>the</w:t>
      </w:r>
      <w:r w:rsidR="00CD12B5" w:rsidRPr="001E6C70">
        <w:rPr>
          <w:spacing w:val="-4"/>
        </w:rPr>
        <w:t xml:space="preserve"> </w:t>
      </w:r>
      <w:r w:rsidR="00CD12B5" w:rsidRPr="001E6C70">
        <w:t>circumstances</w:t>
      </w:r>
      <w:r w:rsidR="00CD12B5" w:rsidRPr="001E6C70">
        <w:rPr>
          <w:spacing w:val="-4"/>
        </w:rPr>
        <w:t xml:space="preserve"> </w:t>
      </w:r>
      <w:r w:rsidR="00CD12B5" w:rsidRPr="001E6C70">
        <w:t>of</w:t>
      </w:r>
      <w:r w:rsidR="00CD12B5" w:rsidRPr="001E6C70">
        <w:rPr>
          <w:spacing w:val="-4"/>
        </w:rPr>
        <w:t xml:space="preserve"> </w:t>
      </w:r>
      <w:r w:rsidR="00CD12B5" w:rsidRPr="001E6C70">
        <w:t>the</w:t>
      </w:r>
      <w:r w:rsidR="00CD12B5" w:rsidRPr="001E6C70">
        <w:rPr>
          <w:spacing w:val="-4"/>
        </w:rPr>
        <w:t xml:space="preserve"> </w:t>
      </w:r>
      <w:r w:rsidR="00CD12B5" w:rsidRPr="001E6C70">
        <w:t>award</w:t>
      </w:r>
      <w:r w:rsidR="00CD12B5">
        <w:t>.</w:t>
      </w:r>
      <w:r w:rsidR="00CD12B5">
        <w:rPr>
          <w:spacing w:val="-4"/>
        </w:rPr>
        <w:t xml:space="preserve"> </w:t>
      </w:r>
      <w:r w:rsidR="000525F5">
        <w:rPr>
          <w:spacing w:val="-4"/>
        </w:rPr>
        <w:t xml:space="preserve"> </w:t>
      </w:r>
      <w:r w:rsidR="00CD12B5">
        <w:t>Some</w:t>
      </w:r>
      <w:r w:rsidR="00CD12B5">
        <w:rPr>
          <w:spacing w:val="-3"/>
        </w:rPr>
        <w:t xml:space="preserve"> </w:t>
      </w:r>
      <w:r w:rsidR="00CD12B5">
        <w:t>award</w:t>
      </w:r>
      <w:r w:rsidR="000525F5">
        <w:t>s</w:t>
      </w:r>
      <w:r w:rsidR="00CD12B5">
        <w:rPr>
          <w:spacing w:val="-5"/>
        </w:rPr>
        <w:t xml:space="preserve"> </w:t>
      </w:r>
      <w:r w:rsidR="00CD12B5">
        <w:t xml:space="preserve">may not require all segments or outcomes. </w:t>
      </w:r>
      <w:r w:rsidR="000525F5">
        <w:t xml:space="preserve"> </w:t>
      </w:r>
      <w:r w:rsidR="00CD12B5">
        <w:t>For example, some recipients may not be required to store GP</w:t>
      </w:r>
      <w:r w:rsidR="000525F5">
        <w:t>,</w:t>
      </w:r>
      <w:r w:rsidR="00CD12B5">
        <w:t xml:space="preserve"> or all property provided to a recipient may be consumed during performance, negating the requirement for maintenance as none of those items would fall within equipment, </w:t>
      </w:r>
      <w:r w:rsidR="00194148">
        <w:t>s</w:t>
      </w:r>
      <w:r w:rsidR="00CD12B5">
        <w:t xml:space="preserve">pecial </w:t>
      </w:r>
      <w:r w:rsidR="00194148">
        <w:t>t</w:t>
      </w:r>
      <w:r w:rsidR="00CD12B5">
        <w:t xml:space="preserve">est </w:t>
      </w:r>
      <w:r w:rsidR="00194148">
        <w:t>e</w:t>
      </w:r>
      <w:r w:rsidR="00CD12B5">
        <w:t>quipment</w:t>
      </w:r>
      <w:r w:rsidR="00194148">
        <w:t xml:space="preserve"> (STE) </w:t>
      </w:r>
      <w:r w:rsidR="00CD12B5">
        <w:t xml:space="preserve">or </w:t>
      </w:r>
      <w:r w:rsidR="00FE13FE">
        <w:t>s</w:t>
      </w:r>
      <w:r w:rsidR="00CD12B5">
        <w:t xml:space="preserve">pecial </w:t>
      </w:r>
      <w:r w:rsidR="00FE13FE">
        <w:t>t</w:t>
      </w:r>
      <w:r w:rsidR="00CD12B5">
        <w:t xml:space="preserve">ooling </w:t>
      </w:r>
      <w:r w:rsidR="00FE13FE">
        <w:t xml:space="preserve">(ST) </w:t>
      </w:r>
      <w:r w:rsidR="00CD12B5">
        <w:t xml:space="preserve">categories. </w:t>
      </w:r>
      <w:r w:rsidR="000525F5">
        <w:t xml:space="preserve"> </w:t>
      </w:r>
      <w:r w:rsidR="00CD12B5">
        <w:t>As such, the IPO needs to be familiar with all aspects of the award’s GP</w:t>
      </w:r>
      <w:r w:rsidR="00CD12B5">
        <w:rPr>
          <w:spacing w:val="-2"/>
        </w:rPr>
        <w:t xml:space="preserve"> </w:t>
      </w:r>
      <w:r w:rsidR="00CD12B5">
        <w:t>requirements.</w:t>
      </w:r>
    </w:p>
    <w:p w14:paraId="26F70DF9" w14:textId="0267AD54" w:rsidR="00CD12B5" w:rsidRDefault="00B95DEF" w:rsidP="001A48D0">
      <w:pPr>
        <w:pStyle w:val="Heading4"/>
      </w:pPr>
      <w:r>
        <w:t xml:space="preserve">2.2.1.2 </w:t>
      </w:r>
      <w:r w:rsidR="00D5410A">
        <w:t>For g</w:t>
      </w:r>
      <w:r w:rsidR="00CD12B5">
        <w:t xml:space="preserve">rants and cooperative agreements with recipient-purchased equipment that vest in the </w:t>
      </w:r>
      <w:r w:rsidR="00C75D1D">
        <w:t>F</w:t>
      </w:r>
      <w:r w:rsidR="00CD12B5">
        <w:t xml:space="preserve">ederal </w:t>
      </w:r>
      <w:r w:rsidR="00C75D1D">
        <w:t>G</w:t>
      </w:r>
      <w:r w:rsidR="00CD12B5">
        <w:t xml:space="preserve">overnment, the PPP does not apply.  However, </w:t>
      </w:r>
      <w:bookmarkStart w:id="29" w:name="_Hlk155677420"/>
      <w:r w:rsidR="00CD12B5">
        <w:t>2 CFR pt. 200</w:t>
      </w:r>
      <w:bookmarkEnd w:id="29"/>
      <w:r w:rsidR="00CD12B5">
        <w:t xml:space="preserve"> does establish minimum equipment management requirements for grant and cooperative agreement recipients. </w:t>
      </w:r>
      <w:r w:rsidR="00292706">
        <w:t xml:space="preserve"> </w:t>
      </w:r>
      <w:r w:rsidR="00CD12B5" w:rsidRPr="00EA27F8">
        <w:t xml:space="preserve">The IPO shall document the solicitation/award file as to </w:t>
      </w:r>
      <w:r w:rsidR="00292706" w:rsidRPr="00EA27F8">
        <w:t>whether</w:t>
      </w:r>
      <w:r w:rsidR="00CD12B5" w:rsidRPr="00EA27F8">
        <w:t xml:space="preserve"> </w:t>
      </w:r>
      <w:r w:rsidR="00CD666E" w:rsidRPr="00EA27F8">
        <w:t xml:space="preserve">a </w:t>
      </w:r>
      <w:r w:rsidR="00CD12B5" w:rsidRPr="00EA27F8">
        <w:t>particular segment or outcome of the property system is applicable and, if not, why not</w:t>
      </w:r>
      <w:r w:rsidR="00CD12B5">
        <w:t>.</w:t>
      </w:r>
    </w:p>
    <w:p w14:paraId="5A5B1E61" w14:textId="7C57A3BB" w:rsidR="00B37473" w:rsidRDefault="0013333F" w:rsidP="001A48D0">
      <w:pPr>
        <w:pStyle w:val="Heading4"/>
        <w:rPr>
          <w:spacing w:val="-19"/>
        </w:rPr>
      </w:pPr>
      <w:r>
        <w:t xml:space="preserve">2.2.1.3 </w:t>
      </w:r>
      <w:r w:rsidR="00CD12B5" w:rsidRPr="00DF361F">
        <w:t>After determining the applicability of segments or outcomes, the IPO shall</w:t>
      </w:r>
      <w:r w:rsidR="00B37473">
        <w:t>:</w:t>
      </w:r>
      <w:r w:rsidR="00CD12B5" w:rsidRPr="00DF361F">
        <w:rPr>
          <w:spacing w:val="-19"/>
        </w:rPr>
        <w:t xml:space="preserve"> </w:t>
      </w:r>
    </w:p>
    <w:p w14:paraId="6EDFDD60" w14:textId="3E88F3F4" w:rsidR="00CD12B5" w:rsidRDefault="00713A47" w:rsidP="001A48D0">
      <w:pPr>
        <w:pStyle w:val="Heading4"/>
      </w:pPr>
      <w:r>
        <w:t>a.</w:t>
      </w:r>
      <w:r w:rsidR="00EA2761">
        <w:t xml:space="preserve"> </w:t>
      </w:r>
      <w:r w:rsidR="00B37473">
        <w:t>D</w:t>
      </w:r>
      <w:r w:rsidR="00CD12B5" w:rsidRPr="00DF361F">
        <w:t>etermine whether the PPP addresses all applicable segments or</w:t>
      </w:r>
      <w:r w:rsidR="00CD12B5" w:rsidRPr="00DF361F">
        <w:rPr>
          <w:spacing w:val="-8"/>
        </w:rPr>
        <w:t xml:space="preserve"> </w:t>
      </w:r>
      <w:r w:rsidR="00CD12B5" w:rsidRPr="00DF361F">
        <w:t>outcomes</w:t>
      </w:r>
      <w:r w:rsidR="00CD12B5">
        <w:t>.</w:t>
      </w:r>
    </w:p>
    <w:p w14:paraId="1D3C9680" w14:textId="51927B8F" w:rsidR="00CD12B5" w:rsidRPr="00C00B7A" w:rsidRDefault="00713A47" w:rsidP="00BA3DD7">
      <w:pPr>
        <w:pStyle w:val="ListParagraph"/>
        <w:widowControl w:val="0"/>
        <w:autoSpaceDE w:val="0"/>
        <w:autoSpaceDN w:val="0"/>
      </w:pPr>
      <w:r>
        <w:t>b.</w:t>
      </w:r>
      <w:r w:rsidR="00EA2761">
        <w:t xml:space="preserve"> </w:t>
      </w:r>
      <w:r w:rsidR="00B37473">
        <w:t>C</w:t>
      </w:r>
      <w:r w:rsidR="00CD12B5" w:rsidRPr="00F23979">
        <w:t xml:space="preserve">onsider the </w:t>
      </w:r>
      <w:r w:rsidR="00CD12B5" w:rsidRPr="00C00B7A">
        <w:t>factors associated with risk to safety, performance, and cos</w:t>
      </w:r>
      <w:r w:rsidR="00CE76EB">
        <w:t>t</w:t>
      </w:r>
      <w:r w:rsidR="00CD12B5" w:rsidRPr="00C00B7A">
        <w:t xml:space="preserve"> when determining the criticality of property plan performance to the overall award effort and </w:t>
      </w:r>
      <w:r w:rsidR="00DE6D7D">
        <w:t xml:space="preserve">when </w:t>
      </w:r>
      <w:r w:rsidR="00CD12B5" w:rsidRPr="00C00B7A">
        <w:t>establishing the scope and depth of the</w:t>
      </w:r>
      <w:r w:rsidR="00E22F0F">
        <w:t xml:space="preserve"> review of the</w:t>
      </w:r>
      <w:r w:rsidR="00525124" w:rsidRPr="00F23979">
        <w:t xml:space="preserve"> award recipient’s </w:t>
      </w:r>
      <w:r w:rsidR="00CD12B5" w:rsidRPr="00C00B7A">
        <w:t>PPP</w:t>
      </w:r>
      <w:r w:rsidR="00CD12B5" w:rsidRPr="00C00B7A">
        <w:rPr>
          <w:spacing w:val="-14"/>
        </w:rPr>
        <w:t xml:space="preserve"> </w:t>
      </w:r>
      <w:r w:rsidR="00525124">
        <w:t>for acceptability</w:t>
      </w:r>
      <w:r w:rsidR="00CD12B5" w:rsidRPr="00C00B7A">
        <w:t>.</w:t>
      </w:r>
    </w:p>
    <w:p w14:paraId="38667242" w14:textId="5C882D7B" w:rsidR="00CD12B5" w:rsidRPr="00C00B7A" w:rsidRDefault="00EF48D2" w:rsidP="00BA3DD7">
      <w:pPr>
        <w:pStyle w:val="ListParagraph"/>
        <w:widowControl w:val="0"/>
        <w:autoSpaceDE w:val="0"/>
        <w:autoSpaceDN w:val="0"/>
      </w:pPr>
      <w:r>
        <w:t>c.</w:t>
      </w:r>
      <w:r w:rsidR="00EA2761">
        <w:t xml:space="preserve"> </w:t>
      </w:r>
      <w:r w:rsidR="00CD12B5" w:rsidRPr="00E925E8">
        <w:t>If</w:t>
      </w:r>
      <w:r w:rsidR="00CD12B5" w:rsidRPr="00E925E8">
        <w:rPr>
          <w:spacing w:val="-3"/>
        </w:rPr>
        <w:t xml:space="preserve"> </w:t>
      </w:r>
      <w:r w:rsidR="00CD12B5" w:rsidRPr="00E925E8">
        <w:t>an</w:t>
      </w:r>
      <w:r w:rsidR="00CD12B5" w:rsidRPr="00E925E8">
        <w:rPr>
          <w:spacing w:val="-4"/>
        </w:rPr>
        <w:t xml:space="preserve"> </w:t>
      </w:r>
      <w:r w:rsidR="00CD12B5" w:rsidRPr="00E925E8">
        <w:t>applicable</w:t>
      </w:r>
      <w:r w:rsidR="00CD12B5" w:rsidRPr="00E925E8">
        <w:rPr>
          <w:spacing w:val="-3"/>
        </w:rPr>
        <w:t xml:space="preserve"> </w:t>
      </w:r>
      <w:r w:rsidR="00CD12B5" w:rsidRPr="00E925E8">
        <w:t>segment</w:t>
      </w:r>
      <w:r w:rsidR="00CD12B5" w:rsidRPr="00E925E8">
        <w:rPr>
          <w:spacing w:val="-3"/>
        </w:rPr>
        <w:t xml:space="preserve"> </w:t>
      </w:r>
      <w:r w:rsidR="00CD12B5" w:rsidRPr="00E925E8">
        <w:t>or</w:t>
      </w:r>
      <w:r w:rsidR="00CD12B5" w:rsidRPr="00E925E8">
        <w:rPr>
          <w:spacing w:val="-2"/>
        </w:rPr>
        <w:t xml:space="preserve"> </w:t>
      </w:r>
      <w:r w:rsidR="00CD12B5" w:rsidRPr="00E925E8">
        <w:t>outcome</w:t>
      </w:r>
      <w:r w:rsidR="00CD12B5" w:rsidRPr="00E925E8">
        <w:rPr>
          <w:spacing w:val="-3"/>
        </w:rPr>
        <w:t xml:space="preserve"> </w:t>
      </w:r>
      <w:r w:rsidR="00CD12B5" w:rsidRPr="00E925E8">
        <w:t>is</w:t>
      </w:r>
      <w:r w:rsidR="00CD12B5" w:rsidRPr="00E925E8">
        <w:rPr>
          <w:spacing w:val="-4"/>
        </w:rPr>
        <w:t xml:space="preserve"> </w:t>
      </w:r>
      <w:r w:rsidR="00CD12B5" w:rsidRPr="00E925E8">
        <w:t>not</w:t>
      </w:r>
      <w:r w:rsidR="00CD12B5" w:rsidRPr="00E925E8">
        <w:rPr>
          <w:spacing w:val="-2"/>
        </w:rPr>
        <w:t xml:space="preserve"> </w:t>
      </w:r>
      <w:r w:rsidR="00CD12B5" w:rsidRPr="00E925E8">
        <w:t>adequately</w:t>
      </w:r>
      <w:r w:rsidR="00CD12B5" w:rsidRPr="00E925E8">
        <w:rPr>
          <w:spacing w:val="-4"/>
        </w:rPr>
        <w:t xml:space="preserve"> </w:t>
      </w:r>
      <w:r w:rsidR="00CD12B5" w:rsidRPr="00E925E8">
        <w:t>addressed,</w:t>
      </w:r>
      <w:r w:rsidR="00CD12B5" w:rsidRPr="00E925E8">
        <w:rPr>
          <w:spacing w:val="-3"/>
        </w:rPr>
        <w:t xml:space="preserve"> </w:t>
      </w:r>
      <w:r w:rsidR="00CD12B5" w:rsidRPr="00E925E8">
        <w:t>advise</w:t>
      </w:r>
      <w:r w:rsidR="00CD12B5" w:rsidRPr="00E925E8">
        <w:rPr>
          <w:spacing w:val="-4"/>
        </w:rPr>
        <w:t xml:space="preserve"> </w:t>
      </w:r>
      <w:r w:rsidR="00CD12B5" w:rsidRPr="00E925E8">
        <w:t>the</w:t>
      </w:r>
      <w:r w:rsidR="00CD12B5" w:rsidRPr="00E925E8">
        <w:rPr>
          <w:spacing w:val="-3"/>
        </w:rPr>
        <w:t xml:space="preserve"> </w:t>
      </w:r>
      <w:r w:rsidR="00CD12B5" w:rsidRPr="00E925E8">
        <w:t>CO/GO</w:t>
      </w:r>
      <w:r w:rsidR="00CD12B5" w:rsidRPr="00E925E8">
        <w:rPr>
          <w:spacing w:val="-4"/>
        </w:rPr>
        <w:t xml:space="preserve"> </w:t>
      </w:r>
      <w:r w:rsidR="00CD12B5" w:rsidRPr="00E925E8">
        <w:t>that the award recipient’s PPP is deficient in that regard</w:t>
      </w:r>
      <w:r w:rsidR="004F7899">
        <w:t>,</w:t>
      </w:r>
      <w:r w:rsidR="00CD12B5" w:rsidRPr="00E925E8">
        <w:t xml:space="preserve"> and </w:t>
      </w:r>
      <w:r w:rsidR="00DA4092">
        <w:t>that</w:t>
      </w:r>
      <w:r w:rsidR="00CD12B5" w:rsidRPr="00E925E8">
        <w:t xml:space="preserve"> the recipient </w:t>
      </w:r>
      <w:r w:rsidR="00876861">
        <w:t xml:space="preserve">is required </w:t>
      </w:r>
      <w:r w:rsidR="00786616">
        <w:t xml:space="preserve">to </w:t>
      </w:r>
      <w:r w:rsidR="00CD12B5" w:rsidRPr="00E925E8">
        <w:t>address the deficient areas prior to</w:t>
      </w:r>
      <w:r w:rsidR="00CD12B5" w:rsidRPr="00E925E8">
        <w:rPr>
          <w:spacing w:val="-4"/>
        </w:rPr>
        <w:t xml:space="preserve"> </w:t>
      </w:r>
      <w:r w:rsidR="00CD12B5" w:rsidRPr="00E925E8">
        <w:t>award</w:t>
      </w:r>
      <w:r w:rsidR="00CD12B5" w:rsidRPr="00C00B7A">
        <w:t>.</w:t>
      </w:r>
    </w:p>
    <w:p w14:paraId="3D4281B8" w14:textId="6B65B48C" w:rsidR="00A11604" w:rsidRPr="00C00B7A" w:rsidRDefault="00EF48D2" w:rsidP="00BA3DD7">
      <w:pPr>
        <w:pStyle w:val="ListParagraph"/>
        <w:widowControl w:val="0"/>
        <w:autoSpaceDE w:val="0"/>
        <w:autoSpaceDN w:val="0"/>
      </w:pPr>
      <w:r>
        <w:t>d.</w:t>
      </w:r>
      <w:r w:rsidR="00EA2761">
        <w:t xml:space="preserve"> </w:t>
      </w:r>
      <w:r w:rsidR="00B37473">
        <w:t>E</w:t>
      </w:r>
      <w:r w:rsidR="00CD12B5" w:rsidRPr="00C8188C">
        <w:t>nsure the award recipient’s property management procedures clearly describe how they will perform physical inventories, identify by title</w:t>
      </w:r>
      <w:r w:rsidR="004F7899">
        <w:t>,</w:t>
      </w:r>
      <w:r w:rsidR="00CD12B5" w:rsidRPr="00C8188C">
        <w:t xml:space="preserve"> the employees responsible for performing each phase of the inventory</w:t>
      </w:r>
      <w:r w:rsidR="00C96D3D" w:rsidRPr="00C8188C">
        <w:t>,</w:t>
      </w:r>
      <w:r w:rsidR="00CD12B5" w:rsidRPr="00C8188C">
        <w:t xml:space="preserve"> and specifically define the frequency of physical inventory performance</w:t>
      </w:r>
      <w:r w:rsidR="00CD12B5" w:rsidRPr="00C00B7A">
        <w:t xml:space="preserve">.  </w:t>
      </w:r>
      <w:r w:rsidR="00A11604">
        <w:lastRenderedPageBreak/>
        <w:t xml:space="preserve">e. </w:t>
      </w:r>
      <w:r w:rsidR="00CD12B5" w:rsidRPr="00C00B7A">
        <w:t xml:space="preserve">The physical inventory method and frequency need to be sufficient to ensure the accuracy of the balance on hand as reflected in the award recipient’s records. </w:t>
      </w:r>
      <w:r w:rsidR="0011051B">
        <w:t xml:space="preserve"> </w:t>
      </w:r>
      <w:r w:rsidR="00CD12B5" w:rsidRPr="00C00B7A">
        <w:t>The procedures need to clearly define a process for normal and reasonable inventory adjustments.</w:t>
      </w:r>
    </w:p>
    <w:p w14:paraId="4BB4677C" w14:textId="6BC54827" w:rsidR="00CD12B5" w:rsidRPr="00C00B7A" w:rsidRDefault="00A11604" w:rsidP="00BA3DD7">
      <w:pPr>
        <w:pStyle w:val="ListParagraph"/>
        <w:widowControl w:val="0"/>
        <w:autoSpaceDE w:val="0"/>
        <w:autoSpaceDN w:val="0"/>
      </w:pPr>
      <w:r>
        <w:t>f.</w:t>
      </w:r>
      <w:r w:rsidR="00140B69">
        <w:t xml:space="preserve"> </w:t>
      </w:r>
      <w:r w:rsidR="00B37473">
        <w:t>E</w:t>
      </w:r>
      <w:r w:rsidR="00CD12B5" w:rsidRPr="00960D8A">
        <w:t xml:space="preserve">nsure the award recipient’s procedure requires </w:t>
      </w:r>
      <w:r w:rsidR="007C6B47" w:rsidRPr="00960D8A">
        <w:t xml:space="preserve">that </w:t>
      </w:r>
      <w:r w:rsidR="00CD12B5" w:rsidRPr="00960D8A">
        <w:t xml:space="preserve">severable items of commercially available equipment incorporated into </w:t>
      </w:r>
      <w:r w:rsidR="00E6260E">
        <w:t>STE</w:t>
      </w:r>
      <w:r w:rsidR="00CD12B5" w:rsidRPr="00960D8A">
        <w:t xml:space="preserve"> or systems are uniquely within the recipient’s record system</w:t>
      </w:r>
      <w:r w:rsidR="00CD12B5" w:rsidRPr="00C00B7A">
        <w:t>.</w:t>
      </w:r>
    </w:p>
    <w:p w14:paraId="62F2DCF5" w14:textId="16C50964" w:rsidR="00CD12B5" w:rsidRPr="00C00B7A" w:rsidRDefault="00A11604" w:rsidP="00BA3DD7">
      <w:pPr>
        <w:pStyle w:val="ListParagraph"/>
        <w:widowControl w:val="0"/>
        <w:autoSpaceDE w:val="0"/>
        <w:autoSpaceDN w:val="0"/>
      </w:pPr>
      <w:r>
        <w:t>g.</w:t>
      </w:r>
      <w:r w:rsidR="00140B69">
        <w:t xml:space="preserve"> </w:t>
      </w:r>
      <w:r w:rsidR="00B37473">
        <w:t>E</w:t>
      </w:r>
      <w:r w:rsidR="00CD12B5" w:rsidRPr="00E76256">
        <w:t>nsure the award recipient’s PMS enables correct categorization of GP for property submission reporting purposes in accordance with the GCAM and</w:t>
      </w:r>
      <w:r w:rsidR="00B37473">
        <w:t xml:space="preserve"> </w:t>
      </w:r>
      <w:r w:rsidR="00661147" w:rsidRPr="00E76256">
        <w:t>48 CFR</w:t>
      </w:r>
      <w:r w:rsidR="00CD12B5" w:rsidRPr="00E76256">
        <w:t xml:space="preserve"> </w:t>
      </w:r>
      <w:r w:rsidR="006E038F" w:rsidRPr="00E76256">
        <w:t xml:space="preserve">§ </w:t>
      </w:r>
      <w:r w:rsidR="00CD12B5" w:rsidRPr="00E76256">
        <w:t>1852.245-73</w:t>
      </w:r>
      <w:r w:rsidR="00CD12B5" w:rsidRPr="00C00B7A">
        <w:t>.</w:t>
      </w:r>
    </w:p>
    <w:p w14:paraId="1A1385D6" w14:textId="11133FD8" w:rsidR="00CD12B5" w:rsidRDefault="00CA747E" w:rsidP="00CA747E">
      <w:pPr>
        <w:pStyle w:val="Heading3"/>
        <w:numPr>
          <w:ilvl w:val="0"/>
          <w:numId w:val="0"/>
        </w:numPr>
      </w:pPr>
      <w:r>
        <w:t xml:space="preserve">2.2.2 </w:t>
      </w:r>
      <w:r w:rsidR="00CD12B5">
        <w:t>Award Recipients’ Proposed Standards, Practices, Processes, and</w:t>
      </w:r>
      <w:r w:rsidR="00CD12B5">
        <w:rPr>
          <w:spacing w:val="-4"/>
        </w:rPr>
        <w:t xml:space="preserve"> </w:t>
      </w:r>
      <w:r w:rsidR="00CD12B5">
        <w:t>Systems</w:t>
      </w:r>
    </w:p>
    <w:p w14:paraId="7A022C9E" w14:textId="70FF7EE7" w:rsidR="00CD12B5" w:rsidRDefault="00CA747E" w:rsidP="001A48D0">
      <w:pPr>
        <w:pStyle w:val="Heading4"/>
      </w:pPr>
      <w:r>
        <w:t xml:space="preserve">2.2.2.1 </w:t>
      </w:r>
      <w:r w:rsidR="00CD12B5">
        <w:t>Use of Voluntary Consensus</w:t>
      </w:r>
      <w:r w:rsidR="00CD12B5">
        <w:rPr>
          <w:spacing w:val="-3"/>
        </w:rPr>
        <w:t xml:space="preserve"> </w:t>
      </w:r>
      <w:r w:rsidR="00CD12B5">
        <w:t>Standards (VCS)</w:t>
      </w:r>
    </w:p>
    <w:p w14:paraId="4076AD59" w14:textId="53ED3DC7" w:rsidR="00CD12B5" w:rsidRPr="00C00B7A" w:rsidRDefault="00CD12B5" w:rsidP="00577279">
      <w:pPr>
        <w:pStyle w:val="ListParagraph"/>
        <w:numPr>
          <w:ilvl w:val="0"/>
          <w:numId w:val="97"/>
        </w:numPr>
        <w:autoSpaceDE w:val="0"/>
        <w:autoSpaceDN w:val="0"/>
        <w:ind w:left="0" w:firstLine="0"/>
      </w:pPr>
      <w:r w:rsidRPr="00C00B7A">
        <w:t xml:space="preserve">Federal Law, </w:t>
      </w:r>
      <w:r w:rsidR="00C601D9">
        <w:t xml:space="preserve">the </w:t>
      </w:r>
      <w:r w:rsidRPr="00C00B7A">
        <w:t xml:space="preserve">FAR, Executive Orders, </w:t>
      </w:r>
      <w:r w:rsidR="000E7C84">
        <w:t>OMB</w:t>
      </w:r>
      <w:r w:rsidRPr="00C00B7A">
        <w:t xml:space="preserve"> Circulars, and </w:t>
      </w:r>
      <w:r w:rsidR="002245BD">
        <w:t xml:space="preserve">U.S. </w:t>
      </w:r>
      <w:r w:rsidRPr="00C00B7A">
        <w:t xml:space="preserve">Department of Commerce regulations encourage the use of VCS in lieu of creating and implementing specific </w:t>
      </w:r>
      <w:r w:rsidR="00235A77">
        <w:t>F</w:t>
      </w:r>
      <w:r w:rsidRPr="00C00B7A">
        <w:t xml:space="preserve">ederal or </w:t>
      </w:r>
      <w:r w:rsidR="00235A77">
        <w:t>A</w:t>
      </w:r>
      <w:r w:rsidRPr="00C00B7A">
        <w:t xml:space="preserve">gency standards and practices, except where VCS do not satisfy the specific, justified requirements of the </w:t>
      </w:r>
      <w:r w:rsidR="00235A77">
        <w:t>A</w:t>
      </w:r>
      <w:r w:rsidRPr="00C00B7A">
        <w:t xml:space="preserve">gency. </w:t>
      </w:r>
      <w:r w:rsidR="00822B7F">
        <w:t xml:space="preserve"> </w:t>
      </w:r>
      <w:r w:rsidRPr="00C00B7A">
        <w:t>NASA or Center-specific requirements may drive additional award cost, so the application of NASA or Center-specific requirements should</w:t>
      </w:r>
      <w:r w:rsidRPr="00C00B7A">
        <w:rPr>
          <w:spacing w:val="-3"/>
        </w:rPr>
        <w:t xml:space="preserve"> </w:t>
      </w:r>
      <w:r w:rsidRPr="00C00B7A">
        <w:t>be</w:t>
      </w:r>
      <w:r w:rsidRPr="00C00B7A">
        <w:rPr>
          <w:spacing w:val="-3"/>
        </w:rPr>
        <w:t xml:space="preserve"> </w:t>
      </w:r>
      <w:r w:rsidRPr="00C00B7A">
        <w:t>considered</w:t>
      </w:r>
      <w:r w:rsidRPr="00C00B7A">
        <w:rPr>
          <w:spacing w:val="-4"/>
        </w:rPr>
        <w:t xml:space="preserve"> </w:t>
      </w:r>
      <w:r w:rsidRPr="00C00B7A">
        <w:t>carefully</w:t>
      </w:r>
      <w:r w:rsidRPr="00C00B7A">
        <w:rPr>
          <w:spacing w:val="-4"/>
        </w:rPr>
        <w:t xml:space="preserve"> </w:t>
      </w:r>
      <w:r w:rsidRPr="00C00B7A">
        <w:t>and</w:t>
      </w:r>
      <w:r w:rsidRPr="00C00B7A">
        <w:rPr>
          <w:spacing w:val="-4"/>
        </w:rPr>
        <w:t xml:space="preserve"> </w:t>
      </w:r>
      <w:r w:rsidRPr="00C00B7A">
        <w:t>added</w:t>
      </w:r>
      <w:r w:rsidRPr="00C00B7A">
        <w:rPr>
          <w:spacing w:val="-3"/>
        </w:rPr>
        <w:t xml:space="preserve"> </w:t>
      </w:r>
      <w:r w:rsidRPr="00C00B7A">
        <w:t>only</w:t>
      </w:r>
      <w:r w:rsidRPr="00C00B7A">
        <w:rPr>
          <w:spacing w:val="-3"/>
        </w:rPr>
        <w:t xml:space="preserve"> </w:t>
      </w:r>
      <w:r w:rsidRPr="00C00B7A">
        <w:t>when</w:t>
      </w:r>
      <w:r w:rsidRPr="00C00B7A">
        <w:rPr>
          <w:spacing w:val="-3"/>
        </w:rPr>
        <w:t xml:space="preserve"> </w:t>
      </w:r>
      <w:r w:rsidRPr="00C00B7A">
        <w:t>the</w:t>
      </w:r>
      <w:r w:rsidRPr="00C00B7A">
        <w:rPr>
          <w:spacing w:val="-4"/>
        </w:rPr>
        <w:t xml:space="preserve"> </w:t>
      </w:r>
      <w:r w:rsidRPr="00C00B7A">
        <w:t>need</w:t>
      </w:r>
      <w:r w:rsidRPr="00C00B7A">
        <w:rPr>
          <w:spacing w:val="-3"/>
        </w:rPr>
        <w:t xml:space="preserve"> </w:t>
      </w:r>
      <w:r w:rsidRPr="00C00B7A">
        <w:t>for</w:t>
      </w:r>
      <w:r w:rsidRPr="00C00B7A">
        <w:rPr>
          <w:spacing w:val="-3"/>
        </w:rPr>
        <w:t xml:space="preserve"> </w:t>
      </w:r>
      <w:r w:rsidRPr="00C00B7A">
        <w:t>the</w:t>
      </w:r>
      <w:r w:rsidRPr="00C00B7A">
        <w:rPr>
          <w:spacing w:val="-3"/>
        </w:rPr>
        <w:t xml:space="preserve"> </w:t>
      </w:r>
      <w:r w:rsidRPr="00C00B7A">
        <w:t>additional</w:t>
      </w:r>
      <w:r w:rsidRPr="00C00B7A">
        <w:rPr>
          <w:spacing w:val="-4"/>
        </w:rPr>
        <w:t xml:space="preserve"> </w:t>
      </w:r>
      <w:r w:rsidRPr="00C00B7A">
        <w:t>activity,</w:t>
      </w:r>
      <w:r w:rsidRPr="00C00B7A">
        <w:rPr>
          <w:spacing w:val="-4"/>
        </w:rPr>
        <w:t xml:space="preserve"> </w:t>
      </w:r>
      <w:r w:rsidRPr="00C00B7A">
        <w:t>report,</w:t>
      </w:r>
      <w:r w:rsidRPr="00C00B7A">
        <w:rPr>
          <w:spacing w:val="-3"/>
        </w:rPr>
        <w:t xml:space="preserve"> </w:t>
      </w:r>
      <w:r w:rsidRPr="00C00B7A">
        <w:t>or record outweighs possible costs, schedule delays, or other negative</w:t>
      </w:r>
      <w:r w:rsidRPr="00C00B7A">
        <w:rPr>
          <w:spacing w:val="-3"/>
        </w:rPr>
        <w:t xml:space="preserve"> </w:t>
      </w:r>
      <w:r w:rsidRPr="00C00B7A">
        <w:t>outcomes.</w:t>
      </w:r>
    </w:p>
    <w:p w14:paraId="23E5043A" w14:textId="68A625C5" w:rsidR="00CD12B5" w:rsidRPr="00C00B7A" w:rsidRDefault="00CD12B5" w:rsidP="00577279">
      <w:pPr>
        <w:pStyle w:val="ListParagraph"/>
        <w:numPr>
          <w:ilvl w:val="0"/>
          <w:numId w:val="97"/>
        </w:numPr>
        <w:autoSpaceDE w:val="0"/>
        <w:autoSpaceDN w:val="0"/>
        <w:ind w:left="0" w:firstLine="0"/>
      </w:pPr>
      <w:r w:rsidRPr="00C00B7A">
        <w:t xml:space="preserve">It is important to establish whether </w:t>
      </w:r>
      <w:r w:rsidR="006672BA" w:rsidRPr="00C00B7A">
        <w:t>an</w:t>
      </w:r>
      <w:r w:rsidRPr="00C00B7A">
        <w:t xml:space="preserve"> award recipient’s proposed VCS satisfy both </w:t>
      </w:r>
      <w:r w:rsidR="000E0B7C">
        <w:t>G</w:t>
      </w:r>
      <w:r w:rsidRPr="00C00B7A">
        <w:t xml:space="preserve">overnment and NASA-specific requirements. </w:t>
      </w:r>
      <w:r w:rsidR="00D94275">
        <w:t xml:space="preserve"> </w:t>
      </w:r>
      <w:r w:rsidRPr="00C00B7A">
        <w:t xml:space="preserve">While VCS are likely to be sufficient and applicable for </w:t>
      </w:r>
      <w:r w:rsidR="00C966C1">
        <w:t>most</w:t>
      </w:r>
      <w:r w:rsidRPr="00C00B7A">
        <w:t xml:space="preserve"> awards and should be approved for those segments or outcomes of the property systems they address, the IPO should work with program and project management personnel to determine whether the circumstances of the award justify NASA-specific procedural requirements or performance requirements. </w:t>
      </w:r>
      <w:r w:rsidR="00D94275">
        <w:t xml:space="preserve"> </w:t>
      </w:r>
      <w:r w:rsidRPr="00C00B7A">
        <w:t xml:space="preserve">For example, property acquired for human-rated space flight systems is likely to require a higher level of quality to ensure safety. </w:t>
      </w:r>
      <w:r w:rsidR="00D94275">
        <w:t xml:space="preserve"> </w:t>
      </w:r>
      <w:r w:rsidRPr="00C00B7A">
        <w:t>As such, the</w:t>
      </w:r>
      <w:r w:rsidRPr="00C00B7A">
        <w:rPr>
          <w:spacing w:val="-39"/>
        </w:rPr>
        <w:t xml:space="preserve"> </w:t>
      </w:r>
      <w:r w:rsidRPr="00C00B7A">
        <w:t xml:space="preserve">award recipient’s property system may require specific shelf-life standards and special storage requirements. </w:t>
      </w:r>
      <w:r w:rsidR="00D94275">
        <w:t xml:space="preserve"> </w:t>
      </w:r>
      <w:r w:rsidRPr="00C00B7A">
        <w:t xml:space="preserve">The recipient’s records and supply issue processes may need to have a high level of accuracy to ensure that the correct, authentic, and current part is used. </w:t>
      </w:r>
      <w:r w:rsidR="00D94275">
        <w:t xml:space="preserve"> </w:t>
      </w:r>
      <w:r w:rsidRPr="00C00B7A">
        <w:t>Similarly, the award’s circumstances may require retention of sufficient inventory or the ability to acquire sufficient inventory within limited, award</w:t>
      </w:r>
      <w:r w:rsidR="00D94275">
        <w:t>-</w:t>
      </w:r>
      <w:r w:rsidRPr="00C00B7A">
        <w:t xml:space="preserve">required timeframes to avoid flight delays. </w:t>
      </w:r>
      <w:r w:rsidR="00D94275">
        <w:t xml:space="preserve"> </w:t>
      </w:r>
      <w:r w:rsidRPr="00C00B7A">
        <w:t>Higher performance standards may be required within the award recipient’s acquisition and consumption segments or outcomes to ensure</w:t>
      </w:r>
      <w:r w:rsidRPr="00C00B7A">
        <w:rPr>
          <w:spacing w:val="-44"/>
        </w:rPr>
        <w:t xml:space="preserve"> </w:t>
      </w:r>
      <w:r w:rsidRPr="00C00B7A">
        <w:t>this.</w:t>
      </w:r>
    </w:p>
    <w:p w14:paraId="621AEFA3" w14:textId="0957511C" w:rsidR="00CD12B5" w:rsidRPr="00A06F9C" w:rsidRDefault="00CD12B5" w:rsidP="00577279">
      <w:pPr>
        <w:pStyle w:val="ListParagraph"/>
        <w:widowControl w:val="0"/>
        <w:numPr>
          <w:ilvl w:val="0"/>
          <w:numId w:val="97"/>
        </w:numPr>
        <w:autoSpaceDE w:val="0"/>
        <w:autoSpaceDN w:val="0"/>
        <w:ind w:left="0" w:firstLine="0"/>
      </w:pPr>
      <w:r w:rsidRPr="00C00B7A">
        <w:t>Voluntary Consensus</w:t>
      </w:r>
      <w:r w:rsidRPr="00C00B7A">
        <w:rPr>
          <w:spacing w:val="-2"/>
        </w:rPr>
        <w:t xml:space="preserve"> </w:t>
      </w:r>
      <w:r w:rsidRPr="00C00B7A">
        <w:t>Standards</w:t>
      </w:r>
      <w:r w:rsidR="006E4118">
        <w:t xml:space="preserve"> </w:t>
      </w:r>
      <w:r w:rsidRPr="00C00B7A">
        <w:t>—</w:t>
      </w:r>
      <w:r w:rsidR="006E4118">
        <w:t xml:space="preserve"> </w:t>
      </w:r>
      <w:r w:rsidRPr="00C00B7A">
        <w:t>Procedural</w:t>
      </w:r>
      <w:r w:rsidR="004C2BD9" w:rsidRPr="00C00B7A">
        <w:t xml:space="preserve">. </w:t>
      </w:r>
      <w:r w:rsidRPr="00A06F9C">
        <w:t xml:space="preserve"> Some VCS provide procedural guidance or </w:t>
      </w:r>
      <w:r w:rsidR="008F6C3F">
        <w:t xml:space="preserve">instructions on </w:t>
      </w:r>
      <w:r w:rsidRPr="00A06F9C">
        <w:t xml:space="preserve">how to perform an activity. </w:t>
      </w:r>
      <w:r w:rsidR="003C0397">
        <w:t xml:space="preserve"> </w:t>
      </w:r>
      <w:r w:rsidRPr="00A06F9C">
        <w:t xml:space="preserve">These standards describe the award recipient’s methods for performing property activities. </w:t>
      </w:r>
      <w:r w:rsidR="00715747">
        <w:t xml:space="preserve"> </w:t>
      </w:r>
      <w:r w:rsidRPr="00A06F9C">
        <w:t xml:space="preserve">These standards generally provide minimal standard requirements that can be agreed to by all parties. </w:t>
      </w:r>
      <w:r w:rsidR="00715747">
        <w:t xml:space="preserve"> </w:t>
      </w:r>
      <w:r w:rsidRPr="00A06F9C">
        <w:t>To the degree that these procedures are both adequate to ensure the proper use and protection of NASA property and the execution of the requirements of the award, the IPO should accept them.</w:t>
      </w:r>
    </w:p>
    <w:p w14:paraId="3B09F944" w14:textId="3A8C0B30" w:rsidR="00CD12B5" w:rsidRDefault="00CD12B5" w:rsidP="00577279">
      <w:pPr>
        <w:pStyle w:val="ListParagraph"/>
        <w:widowControl w:val="0"/>
        <w:numPr>
          <w:ilvl w:val="0"/>
          <w:numId w:val="97"/>
        </w:numPr>
        <w:autoSpaceDE w:val="0"/>
        <w:autoSpaceDN w:val="0"/>
        <w:ind w:left="0" w:firstLine="0"/>
      </w:pPr>
      <w:r w:rsidRPr="00C00B7A">
        <w:t>Voluntary Consensus</w:t>
      </w:r>
      <w:r w:rsidRPr="00C00B7A">
        <w:rPr>
          <w:spacing w:val="-2"/>
        </w:rPr>
        <w:t xml:space="preserve"> </w:t>
      </w:r>
      <w:r w:rsidRPr="00C00B7A">
        <w:t>Standards—Performance</w:t>
      </w:r>
      <w:r w:rsidR="004C2BD9" w:rsidRPr="00C00B7A">
        <w:t>.</w:t>
      </w:r>
      <w:r>
        <w:t xml:space="preserve"> </w:t>
      </w:r>
      <w:r w:rsidR="0087124B">
        <w:t xml:space="preserve"> </w:t>
      </w:r>
      <w:r>
        <w:t xml:space="preserve">Some VCS specify levels of performance. </w:t>
      </w:r>
      <w:r w:rsidR="00B07F47">
        <w:t xml:space="preserve"> </w:t>
      </w:r>
      <w:r>
        <w:t xml:space="preserve">For example, a </w:t>
      </w:r>
      <w:r w:rsidR="00B07F47">
        <w:t xml:space="preserve">standard </w:t>
      </w:r>
      <w:r>
        <w:t xml:space="preserve">may categorize a PMS’s risk based on the loss rate experienced over a </w:t>
      </w:r>
      <w:r>
        <w:lastRenderedPageBreak/>
        <w:t xml:space="preserve">period, recognized during a physical inventory, or based on the criticality of the item to mission performance. </w:t>
      </w:r>
      <w:r w:rsidR="006E2095">
        <w:t xml:space="preserve"> </w:t>
      </w:r>
      <w:r w:rsidR="0044557F">
        <w:t>T</w:t>
      </w:r>
      <w:r>
        <w:t>he FAR</w:t>
      </w:r>
      <w:r w:rsidR="0007300C">
        <w:t xml:space="preserve"> </w:t>
      </w:r>
      <w:r w:rsidRPr="004C2BD9">
        <w:rPr>
          <w:spacing w:val="-42"/>
        </w:rPr>
        <w:t xml:space="preserve"> </w:t>
      </w:r>
      <w:r w:rsidR="00BE6A1D">
        <w:rPr>
          <w:spacing w:val="-42"/>
        </w:rPr>
        <w:t xml:space="preserve"> </w:t>
      </w:r>
      <w:r>
        <w:t xml:space="preserve">places greater emphasis on the outcomes of a property system than on the methods used to achieve the </w:t>
      </w:r>
      <w:r w:rsidR="0076090E">
        <w:t>outcome;</w:t>
      </w:r>
      <w:r>
        <w:t xml:space="preserve"> performance standards should be preferred to procedural standards. </w:t>
      </w:r>
      <w:r w:rsidR="00725178">
        <w:t xml:space="preserve"> </w:t>
      </w:r>
      <w:r>
        <w:t>IPOs should encourage use of performance standards or a combination of their use with procedural standards.</w:t>
      </w:r>
    </w:p>
    <w:p w14:paraId="35E77C85" w14:textId="77777777" w:rsidR="002C0293" w:rsidRDefault="002C0293" w:rsidP="001A48D0">
      <w:pPr>
        <w:pStyle w:val="Heading4"/>
      </w:pPr>
    </w:p>
    <w:p w14:paraId="023BB241" w14:textId="7459D905" w:rsidR="006E3649" w:rsidRDefault="00CA747E" w:rsidP="001A48D0">
      <w:pPr>
        <w:pStyle w:val="Heading4"/>
      </w:pPr>
      <w:r>
        <w:t xml:space="preserve">2.2.2.2 </w:t>
      </w:r>
      <w:r w:rsidR="00CD12B5">
        <w:t>Use of Industry Leading Practices and</w:t>
      </w:r>
      <w:r w:rsidR="00CD12B5" w:rsidRPr="0087124B">
        <w:rPr>
          <w:spacing w:val="-4"/>
        </w:rPr>
        <w:t xml:space="preserve"> </w:t>
      </w:r>
      <w:r w:rsidR="00CD12B5">
        <w:t>Standards (ILPS)</w:t>
      </w:r>
      <w:r w:rsidR="00BB06F6">
        <w:t xml:space="preserve">. </w:t>
      </w:r>
      <w:r w:rsidR="0087124B">
        <w:t xml:space="preserve"> </w:t>
      </w:r>
    </w:p>
    <w:p w14:paraId="5D272359" w14:textId="26ACE6A6" w:rsidR="00CD12B5" w:rsidRDefault="00CD12B5" w:rsidP="00D87DE6">
      <w:r>
        <w:t xml:space="preserve">The IPO should take care in accepting the use of </w:t>
      </w:r>
      <w:r w:rsidR="009D4487">
        <w:t>ILPS</w:t>
      </w:r>
      <w:r>
        <w:t xml:space="preserve">. </w:t>
      </w:r>
      <w:r w:rsidR="00D94A10">
        <w:t xml:space="preserve"> </w:t>
      </w:r>
      <w:r>
        <w:t>While the FAR allows for their use, it does not define the</w:t>
      </w:r>
      <w:r w:rsidR="00A6122E">
        <w:t xml:space="preserve">ir </w:t>
      </w:r>
      <w:r>
        <w:t xml:space="preserve">term. </w:t>
      </w:r>
      <w:r w:rsidR="00D94A10">
        <w:t xml:space="preserve"> </w:t>
      </w:r>
      <w:r>
        <w:t xml:space="preserve">Considering this, it is important to differentiate between CCP and ILPS. </w:t>
      </w:r>
      <w:r w:rsidR="00D94A10">
        <w:t xml:space="preserve"> </w:t>
      </w:r>
      <w:r>
        <w:t xml:space="preserve">When all members of a representative industry group develop a practice, it is a CCP. </w:t>
      </w:r>
      <w:r w:rsidR="00D94A10">
        <w:t xml:space="preserve"> </w:t>
      </w:r>
      <w:r>
        <w:t xml:space="preserve">NASA expects ILPS to exceed the CCP or the VCS. </w:t>
      </w:r>
      <w:r w:rsidR="002722FA">
        <w:t xml:space="preserve"> </w:t>
      </w:r>
      <w:r>
        <w:t xml:space="preserve">When a recipient proposes ILPS, it should be ready to provide data that proves the ILPS’s efficacy, cost-effectiveness, and status as the “industry leader.” </w:t>
      </w:r>
      <w:r w:rsidR="002722FA">
        <w:t xml:space="preserve"> </w:t>
      </w:r>
      <w:r>
        <w:t xml:space="preserve">Some award recipients may propose a CCP. </w:t>
      </w:r>
      <w:r w:rsidR="00EB022C">
        <w:t xml:space="preserve"> </w:t>
      </w:r>
      <w:r>
        <w:t>This is not prohibited but should be treated more as an existing procedure, process, or system with greater scrutiny during the evaluation</w:t>
      </w:r>
      <w:r w:rsidRPr="0087124B">
        <w:rPr>
          <w:spacing w:val="-29"/>
        </w:rPr>
        <w:t xml:space="preserve"> </w:t>
      </w:r>
      <w:r>
        <w:t>process.</w:t>
      </w:r>
    </w:p>
    <w:p w14:paraId="3D35B360" w14:textId="7773760C" w:rsidR="001A33D9" w:rsidRPr="00D87DE6" w:rsidRDefault="00CA747E" w:rsidP="001A48D0">
      <w:pPr>
        <w:pStyle w:val="Heading4"/>
      </w:pPr>
      <w:r>
        <w:t xml:space="preserve">2.2.2.3 </w:t>
      </w:r>
      <w:r w:rsidR="00CD12B5" w:rsidRPr="00C6671F">
        <w:t>Use of Customary Commercial</w:t>
      </w:r>
      <w:r w:rsidR="00CD12B5" w:rsidRPr="00C6671F">
        <w:rPr>
          <w:spacing w:val="-3"/>
        </w:rPr>
        <w:t xml:space="preserve"> </w:t>
      </w:r>
      <w:r w:rsidR="00CD12B5" w:rsidRPr="00C6671F">
        <w:t>Practices (CCP</w:t>
      </w:r>
      <w:r w:rsidR="00D515BE">
        <w:t>s</w:t>
      </w:r>
      <w:r w:rsidR="00CD12B5" w:rsidRPr="00C6671F">
        <w:t>)</w:t>
      </w:r>
      <w:r w:rsidR="007323BA" w:rsidRPr="00C6671F">
        <w:t>.</w:t>
      </w:r>
      <w:r w:rsidR="00CD12B5" w:rsidRPr="00C6671F">
        <w:rPr>
          <w:spacing w:val="-4"/>
        </w:rPr>
        <w:t xml:space="preserve"> </w:t>
      </w:r>
      <w:r w:rsidR="0087124B">
        <w:rPr>
          <w:spacing w:val="-4"/>
        </w:rPr>
        <w:t xml:space="preserve"> </w:t>
      </w:r>
    </w:p>
    <w:p w14:paraId="059F37C9" w14:textId="5219333D" w:rsidR="00CD12B5" w:rsidRPr="00C6671F" w:rsidRDefault="00CD12B5" w:rsidP="00D87DE6">
      <w:r w:rsidRPr="00C6671F">
        <w:t>Award recipients</w:t>
      </w:r>
      <w:r w:rsidRPr="00C6671F">
        <w:rPr>
          <w:spacing w:val="-4"/>
        </w:rPr>
        <w:t xml:space="preserve"> </w:t>
      </w:r>
      <w:r w:rsidRPr="00C6671F">
        <w:t>may</w:t>
      </w:r>
      <w:r w:rsidRPr="00C6671F">
        <w:rPr>
          <w:spacing w:val="-3"/>
        </w:rPr>
        <w:t xml:space="preserve"> </w:t>
      </w:r>
      <w:r w:rsidRPr="00C6671F">
        <w:t>propose,</w:t>
      </w:r>
      <w:r w:rsidRPr="00C6671F">
        <w:rPr>
          <w:spacing w:val="-3"/>
        </w:rPr>
        <w:t xml:space="preserve"> </w:t>
      </w:r>
      <w:r w:rsidRPr="00C6671F">
        <w:t>and</w:t>
      </w:r>
      <w:r w:rsidRPr="00C6671F">
        <w:rPr>
          <w:spacing w:val="-3"/>
        </w:rPr>
        <w:t xml:space="preserve"> </w:t>
      </w:r>
      <w:r w:rsidRPr="00C6671F">
        <w:t>the</w:t>
      </w:r>
      <w:r w:rsidRPr="00C6671F">
        <w:rPr>
          <w:spacing w:val="-4"/>
        </w:rPr>
        <w:t xml:space="preserve"> </w:t>
      </w:r>
      <w:r w:rsidRPr="00C6671F">
        <w:t>IPO</w:t>
      </w:r>
      <w:r w:rsidRPr="00C6671F">
        <w:rPr>
          <w:spacing w:val="-3"/>
        </w:rPr>
        <w:t xml:space="preserve"> </w:t>
      </w:r>
      <w:r w:rsidRPr="00C6671F">
        <w:t>may</w:t>
      </w:r>
      <w:r w:rsidRPr="00C6671F">
        <w:rPr>
          <w:spacing w:val="-3"/>
        </w:rPr>
        <w:t xml:space="preserve"> </w:t>
      </w:r>
      <w:r w:rsidRPr="00C6671F">
        <w:t>accept</w:t>
      </w:r>
      <w:r w:rsidRPr="00C6671F">
        <w:rPr>
          <w:spacing w:val="-4"/>
        </w:rPr>
        <w:t xml:space="preserve"> </w:t>
      </w:r>
      <w:r w:rsidRPr="00C6671F">
        <w:t>CCPs</w:t>
      </w:r>
      <w:r w:rsidRPr="00C6671F">
        <w:rPr>
          <w:spacing w:val="-3"/>
        </w:rPr>
        <w:t xml:space="preserve"> </w:t>
      </w:r>
      <w:r w:rsidRPr="00C6671F">
        <w:t>when</w:t>
      </w:r>
      <w:r w:rsidRPr="00C6671F">
        <w:rPr>
          <w:spacing w:val="-3"/>
        </w:rPr>
        <w:t xml:space="preserve"> </w:t>
      </w:r>
      <w:r w:rsidRPr="00C6671F">
        <w:t>they</w:t>
      </w:r>
      <w:r w:rsidRPr="00C6671F">
        <w:rPr>
          <w:spacing w:val="-4"/>
        </w:rPr>
        <w:t xml:space="preserve"> </w:t>
      </w:r>
      <w:r w:rsidRPr="00C6671F">
        <w:t>are</w:t>
      </w:r>
      <w:r w:rsidRPr="00C6671F">
        <w:rPr>
          <w:spacing w:val="-3"/>
        </w:rPr>
        <w:t xml:space="preserve"> </w:t>
      </w:r>
      <w:r w:rsidRPr="00C6671F">
        <w:t>adequate</w:t>
      </w:r>
      <w:r w:rsidRPr="00C6671F">
        <w:rPr>
          <w:spacing w:val="-4"/>
        </w:rPr>
        <w:t xml:space="preserve"> </w:t>
      </w:r>
      <w:r w:rsidRPr="00C6671F">
        <w:t>to</w:t>
      </w:r>
      <w:r w:rsidRPr="00C6671F">
        <w:rPr>
          <w:spacing w:val="-3"/>
        </w:rPr>
        <w:t xml:space="preserve"> </w:t>
      </w:r>
      <w:r w:rsidRPr="00C6671F">
        <w:t>satisfy</w:t>
      </w:r>
      <w:r w:rsidRPr="00C6671F">
        <w:rPr>
          <w:spacing w:val="-3"/>
        </w:rPr>
        <w:t xml:space="preserve"> </w:t>
      </w:r>
      <w:r w:rsidRPr="00C6671F">
        <w:t>the specific requirements and circumstances of the award and when they are fully documented as accepted CCPs or standards by a recognized industry</w:t>
      </w:r>
      <w:r w:rsidRPr="00C6671F">
        <w:rPr>
          <w:spacing w:val="-7"/>
        </w:rPr>
        <w:t xml:space="preserve"> </w:t>
      </w:r>
      <w:r w:rsidRPr="00C6671F">
        <w:t>group.</w:t>
      </w:r>
    </w:p>
    <w:p w14:paraId="482BDF7A" w14:textId="22E3589E" w:rsidR="00CD12B5" w:rsidRPr="00C6671F" w:rsidRDefault="00CA747E" w:rsidP="001A48D0">
      <w:pPr>
        <w:pStyle w:val="Heading4"/>
      </w:pPr>
      <w:r>
        <w:t xml:space="preserve">2.2.2.4 </w:t>
      </w:r>
      <w:r w:rsidR="00CD12B5" w:rsidRPr="00C6671F">
        <w:t>Use of Existing Procedures, Processes, and</w:t>
      </w:r>
      <w:r w:rsidR="00CD12B5" w:rsidRPr="00C6671F">
        <w:rPr>
          <w:spacing w:val="-5"/>
        </w:rPr>
        <w:t xml:space="preserve"> </w:t>
      </w:r>
      <w:r w:rsidR="00CD12B5" w:rsidRPr="00C6671F">
        <w:t>Systems</w:t>
      </w:r>
    </w:p>
    <w:p w14:paraId="562933C5" w14:textId="77777777" w:rsidR="00CD12B5" w:rsidRDefault="00CD12B5" w:rsidP="00577279">
      <w:pPr>
        <w:pStyle w:val="BodyText"/>
        <w:widowControl w:val="0"/>
        <w:numPr>
          <w:ilvl w:val="0"/>
          <w:numId w:val="124"/>
        </w:numPr>
        <w:autoSpaceDE w:val="0"/>
        <w:autoSpaceDN w:val="0"/>
        <w:ind w:left="0" w:firstLine="0"/>
      </w:pPr>
      <w:r w:rsidRPr="00054E85">
        <w:t>IPOs shall evaluate the efficacy and applicability of existing award recipient’s procedures, processes, and systems</w:t>
      </w:r>
      <w:r>
        <w:t>.</w:t>
      </w:r>
    </w:p>
    <w:p w14:paraId="05B3EE5A" w14:textId="6F109CEA" w:rsidR="00CD12B5" w:rsidRDefault="00CD12B5" w:rsidP="00577279">
      <w:pPr>
        <w:pStyle w:val="BodyText"/>
        <w:numPr>
          <w:ilvl w:val="0"/>
          <w:numId w:val="124"/>
        </w:numPr>
        <w:autoSpaceDE w:val="0"/>
        <w:autoSpaceDN w:val="0"/>
        <w:ind w:left="0" w:firstLine="0"/>
      </w:pPr>
      <w:r w:rsidRPr="00D9313D">
        <w:t xml:space="preserve">Use of existing systems is not prohibited; however, in lieu of award recipient-specific standards and practices, IPOs shall recommend the use of VCS, </w:t>
      </w:r>
      <w:r w:rsidR="009D4487" w:rsidRPr="00D9313D">
        <w:t>ILPS</w:t>
      </w:r>
      <w:r w:rsidRPr="00D9313D">
        <w:t>, and CCPs when available and to the degree they are applicable to the award circumstances</w:t>
      </w:r>
      <w:r>
        <w:t>.</w:t>
      </w:r>
    </w:p>
    <w:p w14:paraId="7976346D" w14:textId="52580923" w:rsidR="00210F4A" w:rsidRDefault="00CA747E" w:rsidP="001A48D0">
      <w:pPr>
        <w:pStyle w:val="Heading4"/>
      </w:pPr>
      <w:r>
        <w:t xml:space="preserve">2.2.2.5 </w:t>
      </w:r>
      <w:r w:rsidR="00CD12B5">
        <w:t>Use of Award Recipient Self-Assessment</w:t>
      </w:r>
      <w:r w:rsidR="00CD12B5" w:rsidRPr="006175BB">
        <w:rPr>
          <w:spacing w:val="-2"/>
        </w:rPr>
        <w:t xml:space="preserve"> </w:t>
      </w:r>
      <w:r w:rsidR="00CD12B5">
        <w:t>Processes</w:t>
      </w:r>
      <w:r w:rsidR="006175BB">
        <w:t xml:space="preserve"> </w:t>
      </w:r>
      <w:r w:rsidR="009B197A">
        <w:t xml:space="preserve"> </w:t>
      </w:r>
    </w:p>
    <w:p w14:paraId="39EF14F1" w14:textId="0674F4AA" w:rsidR="00CD12B5" w:rsidRDefault="008A7A54" w:rsidP="00D87DE6">
      <w:r>
        <w:t>Contract a</w:t>
      </w:r>
      <w:r w:rsidR="00CD12B5">
        <w:t xml:space="preserve">ward recipients are required to establish, maintain, and execute internal self-assessment processes adequate to ensure the efficiency and effectiveness of controls for the management of GP in their possession. </w:t>
      </w:r>
      <w:r w:rsidR="009A5255">
        <w:t xml:space="preserve"> </w:t>
      </w:r>
      <w:r w:rsidR="00CD12B5">
        <w:t xml:space="preserve">Programs may vary widely in scope and content depending on factors </w:t>
      </w:r>
      <w:r w:rsidR="00F57A00">
        <w:t xml:space="preserve">such </w:t>
      </w:r>
      <w:r w:rsidR="00E7761D">
        <w:t xml:space="preserve">as </w:t>
      </w:r>
      <w:r w:rsidR="00CD12B5">
        <w:t xml:space="preserve">the complexity of the recipient’s operations and the amount and types of GP to be managed. </w:t>
      </w:r>
      <w:r w:rsidR="009A5255">
        <w:t xml:space="preserve"> </w:t>
      </w:r>
      <w:r w:rsidR="00DA354B">
        <w:t>P</w:t>
      </w:r>
      <w:r w:rsidR="00CD12B5">
        <w:t xml:space="preserve">rograms may be self-contained or may relate to or be part of an overall self-assessment program such as a corporate internal audit program, an internal </w:t>
      </w:r>
      <w:r w:rsidR="00671F06">
        <w:t>International Organization for Standardization</w:t>
      </w:r>
      <w:r w:rsidR="007E6ED9">
        <w:t xml:space="preserve"> (ISO)</w:t>
      </w:r>
      <w:r w:rsidR="00671F06">
        <w:t xml:space="preserve"> </w:t>
      </w:r>
      <w:r w:rsidR="00CD12B5">
        <w:t xml:space="preserve">audit, or an external ISO certification program when the program contains specific GP audit requirements. </w:t>
      </w:r>
      <w:r w:rsidR="00B60D4E">
        <w:t xml:space="preserve"> </w:t>
      </w:r>
      <w:r w:rsidR="00CD12B5">
        <w:t xml:space="preserve">Award recipient’s self-assessment programs are not a substitute for </w:t>
      </w:r>
      <w:r w:rsidR="002B6F9E">
        <w:t>g</w:t>
      </w:r>
      <w:r w:rsidR="00CD12B5">
        <w:t xml:space="preserve">overnment oversight and for </w:t>
      </w:r>
      <w:r w:rsidR="00261F4A">
        <w:t>G</w:t>
      </w:r>
      <w:r w:rsidR="00CD12B5">
        <w:t>overnment insight as they lack the critical element of independence.</w:t>
      </w:r>
    </w:p>
    <w:p w14:paraId="24033120" w14:textId="0EC65732" w:rsidR="00CD12B5" w:rsidRDefault="00CA747E" w:rsidP="00CA747E">
      <w:pPr>
        <w:pStyle w:val="Heading3"/>
        <w:numPr>
          <w:ilvl w:val="0"/>
          <w:numId w:val="0"/>
        </w:numPr>
      </w:pPr>
      <w:r>
        <w:lastRenderedPageBreak/>
        <w:t xml:space="preserve">2.2.3 </w:t>
      </w:r>
      <w:r w:rsidR="00CD12B5">
        <w:t>Risk</w:t>
      </w:r>
      <w:r w:rsidR="00CD12B5">
        <w:rPr>
          <w:spacing w:val="-2"/>
        </w:rPr>
        <w:t xml:space="preserve"> </w:t>
      </w:r>
      <w:r w:rsidR="00CD12B5">
        <w:t>Considerations</w:t>
      </w:r>
    </w:p>
    <w:p w14:paraId="29806EB8" w14:textId="59EA6CB6" w:rsidR="00CD12B5" w:rsidRDefault="00CA747E" w:rsidP="001A48D0">
      <w:pPr>
        <w:pStyle w:val="Heading4"/>
      </w:pPr>
      <w:r>
        <w:t xml:space="preserve">2.2.3.1 </w:t>
      </w:r>
      <w:r w:rsidR="00CD12B5">
        <w:t>Proportional Value of</w:t>
      </w:r>
      <w:r w:rsidR="00CD12B5">
        <w:rPr>
          <w:spacing w:val="-1"/>
        </w:rPr>
        <w:t xml:space="preserve"> </w:t>
      </w:r>
      <w:r w:rsidR="00CD12B5">
        <w:t>Property</w:t>
      </w:r>
    </w:p>
    <w:p w14:paraId="3F24575E" w14:textId="1AAC544C" w:rsidR="00CD12B5" w:rsidRDefault="004B597B" w:rsidP="00C8395F">
      <w:pPr>
        <w:pStyle w:val="BodyText"/>
      </w:pPr>
      <w:r>
        <w:t xml:space="preserve">a. </w:t>
      </w:r>
      <w:r w:rsidR="00CD12B5" w:rsidRPr="00B452AB">
        <w:t>The IPO shall consider the expected value of GFP and the potential value of contractor</w:t>
      </w:r>
      <w:r w:rsidR="000856EE" w:rsidRPr="00B452AB" w:rsidDel="000856EE">
        <w:t xml:space="preserve"> </w:t>
      </w:r>
      <w:r w:rsidR="00CD12B5" w:rsidRPr="00B452AB">
        <w:t>-acquired property (CAP</w:t>
      </w:r>
      <w:r w:rsidR="00CD12B5">
        <w:t xml:space="preserve">). </w:t>
      </w:r>
      <w:r w:rsidR="00B50EFA">
        <w:t xml:space="preserve"> </w:t>
      </w:r>
      <w:r w:rsidR="00CD12B5">
        <w:t>When the estimated average annual value of property does not exceed $10 million, risk should be assessed based on the ratio of property acquisition value to the estimated annual value of the award according to the following:</w:t>
      </w:r>
    </w:p>
    <w:p w14:paraId="703898C6" w14:textId="1B543F3D" w:rsidR="00CD12B5" w:rsidRPr="00C00B7A" w:rsidRDefault="004B597B" w:rsidP="004B597B">
      <w:pPr>
        <w:pStyle w:val="ListParagraph"/>
        <w:widowControl w:val="0"/>
        <w:autoSpaceDE w:val="0"/>
        <w:autoSpaceDN w:val="0"/>
      </w:pPr>
      <w:r>
        <w:t xml:space="preserve">(1) </w:t>
      </w:r>
      <w:r w:rsidR="00CD12B5" w:rsidRPr="00C00B7A">
        <w:t>When the estimated annual average value of provided GP exceeds $10 million</w:t>
      </w:r>
      <w:r w:rsidR="00742CE6">
        <w:t xml:space="preserve"> or above, </w:t>
      </w:r>
      <w:r w:rsidR="00E0090C">
        <w:t xml:space="preserve">the award recipient is required to report </w:t>
      </w:r>
      <w:r w:rsidR="00C06D50">
        <w:t xml:space="preserve">monthly </w:t>
      </w:r>
      <w:r w:rsidR="00B52704">
        <w:t xml:space="preserve">in </w:t>
      </w:r>
      <w:r w:rsidR="00A21E30">
        <w:t>NASA</w:t>
      </w:r>
      <w:r w:rsidR="00B52704">
        <w:t xml:space="preserve">’s </w:t>
      </w:r>
      <w:r w:rsidR="00286037">
        <w:t xml:space="preserve">OCFO </w:t>
      </w:r>
      <w:r w:rsidR="00C06D50">
        <w:t>Contractor Held Asset Tracking System (CHATS)</w:t>
      </w:r>
      <w:r w:rsidR="00964647">
        <w:t xml:space="preserve"> via </w:t>
      </w:r>
      <w:hyperlink r:id="rId26" w:history="1">
        <w:r w:rsidR="001163DD" w:rsidRPr="00BA3DD7">
          <w:rPr>
            <w:rStyle w:val="Hyperlink"/>
            <w:color w:val="auto"/>
          </w:rPr>
          <w:t>https://chats.nasa.gov</w:t>
        </w:r>
      </w:hyperlink>
      <w:r w:rsidR="001163DD">
        <w:t xml:space="preserve"> or exceeds 10 percent</w:t>
      </w:r>
      <w:r w:rsidR="00CD12B5" w:rsidRPr="00C00B7A">
        <w:t>, the risk is considered high and greater oversight and control should be</w:t>
      </w:r>
      <w:r w:rsidR="00CD12B5" w:rsidRPr="00C00B7A">
        <w:rPr>
          <w:spacing w:val="-9"/>
        </w:rPr>
        <w:t xml:space="preserve"> </w:t>
      </w:r>
      <w:r w:rsidR="00CD12B5" w:rsidRPr="00C00B7A">
        <w:t>exercised.</w:t>
      </w:r>
    </w:p>
    <w:p w14:paraId="1735928E" w14:textId="29D87525" w:rsidR="00CD12B5" w:rsidRPr="00C00B7A" w:rsidRDefault="004B597B" w:rsidP="004B597B">
      <w:pPr>
        <w:pStyle w:val="ListParagraph"/>
        <w:widowControl w:val="0"/>
        <w:autoSpaceDE w:val="0"/>
        <w:autoSpaceDN w:val="0"/>
      </w:pPr>
      <w:r>
        <w:t xml:space="preserve">(2) </w:t>
      </w:r>
      <w:r w:rsidR="00640353">
        <w:t>A</w:t>
      </w:r>
      <w:r w:rsidR="00CD12B5" w:rsidRPr="00C00B7A">
        <w:t>wards where the estimated annual average value of provided GP is between 5 and 9.9 percent</w:t>
      </w:r>
      <w:r w:rsidR="00CD12B5" w:rsidRPr="00C00B7A">
        <w:rPr>
          <w:spacing w:val="-3"/>
        </w:rPr>
        <w:t xml:space="preserve"> </w:t>
      </w:r>
      <w:r w:rsidR="00CD12B5" w:rsidRPr="00C00B7A">
        <w:t>of</w:t>
      </w:r>
      <w:r w:rsidR="00CD12B5" w:rsidRPr="00C00B7A">
        <w:rPr>
          <w:spacing w:val="-3"/>
        </w:rPr>
        <w:t xml:space="preserve"> </w:t>
      </w:r>
      <w:r w:rsidR="00CD12B5" w:rsidRPr="00C00B7A">
        <w:t>the</w:t>
      </w:r>
      <w:r w:rsidR="00CD12B5" w:rsidRPr="00C00B7A">
        <w:rPr>
          <w:spacing w:val="-4"/>
        </w:rPr>
        <w:t xml:space="preserve"> </w:t>
      </w:r>
      <w:r w:rsidR="00CD12B5" w:rsidRPr="00C00B7A">
        <w:t>estimated</w:t>
      </w:r>
      <w:r w:rsidR="00CD12B5" w:rsidRPr="00C00B7A">
        <w:rPr>
          <w:spacing w:val="-4"/>
        </w:rPr>
        <w:t xml:space="preserve"> </w:t>
      </w:r>
      <w:r w:rsidR="00CD12B5" w:rsidRPr="00C00B7A">
        <w:t>annual</w:t>
      </w:r>
      <w:r w:rsidR="00CD12B5" w:rsidRPr="00C00B7A">
        <w:rPr>
          <w:spacing w:val="-4"/>
        </w:rPr>
        <w:t xml:space="preserve"> </w:t>
      </w:r>
      <w:r w:rsidR="00CD12B5" w:rsidRPr="00C00B7A">
        <w:t>average</w:t>
      </w:r>
      <w:r w:rsidR="00CD12B5" w:rsidRPr="00C00B7A">
        <w:rPr>
          <w:spacing w:val="-3"/>
        </w:rPr>
        <w:t xml:space="preserve"> </w:t>
      </w:r>
      <w:r w:rsidR="00CD12B5" w:rsidRPr="00C00B7A">
        <w:t>value</w:t>
      </w:r>
      <w:r w:rsidR="00CD12B5" w:rsidRPr="00C00B7A">
        <w:rPr>
          <w:spacing w:val="-3"/>
        </w:rPr>
        <w:t xml:space="preserve"> </w:t>
      </w:r>
      <w:r w:rsidR="00CD12B5" w:rsidRPr="00C00B7A">
        <w:t>of</w:t>
      </w:r>
      <w:r w:rsidR="00CD12B5" w:rsidRPr="00C00B7A">
        <w:rPr>
          <w:spacing w:val="-3"/>
        </w:rPr>
        <w:t xml:space="preserve"> </w:t>
      </w:r>
      <w:r w:rsidR="00CD12B5" w:rsidRPr="00C00B7A">
        <w:t>the</w:t>
      </w:r>
      <w:r w:rsidR="00CD12B5" w:rsidRPr="00C00B7A">
        <w:rPr>
          <w:spacing w:val="-4"/>
        </w:rPr>
        <w:t xml:space="preserve"> </w:t>
      </w:r>
      <w:r w:rsidR="00CD12B5" w:rsidRPr="00C00B7A">
        <w:t>award</w:t>
      </w:r>
      <w:r w:rsidR="00CD12B5" w:rsidRPr="00C00B7A">
        <w:rPr>
          <w:spacing w:val="-4"/>
        </w:rPr>
        <w:t xml:space="preserve"> </w:t>
      </w:r>
      <w:r w:rsidR="00CD12B5" w:rsidRPr="00C00B7A">
        <w:t>should</w:t>
      </w:r>
      <w:r w:rsidR="00CD12B5" w:rsidRPr="00C00B7A">
        <w:rPr>
          <w:spacing w:val="-2"/>
        </w:rPr>
        <w:t xml:space="preserve"> </w:t>
      </w:r>
      <w:r w:rsidR="00CD12B5" w:rsidRPr="00C00B7A">
        <w:t>be</w:t>
      </w:r>
      <w:r w:rsidR="00CD12B5" w:rsidRPr="00C00B7A">
        <w:rPr>
          <w:spacing w:val="-3"/>
        </w:rPr>
        <w:t xml:space="preserve"> </w:t>
      </w:r>
      <w:r w:rsidR="00CD12B5" w:rsidRPr="00C00B7A">
        <w:t>considered</w:t>
      </w:r>
      <w:r w:rsidR="00CD12B5" w:rsidRPr="00C00B7A">
        <w:rPr>
          <w:spacing w:val="-4"/>
        </w:rPr>
        <w:t xml:space="preserve"> </w:t>
      </w:r>
      <w:r w:rsidR="00CD12B5" w:rsidRPr="00C00B7A">
        <w:t>medium</w:t>
      </w:r>
      <w:r w:rsidR="00CD12B5" w:rsidRPr="00C00B7A">
        <w:rPr>
          <w:spacing w:val="-4"/>
        </w:rPr>
        <w:t xml:space="preserve"> </w:t>
      </w:r>
      <w:r w:rsidR="00CD12B5" w:rsidRPr="00C00B7A">
        <w:t>risk</w:t>
      </w:r>
      <w:r w:rsidR="00CD12B5" w:rsidRPr="00C00B7A">
        <w:rPr>
          <w:spacing w:val="-3"/>
        </w:rPr>
        <w:t xml:space="preserve"> </w:t>
      </w:r>
      <w:r w:rsidR="00CD12B5" w:rsidRPr="00C00B7A">
        <w:t>for value factors and require moderate levels of oversight and</w:t>
      </w:r>
      <w:r w:rsidR="00CD12B5" w:rsidRPr="00C00B7A">
        <w:rPr>
          <w:spacing w:val="-8"/>
        </w:rPr>
        <w:t xml:space="preserve"> </w:t>
      </w:r>
      <w:r w:rsidR="00CD12B5" w:rsidRPr="00C00B7A">
        <w:t>control.</w:t>
      </w:r>
    </w:p>
    <w:p w14:paraId="7D43FF97" w14:textId="2F6E0EF4" w:rsidR="00CD12B5" w:rsidRPr="00C00B7A" w:rsidRDefault="004B597B" w:rsidP="004B597B">
      <w:pPr>
        <w:pStyle w:val="ListParagraph"/>
        <w:widowControl w:val="0"/>
        <w:autoSpaceDE w:val="0"/>
        <w:autoSpaceDN w:val="0"/>
      </w:pPr>
      <w:r>
        <w:t xml:space="preserve">(3) </w:t>
      </w:r>
      <w:r w:rsidR="00CD12B5" w:rsidRPr="00C00B7A">
        <w:t>Awards where the estimated annual average value of provided property is less than 5 percent</w:t>
      </w:r>
      <w:r w:rsidR="00CD12B5" w:rsidRPr="00C00B7A">
        <w:rPr>
          <w:spacing w:val="-43"/>
        </w:rPr>
        <w:t xml:space="preserve"> </w:t>
      </w:r>
      <w:r w:rsidR="00CD12B5" w:rsidRPr="00C00B7A">
        <w:t>of the estimated annual average value of the award should be considered low risk for value factors and require only minimal oversight and</w:t>
      </w:r>
      <w:r w:rsidR="00CD12B5" w:rsidRPr="00C00B7A">
        <w:rPr>
          <w:spacing w:val="-5"/>
        </w:rPr>
        <w:t xml:space="preserve"> </w:t>
      </w:r>
      <w:r w:rsidR="00CD12B5" w:rsidRPr="00C00B7A">
        <w:t>control.</w:t>
      </w:r>
    </w:p>
    <w:p w14:paraId="34B131ED" w14:textId="736A48D5" w:rsidR="00CD12B5" w:rsidRDefault="00CA747E" w:rsidP="001A48D0">
      <w:pPr>
        <w:pStyle w:val="Heading4"/>
      </w:pPr>
      <w:r>
        <w:t xml:space="preserve">2.2.3.2 </w:t>
      </w:r>
      <w:r w:rsidR="00CD12B5">
        <w:t>Award</w:t>
      </w:r>
      <w:r w:rsidR="00CD12B5">
        <w:rPr>
          <w:spacing w:val="-2"/>
        </w:rPr>
        <w:t xml:space="preserve"> </w:t>
      </w:r>
      <w:r w:rsidR="00CD12B5">
        <w:t>Type</w:t>
      </w:r>
    </w:p>
    <w:p w14:paraId="0CD5247F" w14:textId="0974C218" w:rsidR="00CD12B5" w:rsidRPr="00C00B7A" w:rsidRDefault="00CD12B5" w:rsidP="00577279">
      <w:pPr>
        <w:pStyle w:val="ListParagraph"/>
        <w:widowControl w:val="0"/>
        <w:numPr>
          <w:ilvl w:val="0"/>
          <w:numId w:val="96"/>
        </w:numPr>
        <w:autoSpaceDE w:val="0"/>
        <w:autoSpaceDN w:val="0"/>
        <w:ind w:left="0" w:firstLine="0"/>
      </w:pPr>
      <w:r w:rsidRPr="003F6AE4">
        <w:t xml:space="preserve">The IPO shall consider all cost type awards to have greater risk as the likelihood of award recipient’s acquisition of property titled to the </w:t>
      </w:r>
      <w:r w:rsidR="00261F4A">
        <w:t>G</w:t>
      </w:r>
      <w:r w:rsidRPr="003F6AE4">
        <w:t xml:space="preserve">overnment under </w:t>
      </w:r>
      <w:r w:rsidR="00903EC0" w:rsidRPr="003F6AE4">
        <w:t>48 CFR § 52.245-1</w:t>
      </w:r>
      <w:r w:rsidR="00D02C62">
        <w:t>,</w:t>
      </w:r>
      <w:r w:rsidR="00903EC0" w:rsidRPr="003F6AE4">
        <w:t xml:space="preserve"> </w:t>
      </w:r>
      <w:r w:rsidRPr="003F6AE4">
        <w:t>is</w:t>
      </w:r>
      <w:r w:rsidRPr="003F6AE4">
        <w:rPr>
          <w:spacing w:val="-33"/>
        </w:rPr>
        <w:t xml:space="preserve"> </w:t>
      </w:r>
      <w:r w:rsidRPr="003F6AE4">
        <w:t>high and the recipient’s risk of responsibility for loss, damage, or destruction of that property is lower than most fixed price</w:t>
      </w:r>
      <w:r w:rsidRPr="003F6AE4">
        <w:rPr>
          <w:spacing w:val="-3"/>
        </w:rPr>
        <w:t xml:space="preserve"> </w:t>
      </w:r>
      <w:r w:rsidRPr="003F6AE4">
        <w:t>awards</w:t>
      </w:r>
      <w:r w:rsidRPr="00C00B7A">
        <w:t>.</w:t>
      </w:r>
    </w:p>
    <w:p w14:paraId="67E5D5FB" w14:textId="2478D5BF" w:rsidR="00CD12B5" w:rsidRPr="00C00B7A" w:rsidRDefault="00CD12B5" w:rsidP="00577279">
      <w:pPr>
        <w:pStyle w:val="ListParagraph"/>
        <w:numPr>
          <w:ilvl w:val="0"/>
          <w:numId w:val="96"/>
        </w:numPr>
        <w:autoSpaceDE w:val="0"/>
        <w:autoSpaceDN w:val="0"/>
        <w:ind w:left="0" w:firstLine="0"/>
      </w:pPr>
      <w:r w:rsidRPr="0080055A">
        <w:t xml:space="preserve">The IPO shall consider fixed price awards </w:t>
      </w:r>
      <w:r w:rsidR="00E23B5E">
        <w:t>under</w:t>
      </w:r>
      <w:r w:rsidRPr="0080055A">
        <w:t xml:space="preserve"> Alternate 1 </w:t>
      </w:r>
      <w:r w:rsidR="005B6CD2" w:rsidRPr="0080055A">
        <w:t>of 48 CFR</w:t>
      </w:r>
      <w:r w:rsidRPr="0080055A">
        <w:t xml:space="preserve"> </w:t>
      </w:r>
      <w:bookmarkStart w:id="30" w:name="_Hlk113877204"/>
      <w:r w:rsidR="009E2337" w:rsidRPr="0080055A">
        <w:t xml:space="preserve">§ </w:t>
      </w:r>
      <w:bookmarkEnd w:id="30"/>
      <w:r w:rsidRPr="0080055A">
        <w:t>52.245-1</w:t>
      </w:r>
      <w:r w:rsidR="00D02C62">
        <w:t>,</w:t>
      </w:r>
      <w:r w:rsidRPr="0080055A">
        <w:t xml:space="preserve"> to be of lower risk as property acquired by the recipient is titled to the recipient and the recipient is fully liable for loss, damage, destruction, or theft of the</w:t>
      </w:r>
      <w:r w:rsidRPr="0080055A">
        <w:rPr>
          <w:spacing w:val="-33"/>
        </w:rPr>
        <w:t xml:space="preserve"> </w:t>
      </w:r>
      <w:r w:rsidRPr="0080055A">
        <w:t>GFP</w:t>
      </w:r>
      <w:r w:rsidRPr="00C00B7A">
        <w:t>.</w:t>
      </w:r>
    </w:p>
    <w:p w14:paraId="774EE0B6" w14:textId="4B53C157" w:rsidR="00CD12B5" w:rsidRPr="00C00B7A" w:rsidRDefault="00CD12B5" w:rsidP="00577279">
      <w:pPr>
        <w:pStyle w:val="ListParagraph"/>
        <w:widowControl w:val="0"/>
        <w:numPr>
          <w:ilvl w:val="0"/>
          <w:numId w:val="96"/>
        </w:numPr>
        <w:autoSpaceDE w:val="0"/>
        <w:autoSpaceDN w:val="0"/>
        <w:ind w:left="0" w:firstLine="0"/>
      </w:pPr>
      <w:r w:rsidRPr="00176927">
        <w:t xml:space="preserve">The IPO shall consider fixed price awards </w:t>
      </w:r>
      <w:r w:rsidR="00A727BA">
        <w:t>under</w:t>
      </w:r>
      <w:r w:rsidRPr="00176927">
        <w:t xml:space="preserve"> Progress Payments</w:t>
      </w:r>
      <w:r w:rsidR="00D02C62">
        <w:t>,</w:t>
      </w:r>
      <w:r w:rsidRPr="00176927">
        <w:t xml:space="preserve"> </w:t>
      </w:r>
      <w:r w:rsidR="00D404D7" w:rsidRPr="00176927">
        <w:t xml:space="preserve">48 CFR § </w:t>
      </w:r>
      <w:r w:rsidRPr="00176927">
        <w:t>52.232-16 and Performance-Based Payments</w:t>
      </w:r>
      <w:r w:rsidR="00D02C62">
        <w:t>,</w:t>
      </w:r>
      <w:r w:rsidRPr="00176927">
        <w:t xml:space="preserve"> </w:t>
      </w:r>
      <w:r w:rsidR="00FD353B" w:rsidRPr="00176927">
        <w:t>48 CFR</w:t>
      </w:r>
      <w:r w:rsidR="002D645F" w:rsidRPr="00176927">
        <w:t xml:space="preserve"> § </w:t>
      </w:r>
      <w:r w:rsidRPr="00176927">
        <w:t>52.232-32</w:t>
      </w:r>
      <w:r w:rsidR="00D02C62">
        <w:t>,</w:t>
      </w:r>
      <w:r w:rsidRPr="00176927">
        <w:t xml:space="preserve"> to have a low risk</w:t>
      </w:r>
      <w:r w:rsidRPr="00176927">
        <w:rPr>
          <w:spacing w:val="-20"/>
        </w:rPr>
        <w:t xml:space="preserve"> </w:t>
      </w:r>
      <w:r w:rsidRPr="00176927">
        <w:t xml:space="preserve">unless the value of actual and potential property titled to the </w:t>
      </w:r>
      <w:r w:rsidR="002B6F9E">
        <w:t>g</w:t>
      </w:r>
      <w:r w:rsidRPr="00176927">
        <w:t>overnment during the award exceeds</w:t>
      </w:r>
      <w:r w:rsidRPr="00176927">
        <w:rPr>
          <w:spacing w:val="-38"/>
        </w:rPr>
        <w:t xml:space="preserve"> </w:t>
      </w:r>
      <w:r w:rsidRPr="00176927">
        <w:t>the</w:t>
      </w:r>
      <w:r w:rsidR="00B76ACE" w:rsidRPr="00176927">
        <w:t xml:space="preserve"> </w:t>
      </w:r>
      <w:r w:rsidR="000223BA" w:rsidRPr="00176927">
        <w:t xml:space="preserve">$10 million threshold or one of the value thresholds under </w:t>
      </w:r>
      <w:r w:rsidR="00F07EA5" w:rsidRPr="00176927">
        <w:t>S</w:t>
      </w:r>
      <w:r w:rsidR="000223BA" w:rsidRPr="00176927">
        <w:t>ection 2.2.3.1</w:t>
      </w:r>
      <w:r w:rsidR="000223BA" w:rsidRPr="000223BA">
        <w:t>.</w:t>
      </w:r>
      <w:r w:rsidR="00B87292">
        <w:t xml:space="preserve"> </w:t>
      </w:r>
    </w:p>
    <w:p w14:paraId="7A9A930C" w14:textId="7301C6EA" w:rsidR="00CD12B5" w:rsidRDefault="00CA747E" w:rsidP="001A48D0">
      <w:pPr>
        <w:pStyle w:val="Heading4"/>
      </w:pPr>
      <w:r>
        <w:t xml:space="preserve">2.2.3.3 </w:t>
      </w:r>
      <w:r w:rsidR="00CD12B5">
        <w:t>Relationship with Award</w:t>
      </w:r>
      <w:r w:rsidR="00CD12B5">
        <w:rPr>
          <w:spacing w:val="-5"/>
        </w:rPr>
        <w:t xml:space="preserve"> </w:t>
      </w:r>
      <w:r w:rsidR="00CD12B5">
        <w:t>Tasks/Products</w:t>
      </w:r>
    </w:p>
    <w:p w14:paraId="17083AFB" w14:textId="14B10E0C" w:rsidR="00CD12B5" w:rsidRDefault="00CD12B5" w:rsidP="00F223CC">
      <w:r>
        <w:t xml:space="preserve">The use and management of property may have a profound effect on an award recipient’s ability to perform and to complete the requirements of the award. </w:t>
      </w:r>
      <w:r w:rsidR="00A22CE9">
        <w:t xml:space="preserve"> </w:t>
      </w:r>
      <w:r>
        <w:t xml:space="preserve">This may be applicable both to deliverable property and deliverable service awards. </w:t>
      </w:r>
      <w:r w:rsidR="00A22CE9">
        <w:t xml:space="preserve"> </w:t>
      </w:r>
      <w:r>
        <w:t>The following factors should be considered when establishing risk:</w:t>
      </w:r>
    </w:p>
    <w:p w14:paraId="65560A04" w14:textId="77777777" w:rsidR="008F2C0F" w:rsidRPr="00C00B7A" w:rsidRDefault="008F2C0F" w:rsidP="00577279">
      <w:pPr>
        <w:pStyle w:val="ListParagraph"/>
        <w:widowControl w:val="0"/>
        <w:numPr>
          <w:ilvl w:val="0"/>
          <w:numId w:val="95"/>
        </w:numPr>
        <w:autoSpaceDE w:val="0"/>
        <w:autoSpaceDN w:val="0"/>
        <w:ind w:left="0" w:firstLine="0"/>
      </w:pPr>
      <w:r w:rsidRPr="00C00B7A">
        <w:t>Logistics Support</w:t>
      </w:r>
      <w:r w:rsidRPr="00C00B7A">
        <w:rPr>
          <w:spacing w:val="-2"/>
        </w:rPr>
        <w:t xml:space="preserve"> </w:t>
      </w:r>
      <w:r w:rsidRPr="00C00B7A">
        <w:t>Awards</w:t>
      </w:r>
    </w:p>
    <w:p w14:paraId="30CB3969" w14:textId="5B959A37" w:rsidR="008F2C0F" w:rsidRPr="00C00B7A" w:rsidRDefault="008F2C0F" w:rsidP="00577279">
      <w:pPr>
        <w:pStyle w:val="ListParagraph"/>
        <w:widowControl w:val="0"/>
        <w:numPr>
          <w:ilvl w:val="0"/>
          <w:numId w:val="94"/>
        </w:numPr>
        <w:tabs>
          <w:tab w:val="left" w:pos="514"/>
        </w:tabs>
        <w:autoSpaceDE w:val="0"/>
        <w:autoSpaceDN w:val="0"/>
        <w:ind w:left="0" w:firstLine="0"/>
      </w:pPr>
      <w:r w:rsidRPr="00C00B7A">
        <w:lastRenderedPageBreak/>
        <w:t xml:space="preserve">Logistics support award recipients are responsible for significant amounts of </w:t>
      </w:r>
      <w:r w:rsidR="00261F4A">
        <w:t>G</w:t>
      </w:r>
      <w:r w:rsidRPr="00C00B7A">
        <w:t>overnment</w:t>
      </w:r>
      <w:r w:rsidRPr="00C00B7A">
        <w:rPr>
          <w:spacing w:val="-30"/>
        </w:rPr>
        <w:t xml:space="preserve"> </w:t>
      </w:r>
      <w:r w:rsidRPr="00C00B7A">
        <w:t xml:space="preserve">personal property. </w:t>
      </w:r>
      <w:r>
        <w:t xml:space="preserve"> </w:t>
      </w:r>
      <w:r w:rsidRPr="00C00B7A">
        <w:t>Their procedures and standards are likely instituted to ensure compliance with NASA procedural guidance required by the</w:t>
      </w:r>
      <w:r w:rsidRPr="00A94ECE">
        <w:rPr>
          <w:rFonts w:asciiTheme="minorHAnsi" w:eastAsiaTheme="minorHAnsi" w:hAnsiTheme="minorHAnsi" w:cstheme="minorBidi"/>
          <w:sz w:val="22"/>
          <w:szCs w:val="22"/>
        </w:rPr>
        <w:t xml:space="preserve"> </w:t>
      </w:r>
      <w:r w:rsidRPr="00A94ECE">
        <w:t xml:space="preserve">NFS clause </w:t>
      </w:r>
      <w:r>
        <w:t>IAGP,</w:t>
      </w:r>
      <w:r w:rsidRPr="00A94ECE">
        <w:t xml:space="preserve"> 48 CFR § 1852.245-71</w:t>
      </w:r>
      <w:r w:rsidRPr="00C00B7A">
        <w:t>.</w:t>
      </w:r>
    </w:p>
    <w:p w14:paraId="7F663194" w14:textId="77777777" w:rsidR="008F2C0F" w:rsidRPr="00C00B7A" w:rsidRDefault="008F2C0F" w:rsidP="00577279">
      <w:pPr>
        <w:pStyle w:val="ListParagraph"/>
        <w:widowControl w:val="0"/>
        <w:numPr>
          <w:ilvl w:val="0"/>
          <w:numId w:val="94"/>
        </w:numPr>
        <w:tabs>
          <w:tab w:val="left" w:pos="529"/>
        </w:tabs>
        <w:autoSpaceDE w:val="0"/>
        <w:autoSpaceDN w:val="0"/>
        <w:ind w:left="0" w:firstLine="0"/>
      </w:pPr>
      <w:r w:rsidRPr="00AB3E50">
        <w:t>When Centers prescribe implementing procedures, the IPO shall work with the SEMO</w:t>
      </w:r>
      <w:r w:rsidRPr="00AB3E50">
        <w:rPr>
          <w:spacing w:val="-31"/>
        </w:rPr>
        <w:t xml:space="preserve"> </w:t>
      </w:r>
      <w:r w:rsidRPr="00AB3E50">
        <w:t>to ensure that the award recipient’s PPP complies with NASA procedural</w:t>
      </w:r>
      <w:r w:rsidRPr="00AB3E50">
        <w:rPr>
          <w:spacing w:val="-19"/>
        </w:rPr>
        <w:t xml:space="preserve"> </w:t>
      </w:r>
      <w:r w:rsidRPr="00AB3E50">
        <w:t>guidance</w:t>
      </w:r>
      <w:r w:rsidRPr="00C00B7A">
        <w:t>.</w:t>
      </w:r>
    </w:p>
    <w:p w14:paraId="0E890310" w14:textId="77777777" w:rsidR="008F2C0F" w:rsidRPr="00C00B7A" w:rsidRDefault="008F2C0F" w:rsidP="00577279">
      <w:pPr>
        <w:pStyle w:val="ListParagraph"/>
        <w:widowControl w:val="0"/>
        <w:numPr>
          <w:ilvl w:val="0"/>
          <w:numId w:val="94"/>
        </w:numPr>
        <w:tabs>
          <w:tab w:val="left" w:pos="514"/>
        </w:tabs>
        <w:autoSpaceDE w:val="0"/>
        <w:autoSpaceDN w:val="0"/>
        <w:ind w:left="0" w:firstLine="0"/>
      </w:pPr>
      <w:r w:rsidRPr="00C00B7A">
        <w:t>When the award allows the recipient to provide implementing procedures, the IPO should work</w:t>
      </w:r>
      <w:r w:rsidRPr="00C00B7A">
        <w:rPr>
          <w:spacing w:val="-3"/>
        </w:rPr>
        <w:t xml:space="preserve"> </w:t>
      </w:r>
      <w:r w:rsidRPr="00C00B7A">
        <w:t>with</w:t>
      </w:r>
      <w:r w:rsidRPr="00C00B7A">
        <w:rPr>
          <w:spacing w:val="-3"/>
        </w:rPr>
        <w:t xml:space="preserve"> </w:t>
      </w:r>
      <w:r w:rsidRPr="00C00B7A">
        <w:t>the</w:t>
      </w:r>
      <w:r w:rsidRPr="00C00B7A">
        <w:rPr>
          <w:spacing w:val="-4"/>
        </w:rPr>
        <w:t xml:space="preserve"> </w:t>
      </w:r>
      <w:r w:rsidRPr="00C00B7A">
        <w:t>SEMO</w:t>
      </w:r>
      <w:r w:rsidRPr="00C00B7A">
        <w:rPr>
          <w:spacing w:val="-3"/>
        </w:rPr>
        <w:t xml:space="preserve"> </w:t>
      </w:r>
      <w:r w:rsidRPr="00C00B7A">
        <w:t>to</w:t>
      </w:r>
      <w:r w:rsidRPr="00C00B7A">
        <w:rPr>
          <w:spacing w:val="-4"/>
        </w:rPr>
        <w:t xml:space="preserve"> </w:t>
      </w:r>
      <w:r w:rsidRPr="00C00B7A">
        <w:t>ensure</w:t>
      </w:r>
      <w:r w:rsidRPr="00C00B7A">
        <w:rPr>
          <w:spacing w:val="-4"/>
        </w:rPr>
        <w:t xml:space="preserve"> </w:t>
      </w:r>
      <w:r w:rsidRPr="00C00B7A">
        <w:t>that</w:t>
      </w:r>
      <w:r w:rsidRPr="00C00B7A">
        <w:rPr>
          <w:spacing w:val="-4"/>
        </w:rPr>
        <w:t xml:space="preserve"> </w:t>
      </w:r>
      <w:r w:rsidRPr="00C00B7A">
        <w:t>the</w:t>
      </w:r>
      <w:r w:rsidRPr="00C00B7A">
        <w:rPr>
          <w:spacing w:val="-4"/>
        </w:rPr>
        <w:t xml:space="preserve"> </w:t>
      </w:r>
      <w:r w:rsidRPr="00C00B7A">
        <w:t>recipient’s</w:t>
      </w:r>
      <w:r w:rsidRPr="00C00B7A">
        <w:rPr>
          <w:spacing w:val="-3"/>
        </w:rPr>
        <w:t xml:space="preserve"> </w:t>
      </w:r>
      <w:r w:rsidRPr="00C00B7A">
        <w:t>PPP</w:t>
      </w:r>
      <w:r w:rsidRPr="00C00B7A">
        <w:rPr>
          <w:spacing w:val="-3"/>
        </w:rPr>
        <w:t xml:space="preserve"> </w:t>
      </w:r>
      <w:r w:rsidRPr="00C00B7A">
        <w:t>is</w:t>
      </w:r>
      <w:r w:rsidRPr="00C00B7A">
        <w:rPr>
          <w:spacing w:val="-4"/>
        </w:rPr>
        <w:t xml:space="preserve"> </w:t>
      </w:r>
      <w:r w:rsidRPr="00C00B7A">
        <w:t>adequate</w:t>
      </w:r>
      <w:r w:rsidRPr="00C00B7A">
        <w:rPr>
          <w:spacing w:val="-4"/>
        </w:rPr>
        <w:t xml:space="preserve"> </w:t>
      </w:r>
      <w:r w:rsidRPr="00C00B7A">
        <w:t>for</w:t>
      </w:r>
      <w:r w:rsidRPr="00C00B7A">
        <w:rPr>
          <w:spacing w:val="-3"/>
        </w:rPr>
        <w:t xml:space="preserve"> </w:t>
      </w:r>
      <w:r w:rsidRPr="00C00B7A">
        <w:t>implementation</w:t>
      </w:r>
      <w:r w:rsidRPr="00C00B7A">
        <w:rPr>
          <w:spacing w:val="-4"/>
        </w:rPr>
        <w:t xml:space="preserve"> </w:t>
      </w:r>
      <w:r w:rsidRPr="00C00B7A">
        <w:t>of</w:t>
      </w:r>
      <w:r w:rsidRPr="00C00B7A">
        <w:rPr>
          <w:spacing w:val="-3"/>
        </w:rPr>
        <w:t xml:space="preserve"> </w:t>
      </w:r>
      <w:r w:rsidRPr="00C00B7A">
        <w:t>NASA procedural requirements and NASA policy</w:t>
      </w:r>
      <w:r w:rsidRPr="00C00B7A">
        <w:rPr>
          <w:spacing w:val="-2"/>
        </w:rPr>
        <w:t xml:space="preserve"> </w:t>
      </w:r>
      <w:r w:rsidRPr="00C00B7A">
        <w:t>guidance.</w:t>
      </w:r>
    </w:p>
    <w:p w14:paraId="5E7EFFCB" w14:textId="6D7C355D" w:rsidR="00CD12B5" w:rsidRPr="00C00B7A" w:rsidRDefault="0064729C" w:rsidP="00577279">
      <w:pPr>
        <w:pStyle w:val="ListParagraph"/>
        <w:widowControl w:val="0"/>
        <w:numPr>
          <w:ilvl w:val="0"/>
          <w:numId w:val="95"/>
        </w:numPr>
        <w:autoSpaceDE w:val="0"/>
        <w:autoSpaceDN w:val="0"/>
        <w:ind w:left="0" w:firstLine="0"/>
      </w:pPr>
      <w:r>
        <w:t>High</w:t>
      </w:r>
      <w:r w:rsidR="00952C7D">
        <w:t>-Risk</w:t>
      </w:r>
      <w:r w:rsidRPr="00C00B7A">
        <w:t xml:space="preserve"> </w:t>
      </w:r>
      <w:r w:rsidR="00CD12B5" w:rsidRPr="00C00B7A">
        <w:t>Program</w:t>
      </w:r>
      <w:r w:rsidR="00CD12B5" w:rsidRPr="00C00B7A">
        <w:rPr>
          <w:spacing w:val="-1"/>
        </w:rPr>
        <w:t xml:space="preserve"> </w:t>
      </w:r>
      <w:r w:rsidR="00CD12B5" w:rsidRPr="00C00B7A">
        <w:t>Suppliers</w:t>
      </w:r>
    </w:p>
    <w:p w14:paraId="4927E669" w14:textId="1C338BEF" w:rsidR="00CD12B5" w:rsidRDefault="0077165B" w:rsidP="0077165B">
      <w:pPr>
        <w:pStyle w:val="BodyText"/>
      </w:pPr>
      <w:r>
        <w:t>(1)</w:t>
      </w:r>
      <w:r w:rsidR="0043775A">
        <w:t xml:space="preserve"> A</w:t>
      </w:r>
      <w:r w:rsidR="00CD12B5" w:rsidRPr="000F347D">
        <w:t xml:space="preserve">ward recipient supply of property to </w:t>
      </w:r>
      <w:r w:rsidR="00952C7D">
        <w:t>high-risk</w:t>
      </w:r>
      <w:r w:rsidR="00952C7D" w:rsidRPr="000F347D">
        <w:t xml:space="preserve"> </w:t>
      </w:r>
      <w:r w:rsidR="00CD12B5" w:rsidRPr="000F347D">
        <w:t>NASA programs increases risk in a variety of</w:t>
      </w:r>
      <w:r w:rsidR="00CE64A7">
        <w:t xml:space="preserve"> </w:t>
      </w:r>
      <w:r w:rsidR="00CD12B5" w:rsidRPr="000F347D">
        <w:t>ways.</w:t>
      </w:r>
      <w:r w:rsidR="00CD12B5" w:rsidRPr="000F347D">
        <w:rPr>
          <w:spacing w:val="-35"/>
        </w:rPr>
        <w:t xml:space="preserve"> </w:t>
      </w:r>
      <w:r w:rsidR="005C4013">
        <w:rPr>
          <w:spacing w:val="-35"/>
        </w:rPr>
        <w:t xml:space="preserve"> F</w:t>
      </w:r>
      <w:r w:rsidR="00CD12B5" w:rsidRPr="000F347D">
        <w:t xml:space="preserve">irst, </w:t>
      </w:r>
      <w:r w:rsidR="00CD12B5">
        <w:t>there is a risk of late delivery of procured items</w:t>
      </w:r>
      <w:r w:rsidR="007426F4">
        <w:t>,</w:t>
      </w:r>
      <w:r w:rsidR="00CD12B5">
        <w:t xml:space="preserve"> </w:t>
      </w:r>
      <w:r w:rsidR="007426F4">
        <w:t>w</w:t>
      </w:r>
      <w:r w:rsidR="00CD12B5">
        <w:t>hi</w:t>
      </w:r>
      <w:r w:rsidR="007426F4">
        <w:t>ch</w:t>
      </w:r>
      <w:r w:rsidR="00CD12B5">
        <w:t xml:space="preserve"> may be related to a deficiency in the award recipient’s property program. </w:t>
      </w:r>
      <w:r w:rsidR="006307F7">
        <w:t xml:space="preserve"> </w:t>
      </w:r>
      <w:r w:rsidR="00CD12B5">
        <w:t xml:space="preserve">While failure of any aspect of a recipient’s property system will increase risk to the </w:t>
      </w:r>
      <w:r w:rsidR="00261F4A">
        <w:t>G</w:t>
      </w:r>
      <w:r w:rsidR="00CD12B5">
        <w:t xml:space="preserve">overnment, the property plan of </w:t>
      </w:r>
      <w:r w:rsidR="00952C7D">
        <w:t xml:space="preserve">high-risk </w:t>
      </w:r>
      <w:r w:rsidR="00CD12B5">
        <w:t>suppliers should receive greater scrutiny in the areas of subcontract property management, acquisition, records, and physical inventory.</w:t>
      </w:r>
    </w:p>
    <w:p w14:paraId="1ABF37EB" w14:textId="5E8049B3" w:rsidR="00CD12B5" w:rsidRPr="00C00B7A" w:rsidRDefault="00CD12B5" w:rsidP="00577279">
      <w:pPr>
        <w:pStyle w:val="ListParagraph"/>
        <w:keepNext/>
        <w:numPr>
          <w:ilvl w:val="0"/>
          <w:numId w:val="95"/>
        </w:numPr>
        <w:autoSpaceDE w:val="0"/>
        <w:autoSpaceDN w:val="0"/>
        <w:ind w:left="0" w:firstLine="0"/>
      </w:pPr>
      <w:r w:rsidRPr="00C00B7A">
        <w:t>Award Recipients with Significant Property Management</w:t>
      </w:r>
      <w:r w:rsidRPr="00C00B7A">
        <w:rPr>
          <w:spacing w:val="-2"/>
        </w:rPr>
        <w:t xml:space="preserve"> </w:t>
      </w:r>
      <w:r w:rsidRPr="00C00B7A">
        <w:t>Duties</w:t>
      </w:r>
    </w:p>
    <w:p w14:paraId="34D0E9D2" w14:textId="4B6EC376" w:rsidR="00CD12B5" w:rsidRDefault="00E105F4" w:rsidP="001B3297">
      <w:r>
        <w:t>(1)</w:t>
      </w:r>
      <w:r w:rsidR="00836EBF">
        <w:t xml:space="preserve"> </w:t>
      </w:r>
      <w:r w:rsidR="00CD12B5">
        <w:t>A</w:t>
      </w:r>
      <w:r w:rsidR="000F7192">
        <w:t>n</w:t>
      </w:r>
      <w:r w:rsidR="00CD12B5">
        <w:t xml:space="preserve"> award recipient, other than a logistics support recipient, may be required to </w:t>
      </w:r>
      <w:r w:rsidR="002B5F33">
        <w:t xml:space="preserve">provide property custodians to </w:t>
      </w:r>
      <w:r w:rsidR="00CD12B5">
        <w:t xml:space="preserve">support Center property management operations </w:t>
      </w:r>
      <w:r w:rsidR="00B54E1D">
        <w:t xml:space="preserve">by </w:t>
      </w:r>
      <w:r w:rsidR="00CD12B5">
        <w:t>ent</w:t>
      </w:r>
      <w:r w:rsidR="00B54E1D">
        <w:t>ering</w:t>
      </w:r>
      <w:r w:rsidR="00CD12B5">
        <w:t xml:space="preserve"> data into NASA systems, processing receipts, reporting disposition actions, and perform</w:t>
      </w:r>
      <w:r w:rsidR="00B54E1D">
        <w:t>ing</w:t>
      </w:r>
      <w:r w:rsidR="00CD12B5">
        <w:t xml:space="preserve"> other related activities. </w:t>
      </w:r>
      <w:r w:rsidR="004F084B">
        <w:t xml:space="preserve"> </w:t>
      </w:r>
      <w:r w:rsidR="00CD12B5">
        <w:t xml:space="preserve">This may result in increased risk to Center property and operations. </w:t>
      </w:r>
      <w:r w:rsidR="004F084B">
        <w:t xml:space="preserve"> </w:t>
      </w:r>
      <w:r w:rsidR="00CD12B5">
        <w:t xml:space="preserve">When the Center SEMO determines that it is necessary to task recipients </w:t>
      </w:r>
      <w:r w:rsidR="00841AE0">
        <w:t xml:space="preserve">with </w:t>
      </w:r>
      <w:r w:rsidR="00CD12B5">
        <w:t>property management</w:t>
      </w:r>
      <w:r w:rsidR="00CD12B5">
        <w:rPr>
          <w:spacing w:val="-5"/>
        </w:rPr>
        <w:t xml:space="preserve"> </w:t>
      </w:r>
      <w:r w:rsidR="00CD12B5">
        <w:t>support</w:t>
      </w:r>
      <w:r w:rsidR="00CD12B5">
        <w:rPr>
          <w:spacing w:val="-3"/>
        </w:rPr>
        <w:t xml:space="preserve"> </w:t>
      </w:r>
      <w:r w:rsidR="00CD12B5">
        <w:t>activities,</w:t>
      </w:r>
      <w:r w:rsidR="00CD12B5">
        <w:rPr>
          <w:spacing w:val="-4"/>
        </w:rPr>
        <w:t xml:space="preserve"> </w:t>
      </w:r>
      <w:r w:rsidR="00CD12B5">
        <w:t>the</w:t>
      </w:r>
      <w:r w:rsidR="00CD12B5">
        <w:rPr>
          <w:spacing w:val="-5"/>
        </w:rPr>
        <w:t xml:space="preserve"> </w:t>
      </w:r>
      <w:r w:rsidR="00CD12B5">
        <w:t>IPO</w:t>
      </w:r>
      <w:r w:rsidR="00CD12B5">
        <w:rPr>
          <w:spacing w:val="-3"/>
        </w:rPr>
        <w:t xml:space="preserve"> </w:t>
      </w:r>
      <w:r w:rsidR="00CD12B5">
        <w:t>should</w:t>
      </w:r>
      <w:r w:rsidR="00CD12B5">
        <w:rPr>
          <w:spacing w:val="-3"/>
        </w:rPr>
        <w:t xml:space="preserve"> </w:t>
      </w:r>
      <w:r w:rsidR="00CD12B5">
        <w:t>coordinate</w:t>
      </w:r>
      <w:r w:rsidR="00CD12B5">
        <w:rPr>
          <w:spacing w:val="-4"/>
        </w:rPr>
        <w:t xml:space="preserve"> </w:t>
      </w:r>
      <w:r w:rsidR="00CD12B5">
        <w:t>the</w:t>
      </w:r>
      <w:r w:rsidR="00CD12B5">
        <w:rPr>
          <w:spacing w:val="-5"/>
        </w:rPr>
        <w:t xml:space="preserve"> </w:t>
      </w:r>
      <w:r w:rsidR="00CD12B5">
        <w:t>review</w:t>
      </w:r>
      <w:r w:rsidR="00CD12B5">
        <w:rPr>
          <w:spacing w:val="-3"/>
        </w:rPr>
        <w:t xml:space="preserve"> </w:t>
      </w:r>
      <w:r w:rsidR="00CD12B5">
        <w:t>of</w:t>
      </w:r>
      <w:r w:rsidR="00CD12B5">
        <w:rPr>
          <w:spacing w:val="-3"/>
        </w:rPr>
        <w:t xml:space="preserve"> </w:t>
      </w:r>
      <w:r w:rsidR="00CD12B5">
        <w:t>the</w:t>
      </w:r>
      <w:r w:rsidR="00CD12B5">
        <w:rPr>
          <w:spacing w:val="-4"/>
        </w:rPr>
        <w:t xml:space="preserve"> </w:t>
      </w:r>
      <w:r w:rsidR="00CD12B5">
        <w:t>recipient’s</w:t>
      </w:r>
      <w:r w:rsidR="00CD12B5">
        <w:rPr>
          <w:spacing w:val="-5"/>
        </w:rPr>
        <w:t xml:space="preserve"> </w:t>
      </w:r>
      <w:r w:rsidR="00CD12B5">
        <w:t>PPP</w:t>
      </w:r>
      <w:r w:rsidR="00CD12B5">
        <w:rPr>
          <w:spacing w:val="-3"/>
        </w:rPr>
        <w:t xml:space="preserve"> </w:t>
      </w:r>
      <w:r w:rsidR="00CD12B5">
        <w:t>with</w:t>
      </w:r>
      <w:r w:rsidR="00CD12B5">
        <w:rPr>
          <w:spacing w:val="-3"/>
        </w:rPr>
        <w:t xml:space="preserve"> </w:t>
      </w:r>
      <w:r w:rsidR="00CD12B5">
        <w:t>the SEMO to ensure their compliance with property management</w:t>
      </w:r>
      <w:r w:rsidR="00CD12B5">
        <w:rPr>
          <w:spacing w:val="-10"/>
        </w:rPr>
        <w:t xml:space="preserve"> </w:t>
      </w:r>
      <w:r w:rsidR="00CD12B5">
        <w:t>requirements.</w:t>
      </w:r>
    </w:p>
    <w:p w14:paraId="4DA6E0A6" w14:textId="55BCCF9B" w:rsidR="00CD12B5" w:rsidRDefault="00CA747E" w:rsidP="001A48D0">
      <w:pPr>
        <w:pStyle w:val="Heading4"/>
      </w:pPr>
      <w:r>
        <w:t xml:space="preserve">2.2.3.4 </w:t>
      </w:r>
      <w:r w:rsidR="00CD12B5">
        <w:t>Special</w:t>
      </w:r>
      <w:r w:rsidR="00CD12B5">
        <w:rPr>
          <w:spacing w:val="-1"/>
        </w:rPr>
        <w:t xml:space="preserve"> </w:t>
      </w:r>
      <w:r w:rsidR="00CD12B5">
        <w:t>Requirements</w:t>
      </w:r>
    </w:p>
    <w:p w14:paraId="16052576" w14:textId="77777777" w:rsidR="00CD12B5" w:rsidRPr="00C00B7A" w:rsidRDefault="00CD12B5" w:rsidP="00577279">
      <w:pPr>
        <w:pStyle w:val="ListParagraph"/>
        <w:widowControl w:val="0"/>
        <w:numPr>
          <w:ilvl w:val="0"/>
          <w:numId w:val="93"/>
        </w:numPr>
        <w:autoSpaceDE w:val="0"/>
        <w:autoSpaceDN w:val="0"/>
        <w:ind w:left="0" w:firstLine="0"/>
      </w:pPr>
      <w:r w:rsidRPr="00C00B7A">
        <w:t>Hazardous</w:t>
      </w:r>
      <w:r w:rsidRPr="00C00B7A">
        <w:rPr>
          <w:spacing w:val="-1"/>
        </w:rPr>
        <w:t xml:space="preserve"> </w:t>
      </w:r>
      <w:r w:rsidRPr="00C00B7A">
        <w:t>Property</w:t>
      </w:r>
    </w:p>
    <w:p w14:paraId="5E7ADB95" w14:textId="4B868D61" w:rsidR="00CD12B5" w:rsidRDefault="001066B5" w:rsidP="001066B5">
      <w:r>
        <w:t>W</w:t>
      </w:r>
      <w:r w:rsidR="00CD12B5">
        <w:t xml:space="preserve">hen required by the circumstances of the award, special attention should be given to award recipient qualifications and experience in handling hazardous items. </w:t>
      </w:r>
      <w:r w:rsidR="00261F4A">
        <w:t xml:space="preserve"> </w:t>
      </w:r>
      <w:r w:rsidR="00EC4840">
        <w:t>The</w:t>
      </w:r>
      <w:r w:rsidR="0054344D">
        <w:t xml:space="preserve"> CO/GO</w:t>
      </w:r>
      <w:r w:rsidR="00F50F5B">
        <w:t xml:space="preserve"> and</w:t>
      </w:r>
      <w:r w:rsidR="00EC4840">
        <w:t xml:space="preserve"> program</w:t>
      </w:r>
      <w:r w:rsidR="0054344D">
        <w:t>,</w:t>
      </w:r>
      <w:r w:rsidR="003B7B94">
        <w:t xml:space="preserve"> environmental,</w:t>
      </w:r>
      <w:r w:rsidR="0054344D">
        <w:t xml:space="preserve"> </w:t>
      </w:r>
      <w:r w:rsidR="003B7B94">
        <w:t xml:space="preserve">and </w:t>
      </w:r>
      <w:r w:rsidR="0054344D">
        <w:t>safety officials sh</w:t>
      </w:r>
      <w:r w:rsidR="0046070C">
        <w:t>all</w:t>
      </w:r>
      <w:r w:rsidR="0054344D">
        <w:t xml:space="preserve"> provide </w:t>
      </w:r>
      <w:r w:rsidR="0046070C">
        <w:t xml:space="preserve">the required </w:t>
      </w:r>
      <w:r w:rsidR="00636FF9">
        <w:t>Safety Data Sheet (SDS)</w:t>
      </w:r>
      <w:r w:rsidR="00A06D80">
        <w:t xml:space="preserve"> when hazard material is associated with property.</w:t>
      </w:r>
      <w:r w:rsidR="007769C0">
        <w:t xml:space="preserve"> </w:t>
      </w:r>
      <w:r w:rsidR="00261F4A">
        <w:t xml:space="preserve"> </w:t>
      </w:r>
      <w:r w:rsidR="00A473DE">
        <w:t xml:space="preserve">Prior to the award the </w:t>
      </w:r>
      <w:r w:rsidR="00CD12B5">
        <w:t xml:space="preserve">IPO should ensure the recipient’s PPP appropriately addresses storage, handling, and disposition of these items. </w:t>
      </w:r>
      <w:r w:rsidR="007769C0">
        <w:t xml:space="preserve"> </w:t>
      </w:r>
      <w:r w:rsidR="00CD12B5">
        <w:t>The IPO should coordinate their response to these plans with the Center environmental activity.</w:t>
      </w:r>
      <w:r w:rsidR="00C70843">
        <w:t xml:space="preserve"> </w:t>
      </w:r>
    </w:p>
    <w:p w14:paraId="2A46DA6B" w14:textId="77777777" w:rsidR="00CD12B5" w:rsidRPr="00C00B7A" w:rsidRDefault="00CD12B5" w:rsidP="00577279">
      <w:pPr>
        <w:pStyle w:val="ListParagraph"/>
        <w:widowControl w:val="0"/>
        <w:numPr>
          <w:ilvl w:val="0"/>
          <w:numId w:val="93"/>
        </w:numPr>
        <w:autoSpaceDE w:val="0"/>
        <w:autoSpaceDN w:val="0"/>
        <w:ind w:left="0" w:firstLine="0"/>
      </w:pPr>
      <w:r w:rsidRPr="00C00B7A">
        <w:t>Human-Rated Flight Activities</w:t>
      </w:r>
    </w:p>
    <w:p w14:paraId="7B35F4F0" w14:textId="7714A974" w:rsidR="00CD12B5" w:rsidRDefault="00CD12B5" w:rsidP="00577279">
      <w:pPr>
        <w:pStyle w:val="BodyText"/>
        <w:widowControl w:val="0"/>
        <w:numPr>
          <w:ilvl w:val="0"/>
          <w:numId w:val="125"/>
        </w:numPr>
        <w:tabs>
          <w:tab w:val="left" w:pos="360"/>
        </w:tabs>
        <w:autoSpaceDE w:val="0"/>
        <w:autoSpaceDN w:val="0"/>
        <w:ind w:left="0" w:firstLine="0"/>
      </w:pPr>
      <w:r>
        <w:t xml:space="preserve">As human-rated flight activities involve risk to the life, health, and safety of the crew and the condition of the craft, </w:t>
      </w:r>
      <w:r w:rsidRPr="00842F8D">
        <w:t xml:space="preserve">the IPO shall work with program officials and safety officials to ensure the award recipient’s PPP adequately addresses </w:t>
      </w:r>
      <w:r>
        <w:t xml:space="preserve">these topics. </w:t>
      </w:r>
      <w:r w:rsidR="008F4901">
        <w:t xml:space="preserve"> </w:t>
      </w:r>
      <w:r>
        <w:t xml:space="preserve">Special consideration may be given to acquisition of qualified, authentic supplies; storage and preservation; accuracy of inventory </w:t>
      </w:r>
      <w:r>
        <w:lastRenderedPageBreak/>
        <w:t xml:space="preserve">records; receiving; and issuance. </w:t>
      </w:r>
    </w:p>
    <w:p w14:paraId="6002929F" w14:textId="77777777" w:rsidR="00CD12B5" w:rsidRDefault="00CD12B5" w:rsidP="00577279">
      <w:pPr>
        <w:pStyle w:val="BodyText"/>
        <w:widowControl w:val="0"/>
        <w:numPr>
          <w:ilvl w:val="0"/>
          <w:numId w:val="125"/>
        </w:numPr>
        <w:tabs>
          <w:tab w:val="left" w:pos="360"/>
        </w:tabs>
        <w:autoSpaceDE w:val="0"/>
        <w:autoSpaceDN w:val="0"/>
        <w:ind w:left="0" w:firstLine="0"/>
      </w:pPr>
      <w:r>
        <w:t>The IPO should work with program officials and quality assurance personnel to ensure that the recipient’s property system properly addresses documentation in support of Flight Readiness Certification when such certification is required by the award.</w:t>
      </w:r>
    </w:p>
    <w:p w14:paraId="5DBFCC48" w14:textId="3976D42B" w:rsidR="00CD12B5" w:rsidRPr="00C00B7A" w:rsidRDefault="00CD12B5" w:rsidP="00577279">
      <w:pPr>
        <w:pStyle w:val="ListParagraph"/>
        <w:widowControl w:val="0"/>
        <w:numPr>
          <w:ilvl w:val="0"/>
          <w:numId w:val="93"/>
        </w:numPr>
        <w:autoSpaceDE w:val="0"/>
        <w:autoSpaceDN w:val="0"/>
        <w:ind w:left="0" w:firstLine="0"/>
      </w:pPr>
      <w:r w:rsidRPr="00C00B7A">
        <w:t>Special Program</w:t>
      </w:r>
      <w:r w:rsidRPr="00C00B7A">
        <w:rPr>
          <w:spacing w:val="-1"/>
        </w:rPr>
        <w:t xml:space="preserve"> </w:t>
      </w:r>
      <w:r w:rsidRPr="00C00B7A">
        <w:t>Requirements</w:t>
      </w:r>
    </w:p>
    <w:p w14:paraId="220CBCED" w14:textId="01A481E3" w:rsidR="00CD12B5" w:rsidRDefault="00AB11C8" w:rsidP="00AB11C8">
      <w:r>
        <w:t>T</w:t>
      </w:r>
      <w:r w:rsidR="00CD12B5" w:rsidRPr="0004008F">
        <w:t xml:space="preserve">he IPO shall work </w:t>
      </w:r>
      <w:r w:rsidR="00CD12B5">
        <w:t xml:space="preserve">with the program to ensure the PPP addresses </w:t>
      </w:r>
      <w:r w:rsidR="003D22C6">
        <w:t>all</w:t>
      </w:r>
      <w:r w:rsidR="00E666F4">
        <w:t xml:space="preserve"> </w:t>
      </w:r>
      <w:r w:rsidR="00CD12B5">
        <w:t>specific program requirements.</w:t>
      </w:r>
    </w:p>
    <w:p w14:paraId="5DB8909C" w14:textId="77777777" w:rsidR="00CD12B5" w:rsidRPr="00C00B7A" w:rsidRDefault="00CD12B5" w:rsidP="00577279">
      <w:pPr>
        <w:pStyle w:val="ListParagraph"/>
        <w:widowControl w:val="0"/>
        <w:numPr>
          <w:ilvl w:val="0"/>
          <w:numId w:val="93"/>
        </w:numPr>
        <w:autoSpaceDE w:val="0"/>
        <w:autoSpaceDN w:val="0"/>
        <w:ind w:left="0" w:firstLine="0"/>
      </w:pPr>
      <w:r w:rsidRPr="00C00B7A">
        <w:t>Foreign</w:t>
      </w:r>
      <w:r w:rsidRPr="00C00B7A">
        <w:rPr>
          <w:spacing w:val="-1"/>
        </w:rPr>
        <w:t xml:space="preserve"> </w:t>
      </w:r>
      <w:r w:rsidRPr="00C00B7A">
        <w:t>Awards</w:t>
      </w:r>
    </w:p>
    <w:p w14:paraId="0C909993" w14:textId="6AEE4DC7" w:rsidR="00CD12B5" w:rsidRPr="00C00B7A" w:rsidRDefault="00CD12B5" w:rsidP="00577279">
      <w:pPr>
        <w:pStyle w:val="ListParagraph"/>
        <w:numPr>
          <w:ilvl w:val="0"/>
          <w:numId w:val="92"/>
        </w:numPr>
        <w:tabs>
          <w:tab w:val="left" w:pos="529"/>
        </w:tabs>
        <w:autoSpaceDE w:val="0"/>
        <w:autoSpaceDN w:val="0"/>
        <w:ind w:left="0" w:firstLine="0"/>
      </w:pPr>
      <w:r w:rsidRPr="00C00B7A">
        <w:t>Foreign awards require special attention as the disposition of property in foreign countries</w:t>
      </w:r>
      <w:r w:rsidRPr="00C00B7A">
        <w:rPr>
          <w:spacing w:val="-36"/>
        </w:rPr>
        <w:t xml:space="preserve"> </w:t>
      </w:r>
      <w:r w:rsidRPr="00C00B7A">
        <w:t xml:space="preserve">may be subject to a variety of U.S. laws and regulations including ITAR and EAR. </w:t>
      </w:r>
      <w:r w:rsidR="00597EC7">
        <w:t xml:space="preserve"> </w:t>
      </w:r>
      <w:r w:rsidRPr="00C00B7A">
        <w:t xml:space="preserve">These </w:t>
      </w:r>
      <w:r w:rsidR="00AC4252">
        <w:t>awards</w:t>
      </w:r>
      <w:r w:rsidR="00AC4252" w:rsidRPr="00C00B7A">
        <w:t xml:space="preserve"> </w:t>
      </w:r>
      <w:r w:rsidRPr="00C00B7A">
        <w:t>require a great deal of</w:t>
      </w:r>
      <w:r w:rsidRPr="00C00B7A">
        <w:rPr>
          <w:spacing w:val="-1"/>
        </w:rPr>
        <w:t xml:space="preserve"> </w:t>
      </w:r>
      <w:r w:rsidRPr="00C00B7A">
        <w:t>scrutiny.</w:t>
      </w:r>
    </w:p>
    <w:p w14:paraId="22605B45" w14:textId="2263FA08" w:rsidR="00CD12B5" w:rsidRPr="00C00B7A" w:rsidRDefault="00CD12B5" w:rsidP="00577279">
      <w:pPr>
        <w:pStyle w:val="ListParagraph"/>
        <w:numPr>
          <w:ilvl w:val="0"/>
          <w:numId w:val="92"/>
        </w:numPr>
        <w:tabs>
          <w:tab w:val="left" w:pos="529"/>
        </w:tabs>
        <w:autoSpaceDE w:val="0"/>
        <w:autoSpaceDN w:val="0"/>
        <w:ind w:left="0" w:firstLine="0"/>
      </w:pPr>
      <w:r w:rsidRPr="00C00B7A">
        <w:t xml:space="preserve">Foreign awards are likely to be governed by international agreements and property management activity may be subject to foreign law. </w:t>
      </w:r>
      <w:r w:rsidR="00597EC7">
        <w:t xml:space="preserve"> </w:t>
      </w:r>
      <w:r w:rsidRPr="0004008F">
        <w:t>As such, the IPO shall request copies of</w:t>
      </w:r>
      <w:r w:rsidRPr="0004008F">
        <w:rPr>
          <w:spacing w:val="-39"/>
        </w:rPr>
        <w:t xml:space="preserve"> </w:t>
      </w:r>
      <w:r w:rsidRPr="0004008F">
        <w:t>the international agreement under which the award will be</w:t>
      </w:r>
      <w:r w:rsidRPr="0004008F">
        <w:rPr>
          <w:spacing w:val="-26"/>
        </w:rPr>
        <w:t xml:space="preserve"> </w:t>
      </w:r>
      <w:r w:rsidRPr="0004008F">
        <w:t>executed</w:t>
      </w:r>
      <w:r w:rsidRPr="00C00B7A">
        <w:t>.</w:t>
      </w:r>
    </w:p>
    <w:p w14:paraId="659A28C0" w14:textId="668F6267" w:rsidR="00CD12B5" w:rsidRPr="00C00B7A" w:rsidRDefault="00CD12B5" w:rsidP="00577279">
      <w:pPr>
        <w:pStyle w:val="ListParagraph"/>
        <w:widowControl w:val="0"/>
        <w:numPr>
          <w:ilvl w:val="0"/>
          <w:numId w:val="92"/>
        </w:numPr>
        <w:tabs>
          <w:tab w:val="left" w:pos="529"/>
        </w:tabs>
        <w:autoSpaceDE w:val="0"/>
        <w:autoSpaceDN w:val="0"/>
        <w:ind w:left="0" w:firstLine="0"/>
      </w:pPr>
      <w:r w:rsidRPr="00C00B7A">
        <w:t xml:space="preserve">International agreements may require alteration of standard FAR clauses or use of entirely different language. </w:t>
      </w:r>
      <w:r w:rsidR="00FE2020">
        <w:t xml:space="preserve"> </w:t>
      </w:r>
      <w:r w:rsidRPr="00C00B7A">
        <w:t>If other than standard FAR clauses are used, deviations authorizing the use</w:t>
      </w:r>
      <w:r w:rsidRPr="00C00B7A">
        <w:rPr>
          <w:spacing w:val="-36"/>
        </w:rPr>
        <w:t xml:space="preserve"> </w:t>
      </w:r>
      <w:r w:rsidRPr="00C00B7A">
        <w:t>of that language should be in place prior to award and evidenced in the award property</w:t>
      </w:r>
      <w:r w:rsidRPr="00C00B7A">
        <w:rPr>
          <w:spacing w:val="-31"/>
        </w:rPr>
        <w:t xml:space="preserve"> </w:t>
      </w:r>
      <w:r w:rsidRPr="00C00B7A">
        <w:t>file.</w:t>
      </w:r>
    </w:p>
    <w:p w14:paraId="661A40EA" w14:textId="707BD7A0" w:rsidR="00CD12B5" w:rsidRPr="00C00B7A" w:rsidRDefault="00CD12B5" w:rsidP="00577279">
      <w:pPr>
        <w:pStyle w:val="ListParagraph"/>
        <w:numPr>
          <w:ilvl w:val="0"/>
          <w:numId w:val="92"/>
        </w:numPr>
        <w:tabs>
          <w:tab w:val="left" w:pos="529"/>
        </w:tabs>
        <w:autoSpaceDE w:val="0"/>
        <w:autoSpaceDN w:val="0"/>
        <w:ind w:left="0" w:firstLine="0"/>
      </w:pPr>
      <w:r w:rsidRPr="00D75C70">
        <w:t>The IPO shall work with the Center Export Administration Officer to ensure that</w:t>
      </w:r>
      <w:r w:rsidRPr="00D75C70">
        <w:rPr>
          <w:spacing w:val="-34"/>
        </w:rPr>
        <w:t xml:space="preserve"> </w:t>
      </w:r>
      <w:r w:rsidRPr="00D75C70">
        <w:t>property under the award is properly approved for export and that the conditions for disposition are identified in the award at award</w:t>
      </w:r>
      <w:r w:rsidRPr="00D75C70">
        <w:rPr>
          <w:spacing w:val="-9"/>
        </w:rPr>
        <w:t xml:space="preserve"> </w:t>
      </w:r>
      <w:r w:rsidRPr="00D75C70">
        <w:t>inception</w:t>
      </w:r>
      <w:r w:rsidRPr="00C00B7A">
        <w:t>.</w:t>
      </w:r>
    </w:p>
    <w:p w14:paraId="183931D1" w14:textId="79C4E29B" w:rsidR="00CD12B5" w:rsidRPr="00C00B7A" w:rsidRDefault="00CD12B5" w:rsidP="00577279">
      <w:pPr>
        <w:pStyle w:val="ListParagraph"/>
        <w:numPr>
          <w:ilvl w:val="0"/>
          <w:numId w:val="92"/>
        </w:numPr>
        <w:tabs>
          <w:tab w:val="left" w:pos="529"/>
        </w:tabs>
        <w:autoSpaceDE w:val="0"/>
        <w:autoSpaceDN w:val="0"/>
        <w:ind w:left="0" w:firstLine="0"/>
      </w:pPr>
      <w:r w:rsidRPr="00C00B7A">
        <w:t>Some property may require return to the United States for disposition or demilitarization</w:t>
      </w:r>
      <w:r w:rsidRPr="00C00B7A">
        <w:rPr>
          <w:spacing w:val="-7"/>
        </w:rPr>
        <w:t xml:space="preserve"> </w:t>
      </w:r>
      <w:r w:rsidRPr="00C00B7A">
        <w:t>on</w:t>
      </w:r>
      <w:r w:rsidR="004756BC">
        <w:t xml:space="preserve"> Center</w:t>
      </w:r>
      <w:r w:rsidRPr="00C00B7A">
        <w:t>.</w:t>
      </w:r>
    </w:p>
    <w:p w14:paraId="6538EC7A" w14:textId="01C8EBED" w:rsidR="00CD12B5" w:rsidRPr="00C00B7A" w:rsidRDefault="00CD12B5" w:rsidP="00577279">
      <w:pPr>
        <w:pStyle w:val="ListParagraph"/>
        <w:widowControl w:val="0"/>
        <w:numPr>
          <w:ilvl w:val="0"/>
          <w:numId w:val="93"/>
        </w:numPr>
        <w:autoSpaceDE w:val="0"/>
        <w:autoSpaceDN w:val="0"/>
        <w:ind w:left="0" w:firstLine="0"/>
      </w:pPr>
      <w:r w:rsidRPr="00C00B7A">
        <w:t xml:space="preserve">Awards </w:t>
      </w:r>
      <w:r w:rsidR="00031460">
        <w:t>L</w:t>
      </w:r>
      <w:r w:rsidRPr="00C00B7A">
        <w:t xml:space="preserve">ikely to </w:t>
      </w:r>
      <w:r w:rsidR="00031460">
        <w:t>P</w:t>
      </w:r>
      <w:r w:rsidRPr="00C00B7A">
        <w:t xml:space="preserve">roduce </w:t>
      </w:r>
      <w:r w:rsidR="00031460">
        <w:t>H</w:t>
      </w:r>
      <w:r w:rsidRPr="00C00B7A">
        <w:t xml:space="preserve">istorically </w:t>
      </w:r>
      <w:r w:rsidR="00031460">
        <w:t>S</w:t>
      </w:r>
      <w:r w:rsidRPr="00C00B7A">
        <w:t>ignificant</w:t>
      </w:r>
      <w:r w:rsidRPr="00C00B7A">
        <w:rPr>
          <w:spacing w:val="-5"/>
        </w:rPr>
        <w:t xml:space="preserve"> </w:t>
      </w:r>
      <w:r w:rsidR="00031460">
        <w:t>P</w:t>
      </w:r>
      <w:r w:rsidRPr="00C00B7A">
        <w:t>roperty</w:t>
      </w:r>
    </w:p>
    <w:p w14:paraId="53D4DE15" w14:textId="1F17A0B5" w:rsidR="00CD12B5" w:rsidRDefault="00CD12B5" w:rsidP="00150EA5">
      <w:r w:rsidRPr="003F3FB6">
        <w:t>The IPO shall review awards likely to produce historically significant property when the CO/GO, working in consultation with the Center CRM, inserts</w:t>
      </w:r>
      <w:r w:rsidR="004E2D01" w:rsidRPr="003F3FB6">
        <w:t xml:space="preserve"> </w:t>
      </w:r>
      <w:r w:rsidR="0097778D" w:rsidRPr="003F3FB6">
        <w:t>48 CFR § 1852.245-79</w:t>
      </w:r>
      <w:r w:rsidR="000F26F2">
        <w:t>,</w:t>
      </w:r>
      <w:r w:rsidRPr="003F3FB6">
        <w:t xml:space="preserve"> in an award</w:t>
      </w:r>
      <w:r>
        <w:t xml:space="preserve">. </w:t>
      </w:r>
      <w:r w:rsidR="005845DC">
        <w:t xml:space="preserve"> </w:t>
      </w:r>
      <w:r>
        <w:t xml:space="preserve">The award recipient’s PPP should address the record-keeping requirements </w:t>
      </w:r>
      <w:r w:rsidR="0000439F">
        <w:t>under</w:t>
      </w:r>
      <w:r w:rsidR="00A00DF0">
        <w:t xml:space="preserve"> </w:t>
      </w:r>
      <w:r>
        <w:t>this clause.</w:t>
      </w:r>
    </w:p>
    <w:p w14:paraId="2858BCB3" w14:textId="59B00EF2" w:rsidR="00CD12B5" w:rsidRDefault="00CA747E" w:rsidP="00CA747E">
      <w:pPr>
        <w:pStyle w:val="Heading3"/>
        <w:numPr>
          <w:ilvl w:val="0"/>
          <w:numId w:val="0"/>
        </w:numPr>
      </w:pPr>
      <w:r>
        <w:t xml:space="preserve">2.2.4 </w:t>
      </w:r>
      <w:r w:rsidR="00CD12B5">
        <w:t>Pre-Award Evaluation of Past Property Management</w:t>
      </w:r>
      <w:r w:rsidR="00CD12B5">
        <w:rPr>
          <w:spacing w:val="-2"/>
        </w:rPr>
        <w:t xml:space="preserve"> </w:t>
      </w:r>
      <w:r w:rsidR="00CD12B5">
        <w:t>Performance</w:t>
      </w:r>
    </w:p>
    <w:p w14:paraId="6F4BD62C" w14:textId="64A908F1" w:rsidR="00CD12B5" w:rsidRDefault="00CA747E" w:rsidP="001A48D0">
      <w:pPr>
        <w:pStyle w:val="Heading4"/>
      </w:pPr>
      <w:r>
        <w:t xml:space="preserve">2.2.4.1 </w:t>
      </w:r>
      <w:r w:rsidR="00CD12B5">
        <w:t xml:space="preserve">Under </w:t>
      </w:r>
      <w:r w:rsidR="00C12631">
        <w:t xml:space="preserve">48 CFR </w:t>
      </w:r>
      <w:r w:rsidR="003E7C50" w:rsidRPr="003E7C50">
        <w:t xml:space="preserve">§ </w:t>
      </w:r>
      <w:r w:rsidR="00CD12B5">
        <w:t>1852.245-80</w:t>
      </w:r>
      <w:r w:rsidR="00EB554E">
        <w:t>,</w:t>
      </w:r>
      <w:r w:rsidR="00C12631">
        <w:t xml:space="preserve"> </w:t>
      </w:r>
      <w:r w:rsidR="00CD12B5">
        <w:t>offerors are required to submit the results of their latest PMSA and award</w:t>
      </w:r>
      <w:r w:rsidR="00CD12B5">
        <w:rPr>
          <w:spacing w:val="-39"/>
        </w:rPr>
        <w:t xml:space="preserve"> </w:t>
      </w:r>
      <w:r w:rsidR="00CD12B5">
        <w:t xml:space="preserve">information for the assigned GPA. </w:t>
      </w:r>
      <w:r w:rsidR="00EB554E">
        <w:t xml:space="preserve"> </w:t>
      </w:r>
      <w:r w:rsidR="00CD12B5">
        <w:t>The IPO</w:t>
      </w:r>
      <w:r w:rsidR="00CD12B5">
        <w:rPr>
          <w:spacing w:val="-5"/>
        </w:rPr>
        <w:t xml:space="preserve"> </w:t>
      </w:r>
      <w:r w:rsidR="00CD12B5" w:rsidRPr="00914D08">
        <w:t>shall</w:t>
      </w:r>
      <w:r w:rsidR="00CD12B5">
        <w:t>:</w:t>
      </w:r>
    </w:p>
    <w:p w14:paraId="4B644A33" w14:textId="77777777" w:rsidR="00CD12B5" w:rsidRPr="00C00B7A" w:rsidRDefault="00CD12B5" w:rsidP="00577279">
      <w:pPr>
        <w:pStyle w:val="ListParagraph"/>
        <w:widowControl w:val="0"/>
        <w:numPr>
          <w:ilvl w:val="0"/>
          <w:numId w:val="91"/>
        </w:numPr>
        <w:autoSpaceDE w:val="0"/>
        <w:autoSpaceDN w:val="0"/>
        <w:ind w:left="0" w:firstLine="0"/>
      </w:pPr>
      <w:r w:rsidRPr="00C00B7A">
        <w:t>Review the offeror’s submissions to determine the status of the award recipient’s system and</w:t>
      </w:r>
      <w:r w:rsidRPr="00C00B7A">
        <w:rPr>
          <w:spacing w:val="-32"/>
        </w:rPr>
        <w:t xml:space="preserve"> </w:t>
      </w:r>
      <w:r w:rsidRPr="00C00B7A">
        <w:t>who conducted the</w:t>
      </w:r>
      <w:r w:rsidRPr="00C00B7A">
        <w:rPr>
          <w:spacing w:val="-3"/>
        </w:rPr>
        <w:t xml:space="preserve"> </w:t>
      </w:r>
      <w:r w:rsidRPr="00C00B7A">
        <w:t>audit.</w:t>
      </w:r>
    </w:p>
    <w:p w14:paraId="617F55E0" w14:textId="63A7B042" w:rsidR="00CD12B5" w:rsidRPr="00C00B7A" w:rsidRDefault="00CD12B5" w:rsidP="00577279">
      <w:pPr>
        <w:pStyle w:val="ListParagraph"/>
        <w:widowControl w:val="0"/>
        <w:numPr>
          <w:ilvl w:val="0"/>
          <w:numId w:val="91"/>
        </w:numPr>
        <w:autoSpaceDE w:val="0"/>
        <w:autoSpaceDN w:val="0"/>
        <w:ind w:left="0" w:firstLine="0"/>
      </w:pPr>
      <w:r w:rsidRPr="00C00B7A">
        <w:t>Advise the CO/GO immediately of any instances where the GPA found the</w:t>
      </w:r>
      <w:r w:rsidRPr="00C00B7A">
        <w:rPr>
          <w:spacing w:val="-34"/>
        </w:rPr>
        <w:t xml:space="preserve"> </w:t>
      </w:r>
      <w:r w:rsidRPr="00C00B7A">
        <w:t xml:space="preserve">offeror’s PMSs or </w:t>
      </w:r>
      <w:r w:rsidRPr="00C00B7A">
        <w:lastRenderedPageBreak/>
        <w:t xml:space="preserve">practices to be inadequate or the </w:t>
      </w:r>
      <w:r w:rsidR="00EF08E5">
        <w:t>A</w:t>
      </w:r>
      <w:r w:rsidRPr="00C00B7A">
        <w:t>gency’s Administrative CO/GO/</w:t>
      </w:r>
      <w:r w:rsidR="002C0F5E">
        <w:t xml:space="preserve">Grant </w:t>
      </w:r>
      <w:r w:rsidRPr="00C00B7A">
        <w:t>TO removed approval for the property</w:t>
      </w:r>
      <w:r w:rsidRPr="00C00B7A">
        <w:rPr>
          <w:spacing w:val="-6"/>
        </w:rPr>
        <w:t xml:space="preserve"> </w:t>
      </w:r>
      <w:r w:rsidRPr="00C00B7A">
        <w:t>system.</w:t>
      </w:r>
    </w:p>
    <w:p w14:paraId="6D0E59EC" w14:textId="334600DA" w:rsidR="00CD12B5" w:rsidRDefault="00CD12B5" w:rsidP="00577279">
      <w:pPr>
        <w:pStyle w:val="ListParagraph"/>
        <w:widowControl w:val="0"/>
        <w:numPr>
          <w:ilvl w:val="0"/>
          <w:numId w:val="91"/>
        </w:numPr>
        <w:autoSpaceDE w:val="0"/>
        <w:autoSpaceDN w:val="0"/>
        <w:ind w:left="0" w:firstLine="0"/>
      </w:pPr>
      <w:r w:rsidRPr="00C00B7A">
        <w:t>Consult</w:t>
      </w:r>
      <w:r w:rsidRPr="00C00B7A">
        <w:rPr>
          <w:spacing w:val="-4"/>
        </w:rPr>
        <w:t xml:space="preserve"> </w:t>
      </w:r>
      <w:r w:rsidRPr="00C00B7A">
        <w:t>the</w:t>
      </w:r>
      <w:r w:rsidRPr="00C00B7A">
        <w:rPr>
          <w:spacing w:val="-3"/>
        </w:rPr>
        <w:t xml:space="preserve"> </w:t>
      </w:r>
      <w:r w:rsidRPr="00C00B7A">
        <w:t>cognizant</w:t>
      </w:r>
      <w:r w:rsidRPr="00C00B7A">
        <w:rPr>
          <w:spacing w:val="-4"/>
        </w:rPr>
        <w:t xml:space="preserve"> </w:t>
      </w:r>
      <w:r w:rsidRPr="00C00B7A">
        <w:t>GPA</w:t>
      </w:r>
      <w:r w:rsidRPr="00C00B7A">
        <w:rPr>
          <w:spacing w:val="-2"/>
        </w:rPr>
        <w:t xml:space="preserve"> </w:t>
      </w:r>
      <w:r w:rsidRPr="00C00B7A">
        <w:t>to</w:t>
      </w:r>
      <w:r w:rsidRPr="00C00B7A">
        <w:rPr>
          <w:spacing w:val="-3"/>
        </w:rPr>
        <w:t xml:space="preserve"> </w:t>
      </w:r>
      <w:r w:rsidRPr="00C00B7A">
        <w:t>determine</w:t>
      </w:r>
      <w:r w:rsidRPr="00C00B7A">
        <w:rPr>
          <w:spacing w:val="-3"/>
        </w:rPr>
        <w:t xml:space="preserve"> </w:t>
      </w:r>
      <w:r w:rsidRPr="00C00B7A">
        <w:t>if</w:t>
      </w:r>
      <w:r w:rsidRPr="00C00B7A">
        <w:rPr>
          <w:spacing w:val="-3"/>
        </w:rPr>
        <w:t xml:space="preserve"> </w:t>
      </w:r>
      <w:r w:rsidRPr="00C00B7A">
        <w:t>there</w:t>
      </w:r>
      <w:r w:rsidRPr="00C00B7A">
        <w:rPr>
          <w:spacing w:val="-3"/>
        </w:rPr>
        <w:t xml:space="preserve"> </w:t>
      </w:r>
      <w:r w:rsidRPr="00C00B7A">
        <w:t>have</w:t>
      </w:r>
      <w:r w:rsidRPr="00C00B7A">
        <w:rPr>
          <w:spacing w:val="-2"/>
        </w:rPr>
        <w:t xml:space="preserve"> </w:t>
      </w:r>
      <w:r w:rsidRPr="00C00B7A">
        <w:t>been</w:t>
      </w:r>
      <w:r w:rsidRPr="00C00B7A">
        <w:rPr>
          <w:spacing w:val="-3"/>
        </w:rPr>
        <w:t xml:space="preserve"> </w:t>
      </w:r>
      <w:r w:rsidRPr="00C00B7A">
        <w:t>any</w:t>
      </w:r>
      <w:r w:rsidRPr="00C00B7A">
        <w:rPr>
          <w:spacing w:val="-3"/>
        </w:rPr>
        <w:t xml:space="preserve"> </w:t>
      </w:r>
      <w:r w:rsidRPr="00C00B7A">
        <w:t>updates</w:t>
      </w:r>
      <w:r w:rsidRPr="00C00B7A">
        <w:rPr>
          <w:spacing w:val="-2"/>
        </w:rPr>
        <w:t xml:space="preserve"> </w:t>
      </w:r>
      <w:r w:rsidRPr="00C00B7A">
        <w:t>to</w:t>
      </w:r>
      <w:r w:rsidRPr="00C00B7A">
        <w:rPr>
          <w:spacing w:val="-4"/>
        </w:rPr>
        <w:t xml:space="preserve"> </w:t>
      </w:r>
      <w:r w:rsidRPr="00C00B7A">
        <w:t>the</w:t>
      </w:r>
      <w:r w:rsidRPr="00C00B7A">
        <w:rPr>
          <w:spacing w:val="-3"/>
        </w:rPr>
        <w:t xml:space="preserve"> </w:t>
      </w:r>
      <w:r w:rsidRPr="00C00B7A">
        <w:t>last</w:t>
      </w:r>
      <w:r w:rsidRPr="00C00B7A">
        <w:rPr>
          <w:spacing w:val="-3"/>
        </w:rPr>
        <w:t xml:space="preserve"> </w:t>
      </w:r>
      <w:r w:rsidRPr="00C00B7A">
        <w:t xml:space="preserve">PMSA and to compare the proposed system to the system last rated by the GPA. </w:t>
      </w:r>
      <w:r w:rsidR="001D1917">
        <w:t xml:space="preserve"> </w:t>
      </w:r>
      <w:r w:rsidRPr="00C00B7A">
        <w:t xml:space="preserve">Changes to the offeror’s system may signify improvements required by the GPA or the implementation of new, improved processes and standards. </w:t>
      </w:r>
      <w:r w:rsidR="001D1917">
        <w:t xml:space="preserve"> </w:t>
      </w:r>
      <w:r w:rsidRPr="00C00B7A">
        <w:t xml:space="preserve">They may also signal a retreat to a lower standard or unacceptable procedure. </w:t>
      </w:r>
      <w:r w:rsidR="001D1917">
        <w:t xml:space="preserve"> </w:t>
      </w:r>
      <w:r w:rsidRPr="00C00B7A">
        <w:t>In either case, instances in which the award recipient’s proposed system and the existing system differ significantly should be considered as a possible risk by the IPO and carefully reviewed.</w:t>
      </w:r>
    </w:p>
    <w:p w14:paraId="64ADA635" w14:textId="58E7A8A5" w:rsidR="00696F99" w:rsidRDefault="00696F99">
      <w:pPr>
        <w:spacing w:after="0"/>
      </w:pPr>
      <w:r>
        <w:br w:type="page"/>
      </w:r>
    </w:p>
    <w:p w14:paraId="523BC29D" w14:textId="6C2FDC9D" w:rsidR="00D25482" w:rsidRPr="00D25482" w:rsidRDefault="00D25482" w:rsidP="00A12062">
      <w:pPr>
        <w:pStyle w:val="Heading1"/>
        <w:ind w:left="0" w:firstLine="0"/>
      </w:pPr>
      <w:r>
        <w:lastRenderedPageBreak/>
        <w:t>Delegation and Oversight of Property Administration</w:t>
      </w:r>
    </w:p>
    <w:p w14:paraId="5F4B0704" w14:textId="5FCE1F47" w:rsidR="00CD12B5" w:rsidRDefault="00D25482" w:rsidP="00D25482">
      <w:pPr>
        <w:pStyle w:val="Heading2"/>
        <w:numPr>
          <w:ilvl w:val="0"/>
          <w:numId w:val="0"/>
        </w:numPr>
      </w:pPr>
      <w:r>
        <w:t xml:space="preserve">3.1 </w:t>
      </w:r>
      <w:r w:rsidR="00CD12B5">
        <w:t xml:space="preserve">Letter of Delegation of </w:t>
      </w:r>
      <w:r w:rsidR="00D21F87">
        <w:t>Off</w:t>
      </w:r>
      <w:r w:rsidR="00D137DD">
        <w:t>-</w:t>
      </w:r>
      <w:r w:rsidR="00D21F87">
        <w:t xml:space="preserve">Center </w:t>
      </w:r>
      <w:r w:rsidR="00CD12B5">
        <w:t>Property Administration</w:t>
      </w:r>
      <w:r w:rsidR="00CD12B5">
        <w:rPr>
          <w:spacing w:val="-7"/>
        </w:rPr>
        <w:t xml:space="preserve"> </w:t>
      </w:r>
      <w:r w:rsidR="00CD12B5">
        <w:t>Activities</w:t>
      </w:r>
    </w:p>
    <w:p w14:paraId="5C590C01" w14:textId="15CFBE6E" w:rsidR="00CD12B5" w:rsidRPr="00C00B7A" w:rsidRDefault="004B597B" w:rsidP="004B597B">
      <w:pPr>
        <w:pStyle w:val="ListParagraph"/>
        <w:widowControl w:val="0"/>
        <w:tabs>
          <w:tab w:val="left" w:pos="746"/>
        </w:tabs>
        <w:autoSpaceDE w:val="0"/>
        <w:autoSpaceDN w:val="0"/>
      </w:pPr>
      <w:r>
        <w:t xml:space="preserve">3.1.1 </w:t>
      </w:r>
      <w:r w:rsidR="00CD12B5" w:rsidRPr="00C00B7A">
        <w:t xml:space="preserve">It is NASA policy to delegate property administration activities for award recipients performing </w:t>
      </w:r>
      <w:r w:rsidR="00D21F87">
        <w:t>off Center</w:t>
      </w:r>
      <w:r w:rsidR="00CD12B5" w:rsidRPr="00C00B7A">
        <w:t xml:space="preserve"> unless the Center IPO retains </w:t>
      </w:r>
      <w:r w:rsidR="0037355A">
        <w:t>the activities</w:t>
      </w:r>
      <w:r w:rsidR="00CD12B5" w:rsidRPr="00C00B7A">
        <w:t xml:space="preserve">. </w:t>
      </w:r>
      <w:r w:rsidR="001370BD">
        <w:t xml:space="preserve"> </w:t>
      </w:r>
      <w:r w:rsidR="00CD12B5" w:rsidRPr="00C00B7A">
        <w:t xml:space="preserve">Delegation allows NASA to utilize resources that are already in place geographically and organizationally and that are ready to perform these functions. </w:t>
      </w:r>
      <w:r w:rsidR="00F0590C">
        <w:t xml:space="preserve"> </w:t>
      </w:r>
      <w:r w:rsidR="00CD12B5" w:rsidRPr="00C00B7A">
        <w:t xml:space="preserve">Delegations are made to </w:t>
      </w:r>
      <w:r w:rsidR="00261F4A">
        <w:t>F</w:t>
      </w:r>
      <w:r w:rsidR="00CD12B5" w:rsidRPr="00C00B7A">
        <w:t>ederal agencies who are FIPs (e.</w:t>
      </w:r>
      <w:r w:rsidR="005B4B4D">
        <w:t>g.</w:t>
      </w:r>
      <w:r w:rsidR="00CD12B5" w:rsidRPr="00C00B7A">
        <w:t>, DCMA</w:t>
      </w:r>
      <w:r w:rsidR="009B39DC">
        <w:t>, et</w:t>
      </w:r>
      <w:r w:rsidR="00DA0D9E">
        <w:t>c.</w:t>
      </w:r>
      <w:r w:rsidR="009F56F5">
        <w:t>)</w:t>
      </w:r>
      <w:r w:rsidR="00B956C8">
        <w:t>.</w:t>
      </w:r>
      <w:r w:rsidR="00CD12B5" w:rsidRPr="00C00B7A">
        <w:t xml:space="preserve">  FIPs assist NASA with property administration and plant clearance </w:t>
      </w:r>
      <w:r w:rsidR="00D21F87">
        <w:t>off Center</w:t>
      </w:r>
      <w:r w:rsidR="00CD12B5" w:rsidRPr="00C00B7A">
        <w:t xml:space="preserve"> for private</w:t>
      </w:r>
      <w:r w:rsidR="00FC103C">
        <w:t>-</w:t>
      </w:r>
      <w:r w:rsidR="00CD12B5" w:rsidRPr="00C00B7A">
        <w:t>for</w:t>
      </w:r>
      <w:r w:rsidR="00FC103C">
        <w:t>-</w:t>
      </w:r>
      <w:r w:rsidR="00CD12B5" w:rsidRPr="00C00B7A">
        <w:t>profit and non-profit research entit</w:t>
      </w:r>
      <w:r w:rsidR="00216F0A">
        <w:t>y</w:t>
      </w:r>
      <w:r w:rsidR="00CD12B5" w:rsidRPr="00C00B7A">
        <w:t xml:space="preserve"> and educational institution award recipients. This allows NASA to better utilize its own resources and presents “one face of the </w:t>
      </w:r>
      <w:r w:rsidR="00261F4A">
        <w:t>G</w:t>
      </w:r>
      <w:r w:rsidR="00CD12B5" w:rsidRPr="00C00B7A">
        <w:t>overnment” to</w:t>
      </w:r>
      <w:r w:rsidR="00CD12B5" w:rsidRPr="00C00B7A">
        <w:rPr>
          <w:spacing w:val="-27"/>
        </w:rPr>
        <w:t xml:space="preserve"> </w:t>
      </w:r>
      <w:r w:rsidR="00CD12B5" w:rsidRPr="00C00B7A">
        <w:t>award recipients.</w:t>
      </w:r>
    </w:p>
    <w:p w14:paraId="025DB286" w14:textId="46FA525D" w:rsidR="00827117" w:rsidRPr="00827117" w:rsidRDefault="004B597B" w:rsidP="004B597B">
      <w:pPr>
        <w:pStyle w:val="ListParagraph"/>
        <w:widowControl w:val="0"/>
        <w:tabs>
          <w:tab w:val="left" w:pos="941"/>
        </w:tabs>
        <w:autoSpaceDE w:val="0"/>
        <w:autoSpaceDN w:val="0"/>
      </w:pPr>
      <w:r>
        <w:t xml:space="preserve">3.1.1.1 </w:t>
      </w:r>
      <w:r w:rsidR="00F02172">
        <w:t>E</w:t>
      </w:r>
      <w:r w:rsidR="00CD12B5" w:rsidRPr="00C00B7A">
        <w:t>xternal agencies do not provide oversight for an award recipient</w:t>
      </w:r>
      <w:r w:rsidR="004267AE">
        <w:t xml:space="preserve"> when</w:t>
      </w:r>
      <w:r w:rsidR="004267AE" w:rsidRPr="00C00B7A">
        <w:t xml:space="preserve"> </w:t>
      </w:r>
      <w:r w:rsidR="00CD12B5" w:rsidRPr="00C00B7A">
        <w:t>the recipient does</w:t>
      </w:r>
      <w:r w:rsidR="00CD12B5" w:rsidRPr="00C00B7A">
        <w:rPr>
          <w:spacing w:val="-44"/>
        </w:rPr>
        <w:t xml:space="preserve"> </w:t>
      </w:r>
      <w:r w:rsidR="00CD12B5" w:rsidRPr="00C00B7A">
        <w:t xml:space="preserve">not perform within a geographical area under the oversight of an external agency, or the place of performance is within a NASA Center </w:t>
      </w:r>
      <w:r w:rsidR="00CB0C30">
        <w:t>w</w:t>
      </w:r>
      <w:r w:rsidR="008B0D2D">
        <w:t xml:space="preserve">hen </w:t>
      </w:r>
      <w:r w:rsidR="00CD12B5" w:rsidRPr="00C00B7A">
        <w:t xml:space="preserve">IPO retains the authorities and responsibilities associated with property administration. </w:t>
      </w:r>
      <w:r w:rsidR="001F0FC5">
        <w:t xml:space="preserve"> </w:t>
      </w:r>
      <w:r w:rsidR="00CD12B5" w:rsidRPr="00C00B7A">
        <w:t xml:space="preserve">The requirements for delegation are set forth in </w:t>
      </w:r>
      <w:r w:rsidR="00827117" w:rsidRPr="00827117">
        <w:t>Support Government Property Administration</w:t>
      </w:r>
      <w:r w:rsidR="000F26F2">
        <w:t>,</w:t>
      </w:r>
      <w:r w:rsidR="00827117" w:rsidRPr="00827117">
        <w:t xml:space="preserve"> 48 CFR subpt. 1845.5</w:t>
      </w:r>
      <w:r w:rsidR="00410682">
        <w:t xml:space="preserve"> and 2 CFR 200</w:t>
      </w:r>
      <w:r w:rsidR="00827117" w:rsidRPr="00827117">
        <w:t>.</w:t>
      </w:r>
    </w:p>
    <w:p w14:paraId="10BC46C1" w14:textId="6AF994A0" w:rsidR="00CD12B5" w:rsidRPr="00C00B7A" w:rsidRDefault="004B597B" w:rsidP="004B597B">
      <w:pPr>
        <w:pStyle w:val="ListParagraph"/>
        <w:widowControl w:val="0"/>
        <w:tabs>
          <w:tab w:val="left" w:pos="941"/>
        </w:tabs>
        <w:autoSpaceDE w:val="0"/>
        <w:autoSpaceDN w:val="0"/>
      </w:pPr>
      <w:r>
        <w:t xml:space="preserve">3.1.1.2 </w:t>
      </w:r>
      <w:r w:rsidR="00CD12B5" w:rsidRPr="00C00B7A">
        <w:t xml:space="preserve">This chapter provides guidance on NASA oversight of delegated activities and </w:t>
      </w:r>
      <w:r w:rsidR="001843A4">
        <w:br/>
      </w:r>
      <w:r w:rsidR="00CD12B5" w:rsidRPr="00C00B7A">
        <w:t>NASA-retained property administration activities.</w:t>
      </w:r>
    </w:p>
    <w:p w14:paraId="21F3202C" w14:textId="682F3CD0" w:rsidR="00CD12B5" w:rsidRPr="00C00B7A" w:rsidRDefault="004B597B" w:rsidP="004B597B">
      <w:pPr>
        <w:pStyle w:val="ListParagraph"/>
        <w:widowControl w:val="0"/>
        <w:tabs>
          <w:tab w:val="left" w:pos="746"/>
        </w:tabs>
        <w:autoSpaceDE w:val="0"/>
        <w:autoSpaceDN w:val="0"/>
        <w:jc w:val="both"/>
      </w:pPr>
      <w:r>
        <w:t xml:space="preserve">3.1.2 </w:t>
      </w:r>
      <w:r w:rsidR="00CD12B5" w:rsidRPr="00C00B7A">
        <w:t>Oversight of Delegated Property Administration Activities</w:t>
      </w:r>
    </w:p>
    <w:p w14:paraId="07260B75" w14:textId="68B9BD4A" w:rsidR="00CD12B5" w:rsidRPr="00C00B7A" w:rsidRDefault="004B597B" w:rsidP="004B597B">
      <w:pPr>
        <w:pStyle w:val="ListParagraph"/>
        <w:widowControl w:val="0"/>
        <w:tabs>
          <w:tab w:val="left" w:pos="941"/>
        </w:tabs>
        <w:autoSpaceDE w:val="0"/>
        <w:autoSpaceDN w:val="0"/>
      </w:pPr>
      <w:r>
        <w:t xml:space="preserve">3.1.2.1 </w:t>
      </w:r>
      <w:r w:rsidR="00CD12B5" w:rsidRPr="00F209E9">
        <w:t>NASA IPOs</w:t>
      </w:r>
      <w:r w:rsidR="00E354D1" w:rsidRPr="00F209E9">
        <w:t xml:space="preserve"> and </w:t>
      </w:r>
      <w:r w:rsidR="008E7538" w:rsidRPr="00F209E9">
        <w:t>GPAs</w:t>
      </w:r>
      <w:r w:rsidR="00CD12B5" w:rsidRPr="00F209E9">
        <w:t xml:space="preserve"> shall u</w:t>
      </w:r>
      <w:r w:rsidR="005B2A18" w:rsidRPr="00F209E9">
        <w:t>s</w:t>
      </w:r>
      <w:r w:rsidR="00CD12B5" w:rsidRPr="00F209E9">
        <w:t xml:space="preserve">e NESS </w:t>
      </w:r>
      <w:r w:rsidR="009727C6" w:rsidRPr="00F209E9">
        <w:t xml:space="preserve">via </w:t>
      </w:r>
      <w:hyperlink r:id="rId27" w:history="1">
        <w:r w:rsidR="009727C6" w:rsidRPr="00D87DE6">
          <w:rPr>
            <w:rStyle w:val="Hyperlink"/>
            <w:color w:val="auto"/>
            <w:u w:val="none"/>
          </w:rPr>
          <w:t>https://ness.nasa.gov</w:t>
        </w:r>
      </w:hyperlink>
      <w:r w:rsidR="000F3CCA">
        <w:t xml:space="preserve"> </w:t>
      </w:r>
      <w:r w:rsidR="00CD12B5" w:rsidRPr="00F209E9">
        <w:t>to maintain records of property administration</w:t>
      </w:r>
      <w:r w:rsidR="00CD12B5" w:rsidRPr="00F209E9">
        <w:rPr>
          <w:spacing w:val="-32"/>
        </w:rPr>
        <w:t xml:space="preserve"> </w:t>
      </w:r>
      <w:r w:rsidR="00CD12B5" w:rsidRPr="00F209E9">
        <w:t>activity, whether delegated or retained</w:t>
      </w:r>
      <w:r w:rsidR="00CD12B5" w:rsidRPr="00C00B7A">
        <w:t>.</w:t>
      </w:r>
    </w:p>
    <w:p w14:paraId="59924851" w14:textId="37A9E43B" w:rsidR="00CD12B5" w:rsidRDefault="00CD12B5" w:rsidP="00577279">
      <w:pPr>
        <w:pStyle w:val="ListParagraph"/>
        <w:widowControl w:val="0"/>
        <w:numPr>
          <w:ilvl w:val="0"/>
          <w:numId w:val="89"/>
        </w:numPr>
        <w:autoSpaceDE w:val="0"/>
        <w:autoSpaceDN w:val="0"/>
        <w:ind w:left="0" w:firstLine="0"/>
      </w:pPr>
      <w:r w:rsidRPr="00C00B7A">
        <w:t xml:space="preserve">The </w:t>
      </w:r>
      <w:r w:rsidRPr="000D0A89">
        <w:t xml:space="preserve">IPO shall maintain </w:t>
      </w:r>
      <w:r w:rsidRPr="00C00B7A">
        <w:t>a record of the cognizant GPA when</w:t>
      </w:r>
      <w:r w:rsidR="008D0BFF">
        <w:t xml:space="preserve"> </w:t>
      </w:r>
      <w:r w:rsidRPr="00C00B7A">
        <w:t>notified by the</w:t>
      </w:r>
      <w:r w:rsidRPr="00C00B7A">
        <w:rPr>
          <w:spacing w:val="-27"/>
        </w:rPr>
        <w:t xml:space="preserve"> </w:t>
      </w:r>
      <w:r w:rsidRPr="00C00B7A">
        <w:t xml:space="preserve">delegated FIP of </w:t>
      </w:r>
      <w:r w:rsidR="00110B33">
        <w:t xml:space="preserve">the </w:t>
      </w:r>
      <w:r w:rsidRPr="00C00B7A">
        <w:t xml:space="preserve">acceptance of a delegation or </w:t>
      </w:r>
      <w:r w:rsidR="0066076A">
        <w:t xml:space="preserve">a </w:t>
      </w:r>
      <w:r w:rsidRPr="00C00B7A">
        <w:t>change o</w:t>
      </w:r>
      <w:r w:rsidR="0066076A">
        <w:t>f</w:t>
      </w:r>
      <w:r w:rsidRPr="00C00B7A">
        <w:rPr>
          <w:spacing w:val="-8"/>
        </w:rPr>
        <w:t xml:space="preserve"> </w:t>
      </w:r>
      <w:r w:rsidRPr="00C00B7A">
        <w:t>personnel</w:t>
      </w:r>
      <w:r w:rsidR="006F1F9E">
        <w:t xml:space="preserve"> </w:t>
      </w:r>
      <w:r w:rsidR="0056466F">
        <w:t>in NESS</w:t>
      </w:r>
      <w:r w:rsidRPr="00C00B7A">
        <w:t>.</w:t>
      </w:r>
      <w:r w:rsidR="000C607C">
        <w:t xml:space="preserve"> The signed LOD(s)</w:t>
      </w:r>
      <w:r w:rsidR="00771A4C">
        <w:t xml:space="preserve"> with Mission Directorate identified and Program Office</w:t>
      </w:r>
      <w:r w:rsidR="000C607C">
        <w:t xml:space="preserve">, updated descriptive property listing, </w:t>
      </w:r>
      <w:r w:rsidR="009E3C95">
        <w:t xml:space="preserve">original </w:t>
      </w:r>
      <w:r w:rsidR="000C607C">
        <w:t>signed award and award modification are uploaded by IPO in NESS Contracts screen under Documents tab.</w:t>
      </w:r>
    </w:p>
    <w:p w14:paraId="50F3089C" w14:textId="2A5E6911" w:rsidR="003F32C0" w:rsidRDefault="003F32C0" w:rsidP="00577279">
      <w:pPr>
        <w:pStyle w:val="ListParagraph"/>
        <w:widowControl w:val="0"/>
        <w:numPr>
          <w:ilvl w:val="0"/>
          <w:numId w:val="89"/>
        </w:numPr>
        <w:autoSpaceDE w:val="0"/>
        <w:autoSpaceDN w:val="0"/>
        <w:ind w:left="0" w:firstLine="0"/>
      </w:pPr>
      <w:r>
        <w:t xml:space="preserve">The IPO shall send descriptive property listing with all updated period of performance </w:t>
      </w:r>
      <w:r w:rsidR="008559D8">
        <w:t>requirements.</w:t>
      </w:r>
    </w:p>
    <w:p w14:paraId="4B7DEEB1" w14:textId="54E7DEDF" w:rsidR="0056466F" w:rsidRDefault="00AF08CB" w:rsidP="00577279">
      <w:pPr>
        <w:pStyle w:val="ListParagraph"/>
        <w:widowControl w:val="0"/>
        <w:numPr>
          <w:ilvl w:val="0"/>
          <w:numId w:val="89"/>
        </w:numPr>
        <w:autoSpaceDE w:val="0"/>
        <w:autoSpaceDN w:val="0"/>
        <w:ind w:left="0" w:firstLine="0"/>
      </w:pPr>
      <w:r>
        <w:rPr>
          <w:lang w:eastAsia="ko-KR"/>
        </w:rPr>
        <w:t>When a</w:t>
      </w:r>
      <w:r w:rsidRPr="00CB06D1">
        <w:rPr>
          <w:lang w:eastAsia="ko-KR"/>
        </w:rPr>
        <w:t xml:space="preserve"> CO/GO delegat</w:t>
      </w:r>
      <w:r>
        <w:rPr>
          <w:lang w:eastAsia="ko-KR"/>
        </w:rPr>
        <w:t xml:space="preserve">es </w:t>
      </w:r>
      <w:r w:rsidRPr="00CB06D1">
        <w:rPr>
          <w:lang w:eastAsia="ko-KR"/>
        </w:rPr>
        <w:t xml:space="preserve">authority to perform GPA and PLCO duties for </w:t>
      </w:r>
      <w:r>
        <w:rPr>
          <w:lang w:eastAsia="ko-KR"/>
        </w:rPr>
        <w:t>off-Center</w:t>
      </w:r>
      <w:r w:rsidRPr="00CB06D1">
        <w:rPr>
          <w:lang w:eastAsia="ko-KR"/>
        </w:rPr>
        <w:t xml:space="preserve"> awards to FIPs by means</w:t>
      </w:r>
      <w:r>
        <w:rPr>
          <w:lang w:eastAsia="ko-KR"/>
        </w:rPr>
        <w:t xml:space="preserve"> other than LODs (i.e., alternate delegation), the HQ-CPPM is responsible for ensuring through a concurrence that the delegation </w:t>
      </w:r>
      <w:r w:rsidRPr="00CB06D1">
        <w:rPr>
          <w:lang w:eastAsia="ko-KR"/>
        </w:rPr>
        <w:t>compl</w:t>
      </w:r>
      <w:r>
        <w:rPr>
          <w:lang w:eastAsia="ko-KR"/>
        </w:rPr>
        <w:t>ies</w:t>
      </w:r>
      <w:r w:rsidRPr="00CB06D1">
        <w:rPr>
          <w:lang w:eastAsia="ko-KR"/>
        </w:rPr>
        <w:t xml:space="preserve"> with award property management and general property management requirements including those of the GCAM, CFR, FAR, and NFS</w:t>
      </w:r>
      <w:r>
        <w:rPr>
          <w:lang w:eastAsia="ko-KR"/>
        </w:rPr>
        <w:t xml:space="preserve"> </w:t>
      </w:r>
      <w:r w:rsidRPr="00CB06D1">
        <w:rPr>
          <w:lang w:eastAsia="ko-KR"/>
        </w:rPr>
        <w:t>prior to the CO/GO executing the delegation</w:t>
      </w:r>
      <w:r>
        <w:rPr>
          <w:lang w:eastAsia="ko-KR"/>
        </w:rPr>
        <w:t>.</w:t>
      </w:r>
    </w:p>
    <w:p w14:paraId="7F6F97EC" w14:textId="77777777" w:rsidR="00265673" w:rsidRDefault="00CD1887" w:rsidP="00577279">
      <w:pPr>
        <w:pStyle w:val="ListParagraph"/>
        <w:numPr>
          <w:ilvl w:val="0"/>
          <w:numId w:val="89"/>
        </w:numPr>
        <w:spacing w:after="0"/>
        <w:ind w:left="0" w:firstLine="20"/>
      </w:pPr>
      <w:r w:rsidRPr="0034043C">
        <w:t xml:space="preserve">Figure 3-1, LOD Process Flow Chart, depicts the LOD process of approval for NASA awards assigned </w:t>
      </w:r>
      <w:r>
        <w:t>off Center</w:t>
      </w:r>
      <w:r w:rsidRPr="0034043C">
        <w:t xml:space="preserve">.  The requirement for </w:t>
      </w:r>
      <w:r>
        <w:t>p</w:t>
      </w:r>
      <w:r w:rsidRPr="0034043C">
        <w:t xml:space="preserve">roperty </w:t>
      </w:r>
      <w:r>
        <w:t>a</w:t>
      </w:r>
      <w:r w:rsidRPr="0034043C">
        <w:t>dministration</w:t>
      </w:r>
      <w:r w:rsidR="00665EB8">
        <w:t xml:space="preserve"> is sent by Center IPO to HQ-CPPM</w:t>
      </w:r>
      <w:r w:rsidR="0010662C">
        <w:t xml:space="preserve"> with supporting </w:t>
      </w:r>
      <w:r w:rsidR="00044259">
        <w:t>documentation</w:t>
      </w:r>
      <w:r w:rsidR="0010662C">
        <w:t xml:space="preserve"> (e.g., original signed award, last award modification, </w:t>
      </w:r>
    </w:p>
    <w:p w14:paraId="459A6A7C" w14:textId="5FA05DDF" w:rsidR="00265673" w:rsidRDefault="00265673">
      <w:pPr>
        <w:spacing w:after="0"/>
      </w:pPr>
      <w:r>
        <w:br w:type="page"/>
      </w:r>
    </w:p>
    <w:p w14:paraId="47844385" w14:textId="4DD3B5CB" w:rsidR="00265673" w:rsidRDefault="00833332" w:rsidP="00E42234">
      <w:pPr>
        <w:pStyle w:val="ListParagraph"/>
        <w:spacing w:after="0"/>
        <w:ind w:left="20"/>
        <w:jc w:val="center"/>
      </w:pPr>
      <w:r>
        <w:rPr>
          <w:noProof/>
        </w:rPr>
        <w:lastRenderedPageBreak/>
        <w:drawing>
          <wp:inline distT="0" distB="0" distL="0" distR="0" wp14:anchorId="7BBCCE6F" wp14:editId="188AFAFB">
            <wp:extent cx="4398653" cy="7223760"/>
            <wp:effectExtent l="0" t="0" r="1905" b="0"/>
            <wp:docPr id="76973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8653" cy="7223760"/>
                    </a:xfrm>
                    <a:prstGeom prst="rect">
                      <a:avLst/>
                    </a:prstGeom>
                    <a:noFill/>
                  </pic:spPr>
                </pic:pic>
              </a:graphicData>
            </a:graphic>
          </wp:inline>
        </w:drawing>
      </w:r>
    </w:p>
    <w:p w14:paraId="188135CD" w14:textId="25A95580" w:rsidR="00BB0B85" w:rsidRPr="00C5224E" w:rsidRDefault="009F56F5" w:rsidP="00BA3DD7">
      <w:pPr>
        <w:jc w:val="center"/>
        <w:rPr>
          <w:b/>
          <w:bCs/>
          <w:noProof/>
        </w:rPr>
      </w:pPr>
      <w:r w:rsidRPr="00C5224E">
        <w:rPr>
          <w:b/>
          <w:bCs/>
          <w:noProof/>
        </w:rPr>
        <w:t>Figure 3-1 Letter of Delegation (LOD) Process Flow Chart</w:t>
      </w:r>
      <w:r w:rsidR="00BB0B85" w:rsidRPr="00C5224E">
        <w:rPr>
          <w:b/>
          <w:bCs/>
          <w:noProof/>
        </w:rPr>
        <w:br w:type="page"/>
      </w:r>
    </w:p>
    <w:p w14:paraId="4E4E2617" w14:textId="386C0867" w:rsidR="007B2669" w:rsidRDefault="007B2669" w:rsidP="003D1D2D">
      <w:r w:rsidRPr="007B2669">
        <w:lastRenderedPageBreak/>
        <w:t>descriptive property listing indicating Mission Directorate and Program Name, etc.</w:t>
      </w:r>
      <w:r w:rsidR="009F56F5">
        <w:t>)</w:t>
      </w:r>
      <w:r w:rsidRPr="007B2669">
        <w:t xml:space="preserve">. </w:t>
      </w:r>
      <w:r w:rsidR="00261F4A">
        <w:t xml:space="preserve"> </w:t>
      </w:r>
      <w:r w:rsidRPr="007B2669">
        <w:t xml:space="preserve">LODs need to be 12+ months for the period of performance, and plant clearance LODs can be requested separately as a one-time assist (if necessary) but it usually with both (property administration and plant clearance).  Once HQ-CPPM acknowledges for approval, the CO/GO shall create, sign, and send the NF 1430, NF 1430A and NF 1674 to HQ-CPPM. </w:t>
      </w:r>
      <w:r w:rsidR="00261F4A">
        <w:t xml:space="preserve"> </w:t>
      </w:r>
      <w:r w:rsidRPr="007B2669">
        <w:t>The HQ-CPPM creates and signs NF 1430C, NF 1430D, and NF 1674 prior to execution by the CO/GO. HQ-CPPM sends supporting documentation (e.g., signed LOD(s), original signed award, last award modification, descriptive property listing, etc.</w:t>
      </w:r>
      <w:r w:rsidR="009F56F5">
        <w:t>)</w:t>
      </w:r>
      <w:r w:rsidRPr="007B2669">
        <w:t xml:space="preserve"> to FIP cc: CO/GO, and IPO. </w:t>
      </w:r>
    </w:p>
    <w:p w14:paraId="1515AAED" w14:textId="5960AE8A" w:rsidR="00CD1887" w:rsidRDefault="007B2669" w:rsidP="00577279">
      <w:pPr>
        <w:pStyle w:val="ListParagraph"/>
        <w:widowControl w:val="0"/>
        <w:numPr>
          <w:ilvl w:val="0"/>
          <w:numId w:val="89"/>
        </w:numPr>
        <w:autoSpaceDE w:val="0"/>
        <w:autoSpaceDN w:val="0"/>
        <w:ind w:left="0" w:firstLine="20"/>
      </w:pPr>
      <w:r>
        <w:t>T</w:t>
      </w:r>
      <w:r w:rsidR="002E471D" w:rsidRPr="00831A34">
        <w:t xml:space="preserve">he FIP shall accept </w:t>
      </w:r>
      <w:r w:rsidR="002E471D" w:rsidRPr="005C1425">
        <w:t>NASA’s</w:t>
      </w:r>
      <w:r w:rsidR="002E471D" w:rsidRPr="00831A34">
        <w:t xml:space="preserve"> LODs by providing hours to the HQ-CPPM and by signing the acceptance and returning the original</w:t>
      </w:r>
      <w:r w:rsidR="002E471D">
        <w:t xml:space="preserve"> </w:t>
      </w:r>
      <w:r w:rsidR="002E471D" w:rsidRPr="00831A34">
        <w:t>NF 1430C, NF 1430D, or NF 1674 to the CO/GO, Center IPO, and HQ-CPPM within 30 business days of receipt</w:t>
      </w:r>
      <w:r w:rsidR="002E471D">
        <w:t xml:space="preserve">. </w:t>
      </w:r>
      <w:r w:rsidR="00261F4A">
        <w:t xml:space="preserve"> </w:t>
      </w:r>
      <w:r w:rsidR="008D0E5D">
        <w:t>The LOD(s) are valid throughout the period of performance of the award unless NASA terminates</w:t>
      </w:r>
      <w:r w:rsidR="002D625F">
        <w:t>,</w:t>
      </w:r>
      <w:r w:rsidR="005D2738">
        <w:t xml:space="preserve"> transfer</w:t>
      </w:r>
      <w:r w:rsidR="002D625F">
        <w:t xml:space="preserve">s to another award/Center, </w:t>
      </w:r>
      <w:r w:rsidR="008D0E5D">
        <w:t xml:space="preserve">NASA or FIP rescinds </w:t>
      </w:r>
      <w:r w:rsidR="005D2738">
        <w:t>it; or property is no longer associated.</w:t>
      </w:r>
    </w:p>
    <w:p w14:paraId="5A0D4F2A" w14:textId="6C8BAB0D" w:rsidR="00154B48" w:rsidRPr="00C00B7A" w:rsidRDefault="00154B48" w:rsidP="00577279">
      <w:pPr>
        <w:pStyle w:val="ListParagraph"/>
        <w:widowControl w:val="0"/>
        <w:numPr>
          <w:ilvl w:val="0"/>
          <w:numId w:val="89"/>
        </w:numPr>
        <w:autoSpaceDE w:val="0"/>
        <w:autoSpaceDN w:val="0"/>
        <w:ind w:left="0" w:firstLine="0"/>
      </w:pPr>
      <w:r>
        <w:t xml:space="preserve">The FIP or NASA’s CO/GO can </w:t>
      </w:r>
      <w:r w:rsidR="00C17ED8">
        <w:t xml:space="preserve">also </w:t>
      </w:r>
      <w:r>
        <w:t>rescind the LOD(s) by notifying HQ-CPPM</w:t>
      </w:r>
      <w:r w:rsidR="00C17ED8">
        <w:t xml:space="preserve"> and Center IPO</w:t>
      </w:r>
      <w:r>
        <w:t xml:space="preserve"> with the original</w:t>
      </w:r>
      <w:r w:rsidR="003A04C2">
        <w:t>ly</w:t>
      </w:r>
      <w:r>
        <w:t xml:space="preserve"> signed LOD(s)</w:t>
      </w:r>
      <w:r w:rsidR="003076EF">
        <w:t xml:space="preserve"> by FIP and HQ-CPPM; </w:t>
      </w:r>
      <w:r w:rsidR="00A60407">
        <w:t>and</w:t>
      </w:r>
      <w:r w:rsidR="003076EF">
        <w:t xml:space="preserve"> </w:t>
      </w:r>
      <w:r w:rsidR="00165C67">
        <w:t>by sig</w:t>
      </w:r>
      <w:r w:rsidR="003A04C2">
        <w:t>ning the “Rescind” p</w:t>
      </w:r>
      <w:r w:rsidR="00165C67">
        <w:t>ortion.  HQ-CPPM will notify the</w:t>
      </w:r>
      <w:r w:rsidR="00466534">
        <w:t xml:space="preserve"> FIP to close LOD(s) per Center request.</w:t>
      </w:r>
    </w:p>
    <w:p w14:paraId="518F0B41" w14:textId="083D285D" w:rsidR="0022735B" w:rsidRDefault="0022735B" w:rsidP="00577279">
      <w:pPr>
        <w:pStyle w:val="ListParagraph"/>
        <w:widowControl w:val="0"/>
        <w:numPr>
          <w:ilvl w:val="0"/>
          <w:numId w:val="89"/>
        </w:numPr>
        <w:autoSpaceDE w:val="0"/>
        <w:autoSpaceDN w:val="0"/>
        <w:ind w:left="0" w:firstLine="0"/>
      </w:pPr>
      <w:r w:rsidRPr="0022735B">
        <w:t xml:space="preserve">The IPO shall send all signed LODs (acceptance and any rescinds) to award recipients’ POCs via </w:t>
      </w:r>
      <w:r w:rsidR="00794101">
        <w:t>e-mail</w:t>
      </w:r>
      <w:r w:rsidRPr="0022735B">
        <w:t xml:space="preserve"> within 30 business days and add HQ-CPPM to </w:t>
      </w:r>
      <w:r w:rsidR="00794101">
        <w:t>e-mail</w:t>
      </w:r>
      <w:r w:rsidRPr="0022735B">
        <w:t xml:space="preserve"> transmission.  Afterwards, upload signed LODs, and current property listing in NESS via Contracts screen under Documents tab. </w:t>
      </w:r>
    </w:p>
    <w:p w14:paraId="5BED29D6" w14:textId="52C9F6AC" w:rsidR="00CD12B5" w:rsidRPr="00C00B7A" w:rsidRDefault="00CD12B5" w:rsidP="00577279">
      <w:pPr>
        <w:pStyle w:val="ListParagraph"/>
        <w:widowControl w:val="0"/>
        <w:numPr>
          <w:ilvl w:val="0"/>
          <w:numId w:val="89"/>
        </w:numPr>
        <w:autoSpaceDE w:val="0"/>
        <w:autoSpaceDN w:val="0"/>
        <w:ind w:left="0" w:firstLine="0"/>
      </w:pPr>
      <w:r w:rsidRPr="003C4096">
        <w:t>The IPO</w:t>
      </w:r>
      <w:r w:rsidR="00EC5495">
        <w:t xml:space="preserve"> shall ensure the </w:t>
      </w:r>
      <w:r w:rsidR="00785871" w:rsidRPr="003C4096">
        <w:t>GPA</w:t>
      </w:r>
      <w:r w:rsidRPr="003C4096">
        <w:t xml:space="preserve"> create and update all </w:t>
      </w:r>
      <w:r w:rsidR="003A1E66">
        <w:t xml:space="preserve">individual award </w:t>
      </w:r>
      <w:r w:rsidRPr="003C4096">
        <w:t>records including Summary and Outcome tabs and upload reports</w:t>
      </w:r>
      <w:r w:rsidR="00143EBB">
        <w:t xml:space="preserve"> and supporting documents</w:t>
      </w:r>
      <w:r w:rsidRPr="003C4096">
        <w:t xml:space="preserve"> under the Documents tab of PMSAs </w:t>
      </w:r>
      <w:r w:rsidR="00FB38DB" w:rsidRPr="003C4096">
        <w:t>upon</w:t>
      </w:r>
      <w:r w:rsidRPr="003C4096">
        <w:t xml:space="preserve"> </w:t>
      </w:r>
      <w:r w:rsidR="007B2B2D">
        <w:t xml:space="preserve">30 days of </w:t>
      </w:r>
      <w:r w:rsidRPr="003C4096">
        <w:t>recei</w:t>
      </w:r>
      <w:r w:rsidR="00FB38DB" w:rsidRPr="003C4096">
        <w:t>pt</w:t>
      </w:r>
      <w:r w:rsidR="008365EC" w:rsidRPr="003C4096">
        <w:t xml:space="preserve"> </w:t>
      </w:r>
      <w:r w:rsidR="007B2B2D">
        <w:t>and</w:t>
      </w:r>
      <w:r w:rsidRPr="003C4096">
        <w:t xml:space="preserve"> more current</w:t>
      </w:r>
      <w:r w:rsidRPr="003C4096">
        <w:rPr>
          <w:spacing w:val="-29"/>
        </w:rPr>
        <w:t xml:space="preserve"> </w:t>
      </w:r>
      <w:r w:rsidRPr="003C4096">
        <w:t>than that existing in</w:t>
      </w:r>
      <w:r w:rsidRPr="003C4096">
        <w:rPr>
          <w:spacing w:val="-4"/>
        </w:rPr>
        <w:t xml:space="preserve"> </w:t>
      </w:r>
      <w:r w:rsidRPr="003C4096">
        <w:t>NESS</w:t>
      </w:r>
      <w:r w:rsidR="00EC5495">
        <w:t xml:space="preserve"> according to </w:t>
      </w:r>
      <w:r w:rsidR="00155AC2">
        <w:t>LOD instructions and contact HQ-CPPM</w:t>
      </w:r>
      <w:r w:rsidR="00B07FAE">
        <w:t xml:space="preserve"> via </w:t>
      </w:r>
      <w:r w:rsidR="0066459F">
        <w:t>e-mail</w:t>
      </w:r>
      <w:r w:rsidR="00B07FAE">
        <w:t xml:space="preserve"> with award number</w:t>
      </w:r>
      <w:r w:rsidR="00155AC2">
        <w:t xml:space="preserve"> </w:t>
      </w:r>
      <w:r w:rsidR="00B07FAE">
        <w:t xml:space="preserve">within </w:t>
      </w:r>
      <w:r w:rsidR="009B7C2B">
        <w:t>30 business days if not performed</w:t>
      </w:r>
      <w:r w:rsidR="00463C62">
        <w:t xml:space="preserve"> according to schedule provided</w:t>
      </w:r>
      <w:r w:rsidRPr="00C00B7A">
        <w:t xml:space="preserve">. </w:t>
      </w:r>
      <w:r w:rsidR="00261F4A">
        <w:t xml:space="preserve"> </w:t>
      </w:r>
      <w:r w:rsidR="001E072A">
        <w:t xml:space="preserve">(See Chapter 5, </w:t>
      </w:r>
      <w:r w:rsidR="0028194C">
        <w:t>Property Management System Analysis (PMSA) for more information</w:t>
      </w:r>
      <w:r w:rsidR="00EE2E73">
        <w:t>.</w:t>
      </w:r>
      <w:r w:rsidR="0028194C">
        <w:t>)</w:t>
      </w:r>
      <w:r w:rsidRPr="00C00B7A">
        <w:t xml:space="preserve"> </w:t>
      </w:r>
    </w:p>
    <w:p w14:paraId="346ACB7D" w14:textId="3D720421" w:rsidR="00CD12B5" w:rsidRPr="00C00B7A" w:rsidRDefault="00CD12B5" w:rsidP="00577279">
      <w:pPr>
        <w:pStyle w:val="ListParagraph"/>
        <w:widowControl w:val="0"/>
        <w:numPr>
          <w:ilvl w:val="0"/>
          <w:numId w:val="89"/>
        </w:numPr>
        <w:autoSpaceDE w:val="0"/>
        <w:autoSpaceDN w:val="0"/>
        <w:ind w:left="0" w:firstLine="0"/>
      </w:pPr>
      <w:r w:rsidRPr="004D1617">
        <w:t xml:space="preserve">The IPO shall review report submissions in NESS to ensure GPA verification of property reports according to </w:t>
      </w:r>
      <w:r w:rsidR="00B879EC">
        <w:t xml:space="preserve">supporting documentation, </w:t>
      </w:r>
      <w:r w:rsidRPr="004D1617">
        <w:t>delegation instructions and reporting</w:t>
      </w:r>
      <w:r w:rsidRPr="004D1617">
        <w:rPr>
          <w:spacing w:val="-7"/>
        </w:rPr>
        <w:t xml:space="preserve"> </w:t>
      </w:r>
      <w:r w:rsidRPr="004D1617">
        <w:t>requirements</w:t>
      </w:r>
      <w:r w:rsidRPr="00C00B7A">
        <w:t>.</w:t>
      </w:r>
    </w:p>
    <w:p w14:paraId="000D3E99" w14:textId="0FC2C543" w:rsidR="00CD12B5" w:rsidRPr="00C00B7A" w:rsidRDefault="00CD12B5" w:rsidP="00577279">
      <w:pPr>
        <w:pStyle w:val="ListParagraph"/>
        <w:widowControl w:val="0"/>
        <w:numPr>
          <w:ilvl w:val="0"/>
          <w:numId w:val="89"/>
        </w:numPr>
        <w:autoSpaceDE w:val="0"/>
        <w:autoSpaceDN w:val="0"/>
        <w:ind w:left="0" w:firstLine="0"/>
      </w:pPr>
      <w:r w:rsidRPr="001078CD">
        <w:t>The IPO shall review the GPA</w:t>
      </w:r>
      <w:r w:rsidR="0078411C" w:rsidRPr="001078CD">
        <w:t>’</w:t>
      </w:r>
      <w:r w:rsidRPr="001078CD">
        <w:t>s reports of property system deficiencies identified during</w:t>
      </w:r>
      <w:r w:rsidRPr="001078CD">
        <w:rPr>
          <w:spacing w:val="-19"/>
        </w:rPr>
        <w:t xml:space="preserve"> </w:t>
      </w:r>
      <w:r w:rsidRPr="001078CD">
        <w:t>the PMSA and</w:t>
      </w:r>
      <w:r w:rsidR="00DB32FC" w:rsidRPr="001078CD">
        <w:t xml:space="preserve"> </w:t>
      </w:r>
      <w:r w:rsidRPr="001078CD">
        <w:t>based on the recommendations of the GPA, determine whether to provide further recommendations to the CO/GO to remedy the situation</w:t>
      </w:r>
      <w:r w:rsidRPr="00C00B7A">
        <w:t xml:space="preserve">. </w:t>
      </w:r>
      <w:r w:rsidR="00B54CC8">
        <w:t xml:space="preserve"> </w:t>
      </w:r>
      <w:r w:rsidRPr="00C00B7A">
        <w:t>These recommendations may include but are not limited to holding the award recipient liable for property loss until any deficiencies are</w:t>
      </w:r>
      <w:r w:rsidRPr="00C00B7A">
        <w:rPr>
          <w:spacing w:val="-39"/>
        </w:rPr>
        <w:t xml:space="preserve"> </w:t>
      </w:r>
      <w:r w:rsidRPr="00C00B7A">
        <w:t>corrected.</w:t>
      </w:r>
    </w:p>
    <w:p w14:paraId="1727324D" w14:textId="6C690CCF" w:rsidR="00CD12B5" w:rsidRDefault="00CA747E" w:rsidP="00CA747E">
      <w:pPr>
        <w:pStyle w:val="Heading2"/>
        <w:keepNext/>
        <w:numPr>
          <w:ilvl w:val="0"/>
          <w:numId w:val="0"/>
        </w:numPr>
      </w:pPr>
      <w:r>
        <w:t xml:space="preserve">3.2 </w:t>
      </w:r>
      <w:r w:rsidR="00CD12B5">
        <w:t>Support</w:t>
      </w:r>
      <w:r w:rsidR="00B75D15">
        <w:t xml:space="preserve"> of</w:t>
      </w:r>
      <w:r w:rsidR="00CD12B5">
        <w:rPr>
          <w:spacing w:val="-1"/>
        </w:rPr>
        <w:t xml:space="preserve"> </w:t>
      </w:r>
      <w:r w:rsidR="00CD12B5">
        <w:t>Delegations</w:t>
      </w:r>
    </w:p>
    <w:p w14:paraId="55C168B9" w14:textId="4E9DE00B" w:rsidR="00CD12B5" w:rsidRDefault="00CA747E" w:rsidP="00CA747E">
      <w:pPr>
        <w:pStyle w:val="Heading3"/>
        <w:numPr>
          <w:ilvl w:val="0"/>
          <w:numId w:val="0"/>
        </w:numPr>
      </w:pPr>
      <w:r>
        <w:t xml:space="preserve">3.2.1 </w:t>
      </w:r>
      <w:r w:rsidR="00DC7173">
        <w:t xml:space="preserve">NASA GPAs </w:t>
      </w:r>
      <w:r w:rsidR="00CD12B5">
        <w:t>may seek support</w:t>
      </w:r>
      <w:r w:rsidR="00CD12B5">
        <w:rPr>
          <w:spacing w:val="-29"/>
        </w:rPr>
        <w:t xml:space="preserve"> </w:t>
      </w:r>
      <w:r w:rsidR="00CD12B5">
        <w:t>delegations from FIPs</w:t>
      </w:r>
      <w:r w:rsidR="00E704EB" w:rsidRPr="00E704EB">
        <w:t xml:space="preserve"> </w:t>
      </w:r>
      <w:r w:rsidR="00E704EB">
        <w:t>f</w:t>
      </w:r>
      <w:r w:rsidR="00E704EB" w:rsidRPr="00D46DB1">
        <w:t xml:space="preserve">or any </w:t>
      </w:r>
      <w:r w:rsidR="000B07F2">
        <w:t>off-Center</w:t>
      </w:r>
      <w:r w:rsidR="004F3EEF">
        <w:t xml:space="preserve"> award performance</w:t>
      </w:r>
      <w:r w:rsidR="00787F81">
        <w:t xml:space="preserve"> where no NASA personnel </w:t>
      </w:r>
      <w:r w:rsidR="001A1BD9">
        <w:t>are</w:t>
      </w:r>
      <w:r w:rsidR="00787F81">
        <w:t xml:space="preserve"> located</w:t>
      </w:r>
      <w:r w:rsidR="00CD12B5">
        <w:t xml:space="preserve">.  </w:t>
      </w:r>
      <w:r w:rsidR="00061F48">
        <w:t xml:space="preserve">For all such </w:t>
      </w:r>
      <w:r w:rsidR="00CD12B5" w:rsidRPr="00D46DB1">
        <w:t>delegations required, the</w:t>
      </w:r>
      <w:r w:rsidR="00061F48">
        <w:t xml:space="preserve"> </w:t>
      </w:r>
      <w:r w:rsidR="00E536DC">
        <w:t>FIP</w:t>
      </w:r>
      <w:r w:rsidR="0098140A">
        <w:t xml:space="preserve"> has</w:t>
      </w:r>
      <w:r w:rsidR="00CD12B5" w:rsidRPr="00D46DB1">
        <w:t xml:space="preserve"> </w:t>
      </w:r>
      <w:r w:rsidR="00C17A6D">
        <w:t>the</w:t>
      </w:r>
      <w:r w:rsidR="00C17A6D" w:rsidRPr="00D46DB1">
        <w:t xml:space="preserve"> </w:t>
      </w:r>
      <w:r w:rsidR="00CD12B5" w:rsidRPr="00D46DB1">
        <w:t xml:space="preserve">prime </w:t>
      </w:r>
      <w:r w:rsidR="0098140A">
        <w:t>award</w:t>
      </w:r>
      <w:r w:rsidR="0098140A" w:rsidRPr="00D46DB1" w:rsidDel="00C17A6D">
        <w:t xml:space="preserve"> </w:t>
      </w:r>
      <w:r w:rsidR="00CD12B5" w:rsidRPr="00D46DB1">
        <w:t>delegation</w:t>
      </w:r>
      <w:r w:rsidR="0098140A">
        <w:t xml:space="preserve"> </w:t>
      </w:r>
      <w:r w:rsidR="00CD12B5" w:rsidRPr="00D46DB1">
        <w:t>to avoid any duplication of effort</w:t>
      </w:r>
      <w:r w:rsidR="00CD12B5">
        <w:t xml:space="preserve">. </w:t>
      </w:r>
      <w:r w:rsidR="003C3580">
        <w:t xml:space="preserve"> </w:t>
      </w:r>
      <w:r w:rsidR="00C93CBB">
        <w:t xml:space="preserve">GPAs </w:t>
      </w:r>
      <w:r w:rsidR="00CD12B5">
        <w:t xml:space="preserve">should ensure that </w:t>
      </w:r>
      <w:r w:rsidR="00CD12B5">
        <w:lastRenderedPageBreak/>
        <w:t xml:space="preserve">support delegation instructions comply with the requirements of this NPR, </w:t>
      </w:r>
      <w:r w:rsidR="005D71D2">
        <w:t xml:space="preserve">the </w:t>
      </w:r>
      <w:r w:rsidR="00CD12B5">
        <w:t xml:space="preserve">NFS, and </w:t>
      </w:r>
      <w:r w:rsidR="00261F52">
        <w:t xml:space="preserve">the </w:t>
      </w:r>
      <w:r w:rsidR="00CD12B5">
        <w:t>award</w:t>
      </w:r>
      <w:r w:rsidR="00CD12B5">
        <w:rPr>
          <w:spacing w:val="-11"/>
        </w:rPr>
        <w:t xml:space="preserve"> </w:t>
      </w:r>
      <w:r w:rsidR="00CD12B5">
        <w:t>language.</w:t>
      </w:r>
    </w:p>
    <w:p w14:paraId="77DB63E7" w14:textId="07573059" w:rsidR="00CD12B5" w:rsidRDefault="00CA747E" w:rsidP="00CA747E">
      <w:pPr>
        <w:pStyle w:val="Heading3"/>
        <w:numPr>
          <w:ilvl w:val="0"/>
          <w:numId w:val="0"/>
        </w:numPr>
      </w:pPr>
      <w:r>
        <w:t xml:space="preserve">3.2.2 </w:t>
      </w:r>
      <w:r w:rsidR="00CD12B5">
        <w:t>Support Delegation</w:t>
      </w:r>
      <w:r w:rsidR="00CD12B5">
        <w:rPr>
          <w:spacing w:val="-1"/>
        </w:rPr>
        <w:t xml:space="preserve"> </w:t>
      </w:r>
      <w:r w:rsidR="00CD12B5">
        <w:t>Requirements</w:t>
      </w:r>
    </w:p>
    <w:p w14:paraId="369495B8" w14:textId="577D67D0" w:rsidR="00CD12B5" w:rsidRDefault="00CA747E" w:rsidP="001A48D0">
      <w:pPr>
        <w:pStyle w:val="Heading4"/>
      </w:pPr>
      <w:r>
        <w:t xml:space="preserve">3.2.2.1 </w:t>
      </w:r>
      <w:r w:rsidR="00CD12B5" w:rsidRPr="00BC2F6D">
        <w:t xml:space="preserve">The IPO shall forward copies </w:t>
      </w:r>
      <w:r w:rsidR="00CD12B5" w:rsidRPr="005C1425">
        <w:t>of</w:t>
      </w:r>
      <w:r w:rsidR="00CD12B5" w:rsidRPr="00BC2F6D">
        <w:t xml:space="preserve"> the award, latest award modification, novation, </w:t>
      </w:r>
      <w:r w:rsidR="00EB5171">
        <w:t xml:space="preserve">descriptive listing of property listing, </w:t>
      </w:r>
      <w:r w:rsidR="00CD12B5" w:rsidRPr="00BC2F6D">
        <w:t xml:space="preserve">and </w:t>
      </w:r>
      <w:r w:rsidR="007640D6">
        <w:t xml:space="preserve">delegation </w:t>
      </w:r>
      <w:r w:rsidR="00CD12B5" w:rsidRPr="00BC2F6D">
        <w:t xml:space="preserve">justification to the NASA </w:t>
      </w:r>
      <w:r w:rsidR="00154AA0" w:rsidRPr="00BC2F6D">
        <w:t>HQ-CPPM</w:t>
      </w:r>
      <w:r w:rsidR="00CD12B5" w:rsidRPr="00BC2F6D">
        <w:rPr>
          <w:spacing w:val="-17"/>
        </w:rPr>
        <w:t xml:space="preserve"> </w:t>
      </w:r>
      <w:r w:rsidR="00CD12B5" w:rsidRPr="00BC2F6D">
        <w:t>for review and</w:t>
      </w:r>
      <w:r w:rsidR="000C607C">
        <w:t xml:space="preserve"> </w:t>
      </w:r>
      <w:r w:rsidR="00CD12B5" w:rsidRPr="00BC2F6D">
        <w:t>approval</w:t>
      </w:r>
      <w:r w:rsidR="00CD12B5">
        <w:t>.</w:t>
      </w:r>
      <w:r w:rsidR="00045A5A">
        <w:t xml:space="preserve"> </w:t>
      </w:r>
      <w:r w:rsidR="00261F4A">
        <w:t xml:space="preserve"> </w:t>
      </w:r>
      <w:r w:rsidR="00832B4F">
        <w:t xml:space="preserve">There may be approvals for medium and </w:t>
      </w:r>
      <w:r w:rsidR="00263BFC">
        <w:t>low risk</w:t>
      </w:r>
      <w:r w:rsidR="00832B4F">
        <w:t xml:space="preserve"> </w:t>
      </w:r>
      <w:r w:rsidR="0076090E">
        <w:t>categories</w:t>
      </w:r>
      <w:r w:rsidR="00832B4F">
        <w:t xml:space="preserve"> if other awards are delegated at the same location.  </w:t>
      </w:r>
      <w:r w:rsidR="00045A5A">
        <w:t>Property Administration delegations are based on the high</w:t>
      </w:r>
      <w:r w:rsidR="00940488">
        <w:t>-risk category under</w:t>
      </w:r>
      <w:r w:rsidR="00045A5A">
        <w:t xml:space="preserve"> Risk Assessment Matrix under this program.</w:t>
      </w:r>
      <w:r w:rsidR="00940488">
        <w:t xml:space="preserve"> </w:t>
      </w:r>
      <w:r w:rsidR="00832B4F">
        <w:t>(See</w:t>
      </w:r>
      <w:r w:rsidR="008D3373">
        <w:t xml:space="preserve"> Table 5-1</w:t>
      </w:r>
      <w:r w:rsidR="00312115">
        <w:t xml:space="preserve"> </w:t>
      </w:r>
      <w:r w:rsidR="008D3373">
        <w:t>for more information.)</w:t>
      </w:r>
    </w:p>
    <w:p w14:paraId="31ECB436" w14:textId="1DD375B6" w:rsidR="00CD12B5" w:rsidRDefault="00CA747E" w:rsidP="001A48D0">
      <w:pPr>
        <w:pStyle w:val="Heading4"/>
      </w:pPr>
      <w:r>
        <w:t xml:space="preserve">3.2.2.2 </w:t>
      </w:r>
      <w:r w:rsidR="00CD12B5" w:rsidRPr="005274A7">
        <w:t xml:space="preserve">The IPO shall include the prime award </w:t>
      </w:r>
      <w:r w:rsidR="00CD12B5" w:rsidRPr="005C1425">
        <w:t>under</w:t>
      </w:r>
      <w:r w:rsidR="00CD12B5" w:rsidRPr="005274A7">
        <w:t xml:space="preserve"> which </w:t>
      </w:r>
      <w:r w:rsidR="00014C1F" w:rsidRPr="005274A7">
        <w:t xml:space="preserve">the </w:t>
      </w:r>
      <w:r w:rsidR="00CD12B5" w:rsidRPr="005274A7">
        <w:t xml:space="preserve">charges for FIPs property administration </w:t>
      </w:r>
      <w:r w:rsidR="00696967" w:rsidRPr="005274A7">
        <w:t>will</w:t>
      </w:r>
      <w:r w:rsidR="00CD12B5" w:rsidRPr="005274A7">
        <w:t xml:space="preserve"> be billed within the support delegation</w:t>
      </w:r>
      <w:r w:rsidR="00CD12B5" w:rsidRPr="005274A7">
        <w:rPr>
          <w:spacing w:val="-12"/>
        </w:rPr>
        <w:t xml:space="preserve"> </w:t>
      </w:r>
      <w:r w:rsidR="00CD12B5" w:rsidRPr="005274A7">
        <w:t>instructions</w:t>
      </w:r>
      <w:r w:rsidR="00CD12B5">
        <w:t>.</w:t>
      </w:r>
      <w:r w:rsidR="00E24F81">
        <w:t xml:space="preserve"> There are no duplications of efforts </w:t>
      </w:r>
      <w:r w:rsidR="00C9722B">
        <w:t xml:space="preserve">in delegations in which FIP is performing </w:t>
      </w:r>
      <w:r w:rsidR="0076090E">
        <w:t>the same</w:t>
      </w:r>
      <w:r w:rsidR="00C9722B">
        <w:t xml:space="preserve"> activity as NASA.</w:t>
      </w:r>
      <w:r w:rsidR="00466A1C">
        <w:t xml:space="preserve"> </w:t>
      </w:r>
      <w:r w:rsidR="00CD12B5">
        <w:t xml:space="preserve">    </w:t>
      </w:r>
    </w:p>
    <w:p w14:paraId="60CA48DE" w14:textId="34B5B425" w:rsidR="00CD12B5" w:rsidRDefault="00CA747E" w:rsidP="001A48D0">
      <w:pPr>
        <w:pStyle w:val="Heading4"/>
      </w:pPr>
      <w:r>
        <w:t>3.2.2.</w:t>
      </w:r>
      <w:r w:rsidR="00EB0906">
        <w:t>3</w:t>
      </w:r>
      <w:r>
        <w:t xml:space="preserve"> </w:t>
      </w:r>
      <w:r w:rsidR="00CD12B5" w:rsidRPr="008A28EE">
        <w:t xml:space="preserve">The GPA shall </w:t>
      </w:r>
      <w:r w:rsidR="00CD12B5" w:rsidRPr="005C1425">
        <w:t>provide</w:t>
      </w:r>
      <w:r w:rsidR="00CD12B5" w:rsidRPr="008A28EE">
        <w:t xml:space="preserve"> NASA’s IPO with a determination letter if the award recipient has an existing award belonging to another FIP’s agency</w:t>
      </w:r>
      <w:r w:rsidR="00CD12B5">
        <w:t xml:space="preserve">.  </w:t>
      </w:r>
    </w:p>
    <w:p w14:paraId="4B5A50E7" w14:textId="34EFA9D2" w:rsidR="00CD12B5" w:rsidRDefault="00CA747E" w:rsidP="001A48D0">
      <w:pPr>
        <w:pStyle w:val="Heading4"/>
      </w:pPr>
      <w:r>
        <w:t>3.2.2.</w:t>
      </w:r>
      <w:r w:rsidR="00EB0906">
        <w:t>4</w:t>
      </w:r>
      <w:r>
        <w:t xml:space="preserve"> </w:t>
      </w:r>
      <w:r w:rsidR="00CD12B5" w:rsidRPr="00C93985">
        <w:t xml:space="preserve">The NASA </w:t>
      </w:r>
      <w:r w:rsidR="00CD12B5" w:rsidRPr="005C1425">
        <w:t>cognizant</w:t>
      </w:r>
      <w:r w:rsidR="00CD12B5" w:rsidRPr="00C93985">
        <w:t xml:space="preserve"> CO/</w:t>
      </w:r>
      <w:r w:rsidR="00CD12B5" w:rsidRPr="005C1425">
        <w:t>GO</w:t>
      </w:r>
      <w:r w:rsidR="00CD12B5" w:rsidRPr="00C93985">
        <w:t xml:space="preserve"> shall write determination letters and make the determination of the property system acceptability if there are no existing awards with the FIP</w:t>
      </w:r>
      <w:r w:rsidR="00CD12B5">
        <w:t xml:space="preserve">.  </w:t>
      </w:r>
    </w:p>
    <w:p w14:paraId="691B6CF8" w14:textId="58267748" w:rsidR="00CD12B5" w:rsidRDefault="00295A3E" w:rsidP="00295A3E">
      <w:pPr>
        <w:pStyle w:val="Heading2"/>
        <w:numPr>
          <w:ilvl w:val="0"/>
          <w:numId w:val="0"/>
        </w:numPr>
      </w:pPr>
      <w:r>
        <w:t xml:space="preserve">3.3 </w:t>
      </w:r>
      <w:r w:rsidR="00CD12B5">
        <w:t>Retention of On</w:t>
      </w:r>
      <w:r w:rsidR="006E4055">
        <w:t>-</w:t>
      </w:r>
      <w:r w:rsidR="004756BC">
        <w:t>Center</w:t>
      </w:r>
      <w:r w:rsidR="00CD12B5">
        <w:t xml:space="preserve"> Property Administration</w:t>
      </w:r>
      <w:r w:rsidR="00CD12B5">
        <w:rPr>
          <w:spacing w:val="-6"/>
        </w:rPr>
        <w:t xml:space="preserve"> </w:t>
      </w:r>
      <w:r w:rsidR="00CD12B5">
        <w:t>Activities</w:t>
      </w:r>
    </w:p>
    <w:p w14:paraId="5C305702" w14:textId="566DBE1E" w:rsidR="00CD12B5" w:rsidRDefault="00295A3E" w:rsidP="00295A3E">
      <w:pPr>
        <w:pStyle w:val="Heading3"/>
        <w:numPr>
          <w:ilvl w:val="0"/>
          <w:numId w:val="0"/>
        </w:numPr>
      </w:pPr>
      <w:r>
        <w:t xml:space="preserve">3.3.1 </w:t>
      </w:r>
      <w:r w:rsidR="00CD12B5">
        <w:t>NASA requires the use of NASA systems, as available, for record-keeping of on</w:t>
      </w:r>
      <w:r w:rsidR="00A14B13">
        <w:t>-</w:t>
      </w:r>
      <w:r w:rsidR="001E27E2">
        <w:t>Center</w:t>
      </w:r>
      <w:r w:rsidR="00CD12B5">
        <w:t xml:space="preserve"> IAGP being used by award recipients. </w:t>
      </w:r>
      <w:r w:rsidR="002063D9">
        <w:t xml:space="preserve"> </w:t>
      </w:r>
      <w:r w:rsidR="00CD12B5">
        <w:t>NASA procedures are used to manage IAGP being used by on</w:t>
      </w:r>
      <w:r w:rsidR="00A14B13">
        <w:t>-</w:t>
      </w:r>
      <w:r w:rsidR="001E27E2">
        <w:t>Center</w:t>
      </w:r>
      <w:r w:rsidR="00CD12B5">
        <w:t xml:space="preserve"> </w:t>
      </w:r>
      <w:r w:rsidR="00627BB3">
        <w:t xml:space="preserve">award </w:t>
      </w:r>
      <w:r w:rsidR="00CD12B5">
        <w:t>recipients</w:t>
      </w:r>
      <w:r w:rsidR="008776D5">
        <w:t xml:space="preserve"> </w:t>
      </w:r>
      <w:r w:rsidR="00680A7A">
        <w:t>performing within</w:t>
      </w:r>
      <w:r w:rsidR="009D3FE0">
        <w:t xml:space="preserve"> NASA Centers</w:t>
      </w:r>
      <w:r w:rsidR="00CD12B5">
        <w:t xml:space="preserve">. </w:t>
      </w:r>
      <w:r w:rsidR="002063D9">
        <w:t xml:space="preserve"> </w:t>
      </w:r>
      <w:r w:rsidR="00E30DF4">
        <w:t xml:space="preserve">Because </w:t>
      </w:r>
      <w:r w:rsidR="00CD12B5">
        <w:t>external award property administration personnel might not be familiar with internal NASA systems and guidance, award property administration activities are retained</w:t>
      </w:r>
      <w:r w:rsidR="00CD12B5">
        <w:rPr>
          <w:spacing w:val="-44"/>
        </w:rPr>
        <w:t xml:space="preserve"> </w:t>
      </w:r>
      <w:r w:rsidR="00CD12B5">
        <w:t>for recipients performing on</w:t>
      </w:r>
      <w:r w:rsidR="00B2218A">
        <w:t xml:space="preserve"> </w:t>
      </w:r>
      <w:r w:rsidR="00CD12B5">
        <w:t xml:space="preserve">Centers/Installations. </w:t>
      </w:r>
      <w:r w:rsidR="002063D9">
        <w:t xml:space="preserve"> </w:t>
      </w:r>
      <w:r w:rsidR="00CD12B5" w:rsidRPr="00082C34">
        <w:t>When required, NASA IPOs and GPAs shall perform on</w:t>
      </w:r>
      <w:r w:rsidR="00A14B13">
        <w:t>-</w:t>
      </w:r>
      <w:r w:rsidR="001E27E2">
        <w:t>Center</w:t>
      </w:r>
      <w:r w:rsidR="00CD12B5" w:rsidRPr="00082C34">
        <w:t xml:space="preserve"> reviews of recipient</w:t>
      </w:r>
      <w:r w:rsidR="00CD12B5" w:rsidRPr="00082C34">
        <w:rPr>
          <w:spacing w:val="-2"/>
        </w:rPr>
        <w:t xml:space="preserve"> </w:t>
      </w:r>
      <w:r w:rsidR="00CD12B5" w:rsidRPr="00082C34">
        <w:t>performance unless otherwise specified in the NASA award</w:t>
      </w:r>
      <w:r w:rsidR="00CD12B5">
        <w:t>.</w:t>
      </w:r>
    </w:p>
    <w:p w14:paraId="4586DDAA" w14:textId="64A0AA29" w:rsidR="00CD12B5" w:rsidRDefault="00295A3E" w:rsidP="00295A3E">
      <w:pPr>
        <w:pStyle w:val="Heading3"/>
        <w:numPr>
          <w:ilvl w:val="0"/>
          <w:numId w:val="0"/>
        </w:numPr>
      </w:pPr>
      <w:r>
        <w:t xml:space="preserve">3.3.2 </w:t>
      </w:r>
      <w:r w:rsidR="00CD12B5">
        <w:t>On</w:t>
      </w:r>
      <w:r w:rsidR="006E4055">
        <w:t>-</w:t>
      </w:r>
      <w:r w:rsidR="001E27E2">
        <w:t>Center</w:t>
      </w:r>
      <w:r w:rsidR="00CD12B5">
        <w:t xml:space="preserve"> Property Administration</w:t>
      </w:r>
      <w:r w:rsidR="00CD12B5">
        <w:rPr>
          <w:spacing w:val="-1"/>
        </w:rPr>
        <w:t xml:space="preserve"> </w:t>
      </w:r>
      <w:r w:rsidR="00CD12B5">
        <w:t>Requirements</w:t>
      </w:r>
    </w:p>
    <w:p w14:paraId="61F298D9" w14:textId="033F7547" w:rsidR="00CD12B5" w:rsidRDefault="00295A3E" w:rsidP="006A03D7">
      <w:r>
        <w:t xml:space="preserve">3.3.2.1 </w:t>
      </w:r>
      <w:r w:rsidR="00CD12B5" w:rsidRPr="00797649">
        <w:t>The IPO shall work with the SEMO to define the depth and extent of audits of</w:t>
      </w:r>
      <w:r w:rsidR="00CD12B5" w:rsidRPr="00797649">
        <w:rPr>
          <w:spacing w:val="-32"/>
        </w:rPr>
        <w:t xml:space="preserve"> </w:t>
      </w:r>
      <w:r w:rsidR="00CD12B5" w:rsidRPr="00797649">
        <w:t>on</w:t>
      </w:r>
      <w:r w:rsidR="00A14B13">
        <w:t>-</w:t>
      </w:r>
      <w:r w:rsidR="001E27E2">
        <w:t>Center</w:t>
      </w:r>
      <w:r w:rsidR="00CD12B5" w:rsidRPr="00797649">
        <w:t xml:space="preserve"> award recipient</w:t>
      </w:r>
      <w:r w:rsidR="00CD12B5" w:rsidRPr="00797649">
        <w:rPr>
          <w:spacing w:val="-2"/>
        </w:rPr>
        <w:t xml:space="preserve"> </w:t>
      </w:r>
      <w:r w:rsidR="00CD12B5" w:rsidRPr="00797649">
        <w:t>performance</w:t>
      </w:r>
      <w:r w:rsidR="00CD12B5">
        <w:t>.</w:t>
      </w:r>
    </w:p>
    <w:p w14:paraId="32DEB1B9" w14:textId="108005CC" w:rsidR="00CD12B5" w:rsidRPr="00C00B7A" w:rsidRDefault="00CD12B5" w:rsidP="00577279">
      <w:pPr>
        <w:pStyle w:val="ListParagraph"/>
        <w:widowControl w:val="0"/>
        <w:numPr>
          <w:ilvl w:val="0"/>
          <w:numId w:val="88"/>
        </w:numPr>
        <w:autoSpaceDE w:val="0"/>
        <w:autoSpaceDN w:val="0"/>
        <w:ind w:left="0" w:firstLine="0"/>
      </w:pPr>
      <w:r w:rsidRPr="00C00B7A">
        <w:t>IPOs and SEMOs should consider the need to audit award recipient property performance when</w:t>
      </w:r>
      <w:r w:rsidRPr="00C00B7A">
        <w:rPr>
          <w:spacing w:val="-36"/>
        </w:rPr>
        <w:t xml:space="preserve"> </w:t>
      </w:r>
      <w:r w:rsidRPr="00C00B7A">
        <w:t xml:space="preserve">the </w:t>
      </w:r>
      <w:r w:rsidR="000F4FDA">
        <w:t>S</w:t>
      </w:r>
      <w:r w:rsidRPr="00C00B7A">
        <w:t xml:space="preserve">tatement of </w:t>
      </w:r>
      <w:r w:rsidR="000F4FDA">
        <w:t>W</w:t>
      </w:r>
      <w:r w:rsidRPr="00C00B7A">
        <w:t>ork requires significant independent recipient action in the execution of</w:t>
      </w:r>
      <w:r w:rsidRPr="00C00B7A">
        <w:rPr>
          <w:spacing w:val="-40"/>
        </w:rPr>
        <w:t xml:space="preserve"> </w:t>
      </w:r>
      <w:r w:rsidRPr="00C00B7A">
        <w:t>property transactions and</w:t>
      </w:r>
      <w:r w:rsidRPr="00C00B7A">
        <w:rPr>
          <w:spacing w:val="-3"/>
        </w:rPr>
        <w:t xml:space="preserve"> </w:t>
      </w:r>
      <w:r w:rsidRPr="00C00B7A">
        <w:t>activities.</w:t>
      </w:r>
    </w:p>
    <w:p w14:paraId="2454C779" w14:textId="1CBDE298" w:rsidR="00CD12B5" w:rsidRPr="00C00B7A" w:rsidRDefault="00CD12B5" w:rsidP="00577279">
      <w:pPr>
        <w:pStyle w:val="ListParagraph"/>
        <w:widowControl w:val="0"/>
        <w:numPr>
          <w:ilvl w:val="0"/>
          <w:numId w:val="88"/>
        </w:numPr>
        <w:autoSpaceDE w:val="0"/>
        <w:autoSpaceDN w:val="0"/>
        <w:ind w:left="0" w:firstLine="0"/>
      </w:pPr>
      <w:r w:rsidRPr="00C00B7A">
        <w:t>Centers should seek the review and the opinion of the IPO in preparing performance</w:t>
      </w:r>
      <w:r w:rsidRPr="00C00B7A">
        <w:rPr>
          <w:spacing w:val="-32"/>
        </w:rPr>
        <w:t xml:space="preserve"> </w:t>
      </w:r>
      <w:r w:rsidRPr="00C00B7A">
        <w:t xml:space="preserve">evaluations when significant award recipient property management activities are specified within the </w:t>
      </w:r>
      <w:r w:rsidR="00252F3D">
        <w:t>S</w:t>
      </w:r>
      <w:r w:rsidRPr="00C00B7A">
        <w:t xml:space="preserve">tatement of </w:t>
      </w:r>
      <w:r w:rsidR="00252F3D">
        <w:t>W</w:t>
      </w:r>
      <w:r w:rsidRPr="00C00B7A">
        <w:t>ork.</w:t>
      </w:r>
    </w:p>
    <w:p w14:paraId="209DA629" w14:textId="77777777" w:rsidR="00CD12B5" w:rsidRDefault="00CD12B5" w:rsidP="00CD12B5">
      <w:pPr>
        <w:spacing w:line="225" w:lineRule="auto"/>
        <w:rPr>
          <w:sz w:val="26"/>
        </w:rPr>
        <w:sectPr w:rsidR="00CD12B5" w:rsidSect="002E5485">
          <w:headerReference w:type="default" r:id="rId29"/>
          <w:footerReference w:type="default" r:id="rId30"/>
          <w:pgSz w:w="12240" w:h="15840"/>
          <w:pgMar w:top="1440" w:right="1440" w:bottom="1440" w:left="1440" w:header="159" w:footer="960" w:gutter="0"/>
          <w:pgNumType w:start="22"/>
          <w:cols w:space="720"/>
          <w:docGrid w:linePitch="326"/>
        </w:sectPr>
      </w:pPr>
    </w:p>
    <w:p w14:paraId="19301B78" w14:textId="1B1BFB2E" w:rsidR="00CD12B5" w:rsidRDefault="00CD12B5" w:rsidP="00C37FB5">
      <w:pPr>
        <w:pStyle w:val="Heading1"/>
        <w:ind w:left="0" w:firstLine="0"/>
      </w:pPr>
      <w:r>
        <w:t xml:space="preserve">Performance of </w:t>
      </w:r>
      <w:r w:rsidRPr="00396313">
        <w:t>NASA</w:t>
      </w:r>
      <w:r>
        <w:t>-Retained Property Administration Activities</w:t>
      </w:r>
    </w:p>
    <w:p w14:paraId="659A76CD" w14:textId="32D87C1B" w:rsidR="00CD12B5" w:rsidRDefault="00295A3E" w:rsidP="00295A3E">
      <w:pPr>
        <w:pStyle w:val="Heading2"/>
        <w:numPr>
          <w:ilvl w:val="0"/>
          <w:numId w:val="0"/>
        </w:numPr>
      </w:pPr>
      <w:r>
        <w:t xml:space="preserve">4.1 </w:t>
      </w:r>
      <w:r w:rsidR="00CD12B5">
        <w:t>Property</w:t>
      </w:r>
      <w:r w:rsidR="00CD12B5">
        <w:rPr>
          <w:spacing w:val="-2"/>
        </w:rPr>
        <w:t xml:space="preserve"> </w:t>
      </w:r>
      <w:r w:rsidR="00CD12B5">
        <w:t>Transfers</w:t>
      </w:r>
    </w:p>
    <w:p w14:paraId="71CC76C1" w14:textId="4AF21391" w:rsidR="00CD12B5" w:rsidRPr="00C00B7A" w:rsidRDefault="00295A3E" w:rsidP="00295A3E">
      <w:pPr>
        <w:pStyle w:val="Heading3"/>
        <w:numPr>
          <w:ilvl w:val="0"/>
          <w:numId w:val="0"/>
        </w:numPr>
      </w:pPr>
      <w:r>
        <w:t xml:space="preserve">4.1.1 </w:t>
      </w:r>
      <w:r w:rsidR="00CD12B5" w:rsidRPr="009840D5">
        <w:t>The IPO shall assist the CO/GO and SEMO in ensuring that transfers to award recipients from NASA Installations and Centers and transfers from recipients to NASA Centers/</w:t>
      </w:r>
      <w:r w:rsidR="00340F88">
        <w:t xml:space="preserve"> </w:t>
      </w:r>
      <w:r w:rsidR="00CD12B5" w:rsidRPr="009840D5">
        <w:t>Installations are appropriately</w:t>
      </w:r>
      <w:r w:rsidR="00CD12B5" w:rsidRPr="009840D5">
        <w:rPr>
          <w:spacing w:val="-6"/>
        </w:rPr>
        <w:t xml:space="preserve"> </w:t>
      </w:r>
      <w:r w:rsidR="00CD12B5" w:rsidRPr="009840D5">
        <w:t>documented</w:t>
      </w:r>
      <w:r w:rsidR="00CD12B5" w:rsidRPr="009840D5">
        <w:rPr>
          <w:spacing w:val="-4"/>
        </w:rPr>
        <w:t xml:space="preserve"> </w:t>
      </w:r>
      <w:r w:rsidR="00CD12B5" w:rsidRPr="009840D5">
        <w:t>and</w:t>
      </w:r>
      <w:r w:rsidR="00CD12B5" w:rsidRPr="009840D5">
        <w:rPr>
          <w:spacing w:val="-6"/>
        </w:rPr>
        <w:t xml:space="preserve"> </w:t>
      </w:r>
      <w:r w:rsidR="00CD12B5" w:rsidRPr="009840D5">
        <w:t>that</w:t>
      </w:r>
      <w:r w:rsidR="00CD12B5" w:rsidRPr="009840D5">
        <w:rPr>
          <w:spacing w:val="-5"/>
        </w:rPr>
        <w:t xml:space="preserve"> </w:t>
      </w:r>
      <w:r w:rsidR="00CD12B5" w:rsidRPr="009840D5">
        <w:t>appropriate</w:t>
      </w:r>
      <w:r w:rsidR="00CD12B5" w:rsidRPr="009840D5">
        <w:rPr>
          <w:spacing w:val="-6"/>
        </w:rPr>
        <w:t xml:space="preserve"> </w:t>
      </w:r>
      <w:r w:rsidR="00CD12B5" w:rsidRPr="009840D5">
        <w:t>transactions</w:t>
      </w:r>
      <w:r w:rsidR="00CD12B5" w:rsidRPr="009840D5">
        <w:rPr>
          <w:spacing w:val="-5"/>
        </w:rPr>
        <w:t xml:space="preserve"> </w:t>
      </w:r>
      <w:r w:rsidR="00CD12B5" w:rsidRPr="009840D5">
        <w:t>are</w:t>
      </w:r>
      <w:r w:rsidR="00CD12B5" w:rsidRPr="009840D5">
        <w:rPr>
          <w:spacing w:val="-6"/>
        </w:rPr>
        <w:t xml:space="preserve"> </w:t>
      </w:r>
      <w:r w:rsidR="00CD12B5" w:rsidRPr="009840D5">
        <w:t>processed</w:t>
      </w:r>
      <w:r w:rsidR="00CD12B5" w:rsidRPr="009840D5">
        <w:rPr>
          <w:spacing w:val="-4"/>
        </w:rPr>
        <w:t xml:space="preserve"> </w:t>
      </w:r>
      <w:r w:rsidR="00CD12B5" w:rsidRPr="009840D5">
        <w:t>in</w:t>
      </w:r>
      <w:r w:rsidR="00CD12B5" w:rsidRPr="009840D5">
        <w:rPr>
          <w:spacing w:val="-5"/>
        </w:rPr>
        <w:t xml:space="preserve"> </w:t>
      </w:r>
      <w:r w:rsidR="00CD12B5" w:rsidRPr="009840D5">
        <w:t>NASA</w:t>
      </w:r>
      <w:r w:rsidR="00CD12B5" w:rsidRPr="009840D5">
        <w:rPr>
          <w:spacing w:val="-5"/>
        </w:rPr>
        <w:t xml:space="preserve"> </w:t>
      </w:r>
      <w:r w:rsidR="00CD12B5" w:rsidRPr="009840D5">
        <w:t>equipment</w:t>
      </w:r>
      <w:r w:rsidR="00CD12B5" w:rsidRPr="009840D5">
        <w:rPr>
          <w:spacing w:val="-5"/>
        </w:rPr>
        <w:t xml:space="preserve"> </w:t>
      </w:r>
      <w:r w:rsidR="00CD12B5" w:rsidRPr="009840D5">
        <w:t>and supply information</w:t>
      </w:r>
      <w:r w:rsidR="00CD12B5" w:rsidRPr="009840D5">
        <w:rPr>
          <w:spacing w:val="-2"/>
        </w:rPr>
        <w:t xml:space="preserve"> </w:t>
      </w:r>
      <w:r w:rsidR="00CD12B5" w:rsidRPr="009840D5">
        <w:t>systems</w:t>
      </w:r>
      <w:r w:rsidR="00CD12B5" w:rsidRPr="00C00B7A">
        <w:t>.</w:t>
      </w:r>
    </w:p>
    <w:p w14:paraId="4BF4B39D" w14:textId="79B544D7" w:rsidR="00CD12B5" w:rsidRDefault="00CD12B5" w:rsidP="00C00B7A">
      <w:pPr>
        <w:pStyle w:val="ListParagraph"/>
      </w:pPr>
      <w:r>
        <w:t xml:space="preserve">a. </w:t>
      </w:r>
      <w:r w:rsidR="009C3638">
        <w:tab/>
      </w:r>
      <w:r w:rsidRPr="00BF660A">
        <w:t>COs/GOs and IPOs shall retain copies of transfer documentation in the award files and the award property files</w:t>
      </w:r>
      <w:r>
        <w:t>.</w:t>
      </w:r>
    </w:p>
    <w:p w14:paraId="059B5E4A" w14:textId="4B24AC4D" w:rsidR="00CD12B5" w:rsidRPr="00C00B7A" w:rsidRDefault="00295A3E" w:rsidP="00295A3E">
      <w:pPr>
        <w:pStyle w:val="Heading3"/>
        <w:numPr>
          <w:ilvl w:val="0"/>
          <w:numId w:val="0"/>
        </w:numPr>
      </w:pPr>
      <w:r>
        <w:t xml:space="preserve">4.1.2 </w:t>
      </w:r>
      <w:r w:rsidR="00CD12B5" w:rsidRPr="00C00B7A">
        <w:t>Transfers to NASA</w:t>
      </w:r>
      <w:r w:rsidR="00CD12B5" w:rsidRPr="00C00B7A">
        <w:rPr>
          <w:spacing w:val="-3"/>
        </w:rPr>
        <w:t xml:space="preserve"> </w:t>
      </w:r>
      <w:r w:rsidR="00CD12B5" w:rsidRPr="00C00B7A">
        <w:t>Award Recipients</w:t>
      </w:r>
    </w:p>
    <w:p w14:paraId="347CDE9A" w14:textId="7E434FBD" w:rsidR="00CD12B5" w:rsidRPr="00C00B7A" w:rsidRDefault="004B597B" w:rsidP="00D87DE6">
      <w:pPr>
        <w:pStyle w:val="ListParagraph"/>
      </w:pPr>
      <w:r>
        <w:t xml:space="preserve">4.1.2.1 </w:t>
      </w:r>
      <w:r w:rsidR="00CD12B5" w:rsidRPr="00BF692E">
        <w:t>COs</w:t>
      </w:r>
      <w:r w:rsidR="00CD12B5" w:rsidRPr="00BF692E">
        <w:rPr>
          <w:spacing w:val="-5"/>
        </w:rPr>
        <w:t xml:space="preserve"> </w:t>
      </w:r>
      <w:r w:rsidR="00CD12B5" w:rsidRPr="00BF692E">
        <w:t>shall</w:t>
      </w:r>
      <w:r w:rsidR="00CD12B5" w:rsidRPr="00BF692E">
        <w:rPr>
          <w:spacing w:val="-3"/>
        </w:rPr>
        <w:t xml:space="preserve"> </w:t>
      </w:r>
      <w:r w:rsidR="00CD12B5" w:rsidRPr="00BF692E">
        <w:t>document</w:t>
      </w:r>
      <w:r w:rsidR="00CD12B5" w:rsidRPr="00BF692E">
        <w:rPr>
          <w:spacing w:val="-4"/>
        </w:rPr>
        <w:t xml:space="preserve"> </w:t>
      </w:r>
      <w:r w:rsidR="00CD12B5" w:rsidRPr="00BF692E">
        <w:t>all</w:t>
      </w:r>
      <w:r w:rsidR="00CD12B5" w:rsidRPr="00BF692E">
        <w:rPr>
          <w:spacing w:val="-4"/>
        </w:rPr>
        <w:t xml:space="preserve"> </w:t>
      </w:r>
      <w:r w:rsidR="00CD12B5" w:rsidRPr="00BF692E">
        <w:t>transfers</w:t>
      </w:r>
      <w:r w:rsidR="00CD12B5" w:rsidRPr="00BF692E">
        <w:rPr>
          <w:spacing w:val="-5"/>
        </w:rPr>
        <w:t xml:space="preserve"> </w:t>
      </w:r>
      <w:r w:rsidR="00CD12B5" w:rsidRPr="00BF692E">
        <w:t>to</w:t>
      </w:r>
      <w:r w:rsidR="00CD12B5" w:rsidRPr="00BF692E">
        <w:rPr>
          <w:spacing w:val="-4"/>
        </w:rPr>
        <w:t xml:space="preserve"> </w:t>
      </w:r>
      <w:r w:rsidR="00CD12B5" w:rsidRPr="00BF692E">
        <w:t>NASA</w:t>
      </w:r>
      <w:r w:rsidR="00CD12B5" w:rsidRPr="00BF692E">
        <w:rPr>
          <w:spacing w:val="-4"/>
        </w:rPr>
        <w:t xml:space="preserve"> </w:t>
      </w:r>
      <w:r w:rsidR="00CD12B5" w:rsidRPr="00BF692E">
        <w:t>award recipients</w:t>
      </w:r>
      <w:r w:rsidR="00CD12B5" w:rsidRPr="00BF692E">
        <w:rPr>
          <w:spacing w:val="-4"/>
        </w:rPr>
        <w:t xml:space="preserve"> </w:t>
      </w:r>
      <w:r w:rsidR="00CD12B5" w:rsidRPr="00BF692E">
        <w:t>within</w:t>
      </w:r>
      <w:r w:rsidR="00CD12B5" w:rsidRPr="00BF692E">
        <w:rPr>
          <w:spacing w:val="-3"/>
        </w:rPr>
        <w:t xml:space="preserve"> </w:t>
      </w:r>
      <w:r w:rsidR="00CD12B5" w:rsidRPr="00BF692E">
        <w:t>the</w:t>
      </w:r>
      <w:r w:rsidR="00CD12B5" w:rsidRPr="00BF692E">
        <w:rPr>
          <w:spacing w:val="-5"/>
        </w:rPr>
        <w:t xml:space="preserve"> </w:t>
      </w:r>
      <w:r w:rsidR="00CD12B5" w:rsidRPr="00BF692E">
        <w:t>award</w:t>
      </w:r>
      <w:r w:rsidR="00CD12B5" w:rsidRPr="00BF692E">
        <w:rPr>
          <w:spacing w:val="-5"/>
        </w:rPr>
        <w:t xml:space="preserve"> </w:t>
      </w:r>
      <w:r w:rsidR="00CD12B5" w:rsidRPr="00BF692E">
        <w:t>by</w:t>
      </w:r>
      <w:r w:rsidR="00CD12B5" w:rsidRPr="00BF692E">
        <w:rPr>
          <w:spacing w:val="-3"/>
        </w:rPr>
        <w:t xml:space="preserve"> </w:t>
      </w:r>
      <w:r w:rsidR="00CD12B5" w:rsidRPr="00BF692E">
        <w:t xml:space="preserve">inclusion in </w:t>
      </w:r>
      <w:r w:rsidR="002102D8" w:rsidRPr="00BF692E">
        <w:t xml:space="preserve">48 CFR </w:t>
      </w:r>
      <w:bookmarkStart w:id="31" w:name="_Hlk155686784"/>
      <w:r w:rsidR="006E038F" w:rsidRPr="00BF692E">
        <w:t xml:space="preserve">§ </w:t>
      </w:r>
      <w:bookmarkEnd w:id="31"/>
      <w:r w:rsidR="00431B67">
        <w:t>1845.</w:t>
      </w:r>
      <w:r w:rsidR="006A2EFF">
        <w:t xml:space="preserve">103-70, </w:t>
      </w:r>
      <w:r w:rsidR="00AA12C4" w:rsidRPr="00AA12C4">
        <w:t xml:space="preserve">§ </w:t>
      </w:r>
      <w:r w:rsidR="006A2EFF">
        <w:t xml:space="preserve">1845.106, </w:t>
      </w:r>
      <w:r w:rsidR="00AA12C4" w:rsidRPr="00AA12C4">
        <w:t xml:space="preserve">§ </w:t>
      </w:r>
      <w:r w:rsidR="00724C3F">
        <w:t>1845.7101-2</w:t>
      </w:r>
      <w:r w:rsidR="00AA12C4">
        <w:t>,</w:t>
      </w:r>
      <w:r w:rsidR="00724C3F">
        <w:t xml:space="preserve"> </w:t>
      </w:r>
      <w:r w:rsidR="00AA12C4" w:rsidRPr="00AA12C4">
        <w:t xml:space="preserve">§ </w:t>
      </w:r>
      <w:r w:rsidR="00724C3F">
        <w:t>1845.</w:t>
      </w:r>
      <w:r w:rsidR="005B3FD1">
        <w:t xml:space="preserve">7101-3, </w:t>
      </w:r>
      <w:r w:rsidR="00AA12C4">
        <w:t xml:space="preserve">or </w:t>
      </w:r>
      <w:r w:rsidR="002A230A">
        <w:br/>
      </w:r>
      <w:r w:rsidR="00AA12C4" w:rsidRPr="00AA12C4">
        <w:t xml:space="preserve">§ </w:t>
      </w:r>
      <w:r w:rsidR="005B3FD1">
        <w:t>1845.7101-4</w:t>
      </w:r>
      <w:r w:rsidR="003A2813">
        <w:t>.</w:t>
      </w:r>
      <w:r w:rsidR="006A43AA" w:rsidRPr="00BF692E" w:rsidDel="006A43AA">
        <w:t xml:space="preserve"> </w:t>
      </w:r>
    </w:p>
    <w:p w14:paraId="357489BF" w14:textId="2A852ECA" w:rsidR="00CD12B5" w:rsidRDefault="00CD12B5" w:rsidP="00577279">
      <w:pPr>
        <w:pStyle w:val="ListParagraph"/>
        <w:widowControl w:val="0"/>
        <w:numPr>
          <w:ilvl w:val="0"/>
          <w:numId w:val="86"/>
        </w:numPr>
        <w:autoSpaceDE w:val="0"/>
        <w:autoSpaceDN w:val="0"/>
        <w:ind w:left="0" w:firstLine="0"/>
      </w:pPr>
      <w:r w:rsidRPr="009444F3">
        <w:t xml:space="preserve">IPOs shall advise the CO to list property </w:t>
      </w:r>
      <w:r w:rsidR="006660A8">
        <w:t>under</w:t>
      </w:r>
      <w:r w:rsidRPr="009444F3">
        <w:t xml:space="preserve"> NFS</w:t>
      </w:r>
      <w:r w:rsidR="0002671A">
        <w:t xml:space="preserve"> clause</w:t>
      </w:r>
      <w:r w:rsidRPr="009444F3">
        <w:t xml:space="preserve"> </w:t>
      </w:r>
      <w:r w:rsidR="006E038F" w:rsidRPr="009444F3">
        <w:t xml:space="preserve">§ </w:t>
      </w:r>
      <w:r w:rsidRPr="009444F3">
        <w:t xml:space="preserve">1852.245-76 when the </w:t>
      </w:r>
      <w:r w:rsidR="00900643">
        <w:t>g</w:t>
      </w:r>
      <w:r w:rsidRPr="009444F3">
        <w:t>overnment will retain title to the</w:t>
      </w:r>
      <w:r w:rsidRPr="009444F3">
        <w:rPr>
          <w:spacing w:val="-30"/>
        </w:rPr>
        <w:t xml:space="preserve"> </w:t>
      </w:r>
      <w:r w:rsidRPr="009444F3">
        <w:t xml:space="preserve">property transferred as part of </w:t>
      </w:r>
      <w:r w:rsidR="005377CE" w:rsidRPr="009444F3">
        <w:t xml:space="preserve">the </w:t>
      </w:r>
      <w:r w:rsidRPr="009444F3">
        <w:t>award through completion</w:t>
      </w:r>
      <w:r w:rsidRPr="00C00B7A">
        <w:t>.</w:t>
      </w:r>
    </w:p>
    <w:p w14:paraId="45E4AA5F" w14:textId="2E32E2B9" w:rsidR="00440F44" w:rsidRPr="00C00B7A" w:rsidRDefault="00CD12B5" w:rsidP="00577279">
      <w:pPr>
        <w:pStyle w:val="ListParagraph"/>
        <w:widowControl w:val="0"/>
        <w:numPr>
          <w:ilvl w:val="0"/>
          <w:numId w:val="86"/>
        </w:numPr>
        <w:autoSpaceDE w:val="0"/>
        <w:autoSpaceDN w:val="0"/>
        <w:ind w:left="0" w:firstLine="0"/>
      </w:pPr>
      <w:r w:rsidRPr="00CC66BC">
        <w:t xml:space="preserve">IPOs shall advise the CO to list property </w:t>
      </w:r>
      <w:r w:rsidR="006660A8">
        <w:t>under</w:t>
      </w:r>
      <w:r w:rsidRPr="00CC66BC">
        <w:t xml:space="preserve"> NFS</w:t>
      </w:r>
      <w:r w:rsidR="0002671A">
        <w:t xml:space="preserve"> clause</w:t>
      </w:r>
      <w:r w:rsidRPr="00CC66BC">
        <w:t xml:space="preserve"> </w:t>
      </w:r>
      <w:r w:rsidR="003E7C50" w:rsidRPr="00CC66BC">
        <w:t xml:space="preserve">§ </w:t>
      </w:r>
      <w:r w:rsidRPr="00CC66BC">
        <w:t>1852.245-77 when that property is not likely to physically</w:t>
      </w:r>
      <w:r w:rsidRPr="00CC66BC">
        <w:rPr>
          <w:spacing w:val="-42"/>
        </w:rPr>
        <w:t xml:space="preserve"> </w:t>
      </w:r>
      <w:r w:rsidRPr="00CC66BC">
        <w:t>survive the performance period of the award</w:t>
      </w:r>
      <w:r w:rsidR="005377CE" w:rsidRPr="00CC66BC">
        <w:t xml:space="preserve"> and the award</w:t>
      </w:r>
      <w:r w:rsidRPr="00CC66BC">
        <w:t xml:space="preserve"> is to be performed within the confines of a NASA Center/Installation</w:t>
      </w:r>
      <w:r w:rsidRPr="00C00B7A">
        <w:t>.</w:t>
      </w:r>
      <w:r w:rsidR="006263AB">
        <w:t xml:space="preserve">  </w:t>
      </w:r>
    </w:p>
    <w:p w14:paraId="56938D57" w14:textId="2B66788F" w:rsidR="00CD12B5" w:rsidRPr="00C00B7A" w:rsidRDefault="00813AC7" w:rsidP="00D87DE6">
      <w:pPr>
        <w:pStyle w:val="ListParagraph"/>
      </w:pPr>
      <w:r>
        <w:t>4.1.2.2</w:t>
      </w:r>
      <w:r w:rsidR="004B597B">
        <w:t xml:space="preserve"> </w:t>
      </w:r>
      <w:r w:rsidR="00CD12B5" w:rsidRPr="002949D5">
        <w:t xml:space="preserve">After award, the CO </w:t>
      </w:r>
      <w:r w:rsidR="00CD12B5" w:rsidRPr="00161603">
        <w:t xml:space="preserve">shall </w:t>
      </w:r>
      <w:r w:rsidR="00CD12B5" w:rsidRPr="002949D5">
        <w:t>document transfers to recipients by an award modification per NFS</w:t>
      </w:r>
      <w:r w:rsidR="00A408ED">
        <w:t xml:space="preserve"> clause</w:t>
      </w:r>
      <w:r w:rsidR="00CD12B5" w:rsidRPr="002949D5">
        <w:t xml:space="preserve"> §</w:t>
      </w:r>
      <w:r w:rsidR="006E038F" w:rsidRPr="002949D5">
        <w:t xml:space="preserve"> </w:t>
      </w:r>
      <w:r w:rsidR="00CD12B5" w:rsidRPr="002949D5">
        <w:t xml:space="preserve">1852.245-76, this NPR, and </w:t>
      </w:r>
      <w:r w:rsidR="00AE5017">
        <w:t>GCAM</w:t>
      </w:r>
      <w:r w:rsidR="000D6861">
        <w:t>.</w:t>
      </w:r>
      <w:r w:rsidR="002808A5">
        <w:t xml:space="preserve"> </w:t>
      </w:r>
      <w:r w:rsidR="00CD12B5" w:rsidRPr="00C00B7A">
        <w:t xml:space="preserve"> </w:t>
      </w:r>
    </w:p>
    <w:p w14:paraId="75A22B5A" w14:textId="27C5D6E1" w:rsidR="00CD12B5" w:rsidRPr="00C00B7A" w:rsidRDefault="00CD12B5" w:rsidP="00577279">
      <w:pPr>
        <w:pStyle w:val="ListParagraph"/>
        <w:widowControl w:val="0"/>
        <w:numPr>
          <w:ilvl w:val="0"/>
          <w:numId w:val="85"/>
        </w:numPr>
        <w:autoSpaceDE w:val="0"/>
        <w:autoSpaceDN w:val="0"/>
        <w:ind w:left="0" w:firstLine="0"/>
      </w:pPr>
      <w:r w:rsidRPr="00C00B7A">
        <w:t xml:space="preserve">As the FAR limits the use of </w:t>
      </w:r>
      <w:r w:rsidR="00131226" w:rsidRPr="00131226">
        <w:t xml:space="preserve">48 CFR § </w:t>
      </w:r>
      <w:r w:rsidRPr="00C00B7A">
        <w:t xml:space="preserve">52.245-2 to initial provisioning on a </w:t>
      </w:r>
      <w:r w:rsidR="00261F4A">
        <w:t>G</w:t>
      </w:r>
      <w:r w:rsidRPr="00C00B7A">
        <w:t>overnment installation,</w:t>
      </w:r>
      <w:r w:rsidRPr="00C00B7A">
        <w:rPr>
          <w:spacing w:val="-4"/>
        </w:rPr>
        <w:t xml:space="preserve"> </w:t>
      </w:r>
      <w:r w:rsidRPr="00C00B7A">
        <w:t>property</w:t>
      </w:r>
      <w:r w:rsidRPr="00C00B7A">
        <w:rPr>
          <w:spacing w:val="-3"/>
        </w:rPr>
        <w:t xml:space="preserve"> </w:t>
      </w:r>
      <w:r w:rsidRPr="00C00B7A">
        <w:t>may</w:t>
      </w:r>
      <w:r w:rsidRPr="00C00B7A">
        <w:rPr>
          <w:spacing w:val="-4"/>
        </w:rPr>
        <w:t xml:space="preserve"> </w:t>
      </w:r>
      <w:r w:rsidRPr="00C00B7A">
        <w:t>not</w:t>
      </w:r>
      <w:r w:rsidRPr="00C00B7A">
        <w:rPr>
          <w:spacing w:val="-3"/>
        </w:rPr>
        <w:t xml:space="preserve"> </w:t>
      </w:r>
      <w:r w:rsidRPr="00C00B7A">
        <w:t>be</w:t>
      </w:r>
      <w:r w:rsidRPr="00C00B7A">
        <w:rPr>
          <w:spacing w:val="-4"/>
        </w:rPr>
        <w:t xml:space="preserve"> </w:t>
      </w:r>
      <w:r w:rsidRPr="00C00B7A">
        <w:t>transferred</w:t>
      </w:r>
      <w:r w:rsidRPr="00C00B7A">
        <w:rPr>
          <w:spacing w:val="-3"/>
        </w:rPr>
        <w:t xml:space="preserve"> </w:t>
      </w:r>
      <w:r w:rsidRPr="00C00B7A">
        <w:t>under</w:t>
      </w:r>
      <w:r w:rsidRPr="00C00B7A">
        <w:rPr>
          <w:spacing w:val="-4"/>
        </w:rPr>
        <w:t xml:space="preserve"> </w:t>
      </w:r>
      <w:r w:rsidRPr="00C00B7A">
        <w:t>the</w:t>
      </w:r>
      <w:r w:rsidRPr="00C00B7A">
        <w:rPr>
          <w:spacing w:val="-3"/>
        </w:rPr>
        <w:t xml:space="preserve"> </w:t>
      </w:r>
      <w:r w:rsidRPr="00C00B7A">
        <w:t>authority</w:t>
      </w:r>
      <w:r w:rsidRPr="00C00B7A">
        <w:rPr>
          <w:spacing w:val="-4"/>
        </w:rPr>
        <w:t xml:space="preserve"> </w:t>
      </w:r>
      <w:r w:rsidRPr="00C00B7A">
        <w:t>of</w:t>
      </w:r>
      <w:r w:rsidRPr="00C00B7A">
        <w:rPr>
          <w:spacing w:val="-3"/>
        </w:rPr>
        <w:t xml:space="preserve"> </w:t>
      </w:r>
      <w:r w:rsidRPr="00C00B7A">
        <w:t>FAR</w:t>
      </w:r>
      <w:r w:rsidR="00FB3BA9">
        <w:t xml:space="preserve"> clause</w:t>
      </w:r>
      <w:r w:rsidRPr="00C00B7A">
        <w:rPr>
          <w:spacing w:val="-4"/>
        </w:rPr>
        <w:t xml:space="preserve"> </w:t>
      </w:r>
      <w:r w:rsidR="000726F8" w:rsidRPr="000726F8">
        <w:t>§</w:t>
      </w:r>
      <w:r w:rsidRPr="00C00B7A">
        <w:rPr>
          <w:spacing w:val="-4"/>
        </w:rPr>
        <w:t xml:space="preserve"> </w:t>
      </w:r>
      <w:r w:rsidRPr="00C00B7A">
        <w:t>52.245-2</w:t>
      </w:r>
      <w:r w:rsidRPr="00C00B7A">
        <w:rPr>
          <w:spacing w:val="-3"/>
        </w:rPr>
        <w:t xml:space="preserve"> </w:t>
      </w:r>
      <w:r w:rsidRPr="00C00B7A">
        <w:t xml:space="preserve">after award. </w:t>
      </w:r>
      <w:r w:rsidR="00C05966">
        <w:t xml:space="preserve"> </w:t>
      </w:r>
      <w:r w:rsidRPr="00C00B7A">
        <w:t xml:space="preserve">As a result, </w:t>
      </w:r>
      <w:r w:rsidR="00EC50D5">
        <w:t xml:space="preserve">the </w:t>
      </w:r>
      <w:r w:rsidRPr="00C00B7A">
        <w:t>NFS</w:t>
      </w:r>
      <w:r w:rsidR="00CE59C2">
        <w:t xml:space="preserve"> clause</w:t>
      </w:r>
      <w:r w:rsidRPr="00C00B7A">
        <w:t xml:space="preserve"> </w:t>
      </w:r>
      <w:r w:rsidR="003E7C50" w:rsidRPr="00C00B7A">
        <w:t xml:space="preserve">§ </w:t>
      </w:r>
      <w:r w:rsidRPr="00C00B7A">
        <w:t xml:space="preserve">1852.245-77 </w:t>
      </w:r>
      <w:r w:rsidR="00534DD2" w:rsidRPr="00C00B7A">
        <w:t>wi</w:t>
      </w:r>
      <w:r w:rsidRPr="00C00B7A">
        <w:t>ll be used only at</w:t>
      </w:r>
      <w:r w:rsidRPr="00C00B7A">
        <w:rPr>
          <w:spacing w:val="-16"/>
        </w:rPr>
        <w:t xml:space="preserve"> </w:t>
      </w:r>
      <w:r w:rsidRPr="00C00B7A">
        <w:t>award.</w:t>
      </w:r>
    </w:p>
    <w:p w14:paraId="69661959" w14:textId="77777777" w:rsidR="00CD12B5" w:rsidRPr="00C00B7A" w:rsidRDefault="00CD12B5" w:rsidP="00577279">
      <w:pPr>
        <w:pStyle w:val="ListParagraph"/>
        <w:widowControl w:val="0"/>
        <w:numPr>
          <w:ilvl w:val="0"/>
          <w:numId w:val="85"/>
        </w:numPr>
        <w:autoSpaceDE w:val="0"/>
        <w:autoSpaceDN w:val="0"/>
        <w:ind w:left="0" w:firstLine="0"/>
      </w:pPr>
      <w:r w:rsidRPr="00C00B7A">
        <w:t>In addition, shipping documents provided by the CO/GO provide detailed lists of items to be furnished to</w:t>
      </w:r>
      <w:r w:rsidRPr="00C00B7A">
        <w:rPr>
          <w:spacing w:val="-30"/>
        </w:rPr>
        <w:t xml:space="preserve"> </w:t>
      </w:r>
      <w:r w:rsidRPr="00C00B7A">
        <w:t>award recipients.</w:t>
      </w:r>
    </w:p>
    <w:p w14:paraId="0CE75CB4" w14:textId="2BAC2AD4" w:rsidR="00CD12B5" w:rsidRPr="00C00B7A" w:rsidRDefault="00642676" w:rsidP="00D87DE6">
      <w:pPr>
        <w:pStyle w:val="ListParagraph"/>
      </w:pPr>
      <w:r>
        <w:t>4.1.2.3</w:t>
      </w:r>
      <w:r w:rsidR="004B597B">
        <w:t xml:space="preserve"> </w:t>
      </w:r>
      <w:r w:rsidR="00CD12B5" w:rsidRPr="000C05F7">
        <w:t>NASA equipment managers shall ensure that equipment information systems are updated with</w:t>
      </w:r>
      <w:r w:rsidR="00CD12B5" w:rsidRPr="000C05F7">
        <w:rPr>
          <w:spacing w:val="-5"/>
        </w:rPr>
        <w:t xml:space="preserve"> </w:t>
      </w:r>
      <w:r w:rsidR="00CD12B5" w:rsidRPr="000C05F7">
        <w:t>the</w:t>
      </w:r>
      <w:r w:rsidR="00CD12B5" w:rsidRPr="000C05F7">
        <w:rPr>
          <w:spacing w:val="-5"/>
        </w:rPr>
        <w:t xml:space="preserve"> </w:t>
      </w:r>
      <w:r w:rsidR="00CD12B5" w:rsidRPr="000C05F7">
        <w:t>appropriate</w:t>
      </w:r>
      <w:r w:rsidR="00CD12B5" w:rsidRPr="000C05F7">
        <w:rPr>
          <w:spacing w:val="-6"/>
        </w:rPr>
        <w:t xml:space="preserve"> </w:t>
      </w:r>
      <w:r w:rsidR="00CD12B5" w:rsidRPr="000C05F7">
        <w:t>transaction</w:t>
      </w:r>
      <w:r w:rsidR="00CD12B5" w:rsidRPr="000C05F7">
        <w:rPr>
          <w:spacing w:val="-5"/>
        </w:rPr>
        <w:t xml:space="preserve"> </w:t>
      </w:r>
      <w:r w:rsidR="00CD12B5" w:rsidRPr="000C05F7">
        <w:t>recording</w:t>
      </w:r>
      <w:r w:rsidR="00CD12B5" w:rsidRPr="000C05F7">
        <w:rPr>
          <w:spacing w:val="-4"/>
        </w:rPr>
        <w:t xml:space="preserve"> </w:t>
      </w:r>
      <w:r w:rsidR="00CD12B5" w:rsidRPr="000C05F7">
        <w:t>transfer</w:t>
      </w:r>
      <w:r w:rsidR="00CD12B5" w:rsidRPr="000C05F7">
        <w:rPr>
          <w:spacing w:val="-6"/>
        </w:rPr>
        <w:t xml:space="preserve"> </w:t>
      </w:r>
      <w:r w:rsidR="00CD12B5" w:rsidRPr="000C05F7">
        <w:t>of</w:t>
      </w:r>
      <w:r w:rsidR="00CD12B5" w:rsidRPr="000C05F7">
        <w:rPr>
          <w:spacing w:val="-4"/>
        </w:rPr>
        <w:t xml:space="preserve"> </w:t>
      </w:r>
      <w:r w:rsidR="00CD12B5" w:rsidRPr="000C05F7">
        <w:t>controlled</w:t>
      </w:r>
      <w:r w:rsidR="00CD12B5" w:rsidRPr="000C05F7">
        <w:rPr>
          <w:spacing w:val="-5"/>
        </w:rPr>
        <w:t xml:space="preserve"> </w:t>
      </w:r>
      <w:r w:rsidR="00CD12B5" w:rsidRPr="000C05F7">
        <w:t>equipment</w:t>
      </w:r>
      <w:r w:rsidR="00CD12B5" w:rsidRPr="000C05F7">
        <w:rPr>
          <w:spacing w:val="-6"/>
        </w:rPr>
        <w:t xml:space="preserve"> </w:t>
      </w:r>
      <w:r w:rsidR="00CD12B5" w:rsidRPr="000C05F7">
        <w:t>to</w:t>
      </w:r>
      <w:r w:rsidR="00CD12B5" w:rsidRPr="000C05F7">
        <w:rPr>
          <w:spacing w:val="-5"/>
        </w:rPr>
        <w:t xml:space="preserve"> </w:t>
      </w:r>
      <w:r w:rsidR="00CD12B5" w:rsidRPr="000C05F7">
        <w:t>an</w:t>
      </w:r>
      <w:r w:rsidR="00CD12B5" w:rsidRPr="000C05F7">
        <w:rPr>
          <w:spacing w:val="-5"/>
        </w:rPr>
        <w:t xml:space="preserve"> </w:t>
      </w:r>
      <w:r w:rsidR="00CD12B5" w:rsidRPr="000C05F7">
        <w:t>award recipient</w:t>
      </w:r>
      <w:r w:rsidR="00CD12B5" w:rsidRPr="000C05F7">
        <w:rPr>
          <w:spacing w:val="-6"/>
        </w:rPr>
        <w:t xml:space="preserve"> </w:t>
      </w:r>
      <w:r w:rsidR="00CD12B5" w:rsidRPr="000C05F7">
        <w:t>when</w:t>
      </w:r>
      <w:r w:rsidR="00CD12B5" w:rsidRPr="000C05F7">
        <w:rPr>
          <w:spacing w:val="-4"/>
        </w:rPr>
        <w:t xml:space="preserve"> </w:t>
      </w:r>
      <w:r w:rsidR="00CD12B5" w:rsidRPr="000C05F7">
        <w:t>that occurs, regardless of value</w:t>
      </w:r>
      <w:r w:rsidR="00CD12B5" w:rsidRPr="00C00B7A">
        <w:t>.</w:t>
      </w:r>
    </w:p>
    <w:p w14:paraId="22DC120D" w14:textId="526B213C" w:rsidR="00CD12B5" w:rsidRPr="00C00B7A" w:rsidRDefault="00642676" w:rsidP="00D87DE6">
      <w:pPr>
        <w:pStyle w:val="ListParagraph"/>
      </w:pPr>
      <w:r>
        <w:t>4.1.2.4</w:t>
      </w:r>
      <w:r w:rsidR="004B597B">
        <w:t xml:space="preserve"> </w:t>
      </w:r>
      <w:r w:rsidR="007B1E38">
        <w:t xml:space="preserve">Any </w:t>
      </w:r>
      <w:r w:rsidR="00CD12B5" w:rsidRPr="00C00B7A">
        <w:t xml:space="preserve">property transfers between awards are recorded within the </w:t>
      </w:r>
      <w:r w:rsidR="00670082">
        <w:t>NESS</w:t>
      </w:r>
      <w:r w:rsidR="00CD12B5" w:rsidRPr="00C00B7A">
        <w:t xml:space="preserve">. </w:t>
      </w:r>
      <w:r w:rsidR="00DB3DEF">
        <w:t xml:space="preserve"> </w:t>
      </w:r>
      <w:r w:rsidR="00CD12B5" w:rsidRPr="00C00B7A">
        <w:t>Award documentation (i.e., DD 1149, Requisition and Invoice/Shipping Document</w:t>
      </w:r>
      <w:r w:rsidR="00207F5A">
        <w:t>,</w:t>
      </w:r>
      <w:r w:rsidR="00CD12B5" w:rsidRPr="00C00B7A">
        <w:t xml:space="preserve"> DD</w:t>
      </w:r>
      <w:r w:rsidR="00CE1BCC" w:rsidRPr="00C00B7A">
        <w:t xml:space="preserve"> </w:t>
      </w:r>
      <w:r w:rsidR="00CD12B5" w:rsidRPr="00C00B7A">
        <w:t>250, Material Inspection and Receiving Report</w:t>
      </w:r>
      <w:r w:rsidR="0091079B">
        <w:t>, etc.</w:t>
      </w:r>
      <w:r w:rsidR="009F56F5">
        <w:t>)</w:t>
      </w:r>
      <w:r w:rsidR="00CD12B5" w:rsidRPr="00C00B7A">
        <w:t>, including the schedule, modifications, and associated shipping documentation serves as the official record of the transfer in accordance with this NPR and Transferring Accountability</w:t>
      </w:r>
      <w:r w:rsidR="000246D1">
        <w:t>,</w:t>
      </w:r>
      <w:r w:rsidR="00890BD5">
        <w:t xml:space="preserve"> 48 CFR</w:t>
      </w:r>
      <w:r w:rsidR="00212760" w:rsidRPr="00C00B7A">
        <w:t xml:space="preserve"> § 45.106</w:t>
      </w:r>
      <w:r w:rsidR="00CD12B5" w:rsidRPr="00C00B7A">
        <w:t xml:space="preserve">.  Award property listings need to be complete; shipping documents alone do not serve as the official record. </w:t>
      </w:r>
      <w:r w:rsidR="00A40010">
        <w:t xml:space="preserve"> </w:t>
      </w:r>
      <w:r w:rsidR="00CD12B5" w:rsidRPr="00B2020D">
        <w:t>NASA IPOs</w:t>
      </w:r>
      <w:r w:rsidR="00CD12B5" w:rsidRPr="00B2020D">
        <w:rPr>
          <w:spacing w:val="-27"/>
        </w:rPr>
        <w:t xml:space="preserve"> </w:t>
      </w:r>
      <w:r w:rsidR="00CD12B5" w:rsidRPr="00B2020D">
        <w:t xml:space="preserve">shall retain copies of these transfer documents within their </w:t>
      </w:r>
      <w:r w:rsidR="0074295E">
        <w:t xml:space="preserve">NESS </w:t>
      </w:r>
      <w:r w:rsidR="008F4765">
        <w:t xml:space="preserve">initial </w:t>
      </w:r>
      <w:r w:rsidR="00CD12B5" w:rsidRPr="00B2020D">
        <w:t>award</w:t>
      </w:r>
      <w:r w:rsidR="00CD12B5" w:rsidRPr="00B2020D">
        <w:rPr>
          <w:spacing w:val="-10"/>
        </w:rPr>
        <w:t xml:space="preserve"> </w:t>
      </w:r>
      <w:r w:rsidR="00D35612">
        <w:rPr>
          <w:spacing w:val="-10"/>
        </w:rPr>
        <w:t xml:space="preserve">under </w:t>
      </w:r>
      <w:r w:rsidR="006D7CDD">
        <w:rPr>
          <w:spacing w:val="-10"/>
        </w:rPr>
        <w:t xml:space="preserve">Contracts </w:t>
      </w:r>
      <w:r w:rsidR="00D35612">
        <w:rPr>
          <w:spacing w:val="-10"/>
        </w:rPr>
        <w:t xml:space="preserve">screen </w:t>
      </w:r>
      <w:r w:rsidR="0074295E">
        <w:rPr>
          <w:spacing w:val="-10"/>
        </w:rPr>
        <w:t>Document</w:t>
      </w:r>
      <w:r w:rsidR="006D7CDD">
        <w:rPr>
          <w:spacing w:val="-10"/>
        </w:rPr>
        <w:t>s</w:t>
      </w:r>
      <w:r w:rsidR="0074295E">
        <w:rPr>
          <w:spacing w:val="-10"/>
        </w:rPr>
        <w:t xml:space="preserve"> tab </w:t>
      </w:r>
      <w:r w:rsidR="00411563">
        <w:rPr>
          <w:spacing w:val="-10"/>
        </w:rPr>
        <w:t>and under</w:t>
      </w:r>
      <w:r w:rsidR="000A4154">
        <w:rPr>
          <w:spacing w:val="-10"/>
        </w:rPr>
        <w:t xml:space="preserve"> </w:t>
      </w:r>
      <w:r w:rsidR="00054A70">
        <w:rPr>
          <w:spacing w:val="-10"/>
        </w:rPr>
        <w:t xml:space="preserve">PMSA </w:t>
      </w:r>
      <w:r w:rsidR="00726379">
        <w:rPr>
          <w:spacing w:val="-10"/>
        </w:rPr>
        <w:t>screen Document</w:t>
      </w:r>
      <w:r w:rsidR="006D7CDD">
        <w:rPr>
          <w:spacing w:val="-10"/>
        </w:rPr>
        <w:t>s</w:t>
      </w:r>
      <w:r w:rsidR="00726379">
        <w:rPr>
          <w:spacing w:val="-10"/>
        </w:rPr>
        <w:t xml:space="preserve"> tab</w:t>
      </w:r>
      <w:r w:rsidR="00CD12B5" w:rsidRPr="00C00B7A">
        <w:t>.</w:t>
      </w:r>
    </w:p>
    <w:p w14:paraId="639A5520" w14:textId="1BF408D7" w:rsidR="00CD12B5" w:rsidRPr="00C63757" w:rsidRDefault="006873BE" w:rsidP="00D87DE6">
      <w:pPr>
        <w:pStyle w:val="ListParagraph"/>
      </w:pPr>
      <w:r>
        <w:t>4.1.2.5</w:t>
      </w:r>
      <w:r w:rsidR="004B597B">
        <w:t xml:space="preserve"> </w:t>
      </w:r>
      <w:r w:rsidR="00CD12B5" w:rsidRPr="00C00B7A">
        <w:t xml:space="preserve">The NASA Equipment Manager and SEMO handle all NASA-controlled equipment </w:t>
      </w:r>
      <w:r w:rsidR="00AF6371">
        <w:t>at</w:t>
      </w:r>
      <w:r w:rsidR="00AF6371" w:rsidRPr="00C00B7A">
        <w:t xml:space="preserve"> </w:t>
      </w:r>
      <w:r w:rsidR="00CD12B5" w:rsidRPr="00C00B7A">
        <w:t xml:space="preserve">the Center valued at or greater than the capitalization threshold. </w:t>
      </w:r>
      <w:r w:rsidR="003D19AE">
        <w:t xml:space="preserve"> </w:t>
      </w:r>
      <w:r w:rsidR="00CD12B5" w:rsidRPr="00C00B7A">
        <w:t xml:space="preserve">Such equipment </w:t>
      </w:r>
      <w:r w:rsidR="00534DD2" w:rsidRPr="00C00B7A">
        <w:t>wi</w:t>
      </w:r>
      <w:r w:rsidR="00CD12B5" w:rsidRPr="00C00B7A">
        <w:t>ll</w:t>
      </w:r>
      <w:r w:rsidR="00CD12B5" w:rsidRPr="004B2FFB">
        <w:rPr>
          <w:spacing w:val="-40"/>
        </w:rPr>
        <w:t xml:space="preserve"> </w:t>
      </w:r>
      <w:r w:rsidR="00CD12B5" w:rsidRPr="00C00B7A">
        <w:t>be recorded in accordance with NPR 4200</w:t>
      </w:r>
      <w:r w:rsidR="00B148A7">
        <w:t xml:space="preserve">.1, </w:t>
      </w:r>
      <w:r w:rsidR="00B148A7" w:rsidRPr="00B148A7">
        <w:t>NASA Equipment Management Procedural Requirements</w:t>
      </w:r>
      <w:r w:rsidR="003D19AE">
        <w:t>,</w:t>
      </w:r>
      <w:r w:rsidR="00CD12B5" w:rsidRPr="00C00B7A">
        <w:t xml:space="preserve"> within NASA systems each time the property is transferred to an</w:t>
      </w:r>
      <w:r w:rsidR="00CD12B5" w:rsidRPr="004B2FFB">
        <w:rPr>
          <w:spacing w:val="-17"/>
        </w:rPr>
        <w:t xml:space="preserve"> </w:t>
      </w:r>
      <w:r w:rsidR="00CD12B5" w:rsidRPr="00C00B7A">
        <w:t>award.</w:t>
      </w:r>
      <w:r w:rsidR="004B2FFB">
        <w:t xml:space="preserve"> </w:t>
      </w:r>
      <w:r w:rsidR="00CB40E8">
        <w:t xml:space="preserve"> </w:t>
      </w:r>
      <w:r w:rsidR="00CD12B5" w:rsidRPr="005E352C">
        <w:t xml:space="preserve">IPOs shall ensure that documentation of these transfers is provided to the Center Equipment Manager </w:t>
      </w:r>
      <w:r w:rsidR="00CD12B5" w:rsidRPr="00C00B7A">
        <w:t>when received from the CO/GO.</w:t>
      </w:r>
    </w:p>
    <w:p w14:paraId="3B4BCBEA" w14:textId="39715175" w:rsidR="00283775" w:rsidRDefault="006873BE" w:rsidP="00D87DE6">
      <w:pPr>
        <w:pStyle w:val="ListParagraph"/>
      </w:pPr>
      <w:r>
        <w:t>4.1.2.6</w:t>
      </w:r>
      <w:r w:rsidR="004B597B">
        <w:t xml:space="preserve"> </w:t>
      </w:r>
      <w:r w:rsidR="00CD12B5" w:rsidRPr="00C00B7A">
        <w:t xml:space="preserve">Post-award Transfers </w:t>
      </w:r>
      <w:r w:rsidR="00103B5C">
        <w:t xml:space="preserve"> </w:t>
      </w:r>
    </w:p>
    <w:p w14:paraId="32C0A5A3" w14:textId="2BA2287D" w:rsidR="00CD12B5" w:rsidRPr="00C00B7A" w:rsidRDefault="00CD12B5" w:rsidP="00D87DE6">
      <w:r w:rsidRPr="00C00B7A">
        <w:t xml:space="preserve">With the approval of the CO/GO, property may be transferred to </w:t>
      </w:r>
      <w:r w:rsidR="006672BA" w:rsidRPr="00C00B7A">
        <w:t>an</w:t>
      </w:r>
      <w:r w:rsidRPr="00C00B7A">
        <w:t xml:space="preserve"> award recipient after award</w:t>
      </w:r>
      <w:r w:rsidR="00987F83">
        <w:t>ed</w:t>
      </w:r>
      <w:r w:rsidRPr="00C00B7A">
        <w:t xml:space="preserve">. </w:t>
      </w:r>
      <w:r w:rsidR="00103B5C">
        <w:t xml:space="preserve"> </w:t>
      </w:r>
      <w:r w:rsidRPr="00C00B7A">
        <w:t>IPOs should advise the CO/GO that property provided after award may only be offered under</w:t>
      </w:r>
      <w:r w:rsidR="00141654">
        <w:t xml:space="preserve"> </w:t>
      </w:r>
      <w:r w:rsidR="00762065">
        <w:t>48 CFR</w:t>
      </w:r>
      <w:r w:rsidR="009E2337" w:rsidRPr="00C00B7A">
        <w:t xml:space="preserve"> §</w:t>
      </w:r>
      <w:r w:rsidRPr="00C00B7A">
        <w:t xml:space="preserve"> 52.245-1. </w:t>
      </w:r>
      <w:r w:rsidR="00762065">
        <w:t xml:space="preserve"> </w:t>
      </w:r>
      <w:r w:rsidRPr="00C00B7A">
        <w:t xml:space="preserve">IPOs should </w:t>
      </w:r>
      <w:r w:rsidR="00987F83">
        <w:t>review</w:t>
      </w:r>
      <w:r w:rsidR="00987F83" w:rsidRPr="00C00B7A">
        <w:rPr>
          <w:spacing w:val="-25"/>
        </w:rPr>
        <w:t xml:space="preserve"> </w:t>
      </w:r>
      <w:r w:rsidRPr="00C00B7A">
        <w:t>documentation to ensure that it distinguishes between capital-valued property and property of lower</w:t>
      </w:r>
      <w:r w:rsidRPr="00C00B7A">
        <w:rPr>
          <w:spacing w:val="-22"/>
        </w:rPr>
        <w:t xml:space="preserve"> </w:t>
      </w:r>
      <w:r w:rsidRPr="00C00B7A">
        <w:t xml:space="preserve">value. </w:t>
      </w:r>
      <w:r w:rsidR="009A17AB">
        <w:t xml:space="preserve"> </w:t>
      </w:r>
      <w:r w:rsidR="00CB40E8">
        <w:t>(</w:t>
      </w:r>
      <w:r w:rsidRPr="00C00B7A">
        <w:t xml:space="preserve">For grants and cooperative agreements, </w:t>
      </w:r>
      <w:r w:rsidR="00D9336C">
        <w:t>S</w:t>
      </w:r>
      <w:r w:rsidRPr="00C00B7A">
        <w:t>ee Chapter 9.</w:t>
      </w:r>
      <w:r w:rsidR="00CB40E8">
        <w:t>)</w:t>
      </w:r>
    </w:p>
    <w:p w14:paraId="239F1F1B" w14:textId="7A878A09" w:rsidR="00CD12B5" w:rsidRPr="00C00B7A" w:rsidRDefault="00CD12B5" w:rsidP="00577279">
      <w:pPr>
        <w:pStyle w:val="ListParagraph"/>
        <w:widowControl w:val="0"/>
        <w:numPr>
          <w:ilvl w:val="0"/>
          <w:numId w:val="84"/>
        </w:numPr>
        <w:autoSpaceDE w:val="0"/>
        <w:autoSpaceDN w:val="0"/>
        <w:ind w:left="0" w:firstLine="0"/>
      </w:pPr>
      <w:r w:rsidRPr="00C00B7A">
        <w:t xml:space="preserve">GCAM and </w:t>
      </w:r>
      <w:r w:rsidR="00284825">
        <w:t xml:space="preserve">48 CFR </w:t>
      </w:r>
      <w:r w:rsidR="00212760" w:rsidRPr="00C00B7A">
        <w:t>§ 45.106</w:t>
      </w:r>
      <w:r w:rsidR="000246D1">
        <w:t>,</w:t>
      </w:r>
      <w:r w:rsidRPr="00C00B7A">
        <w:t xml:space="preserve"> require</w:t>
      </w:r>
      <w:r w:rsidR="00851C01">
        <w:t xml:space="preserve"> </w:t>
      </w:r>
      <w:r w:rsidR="008E1088">
        <w:t>COs/</w:t>
      </w:r>
      <w:r w:rsidR="008E1088" w:rsidRPr="00C00B7A">
        <w:t xml:space="preserve">GOs or </w:t>
      </w:r>
      <w:r w:rsidRPr="00C00B7A">
        <w:t>CORs to prepare shipping documents (i.e., DD</w:t>
      </w:r>
      <w:r w:rsidR="00901627" w:rsidRPr="00C00B7A">
        <w:t xml:space="preserve"> </w:t>
      </w:r>
      <w:r w:rsidRPr="00C00B7A">
        <w:t>1149 and DD</w:t>
      </w:r>
      <w:r w:rsidR="00901627" w:rsidRPr="00C00B7A">
        <w:t xml:space="preserve"> </w:t>
      </w:r>
      <w:r w:rsidRPr="00C00B7A">
        <w:t>250</w:t>
      </w:r>
      <w:r w:rsidR="00C976E7">
        <w:t>, etc.</w:t>
      </w:r>
      <w:r w:rsidR="009F56F5">
        <w:t>)</w:t>
      </w:r>
      <w:r w:rsidRPr="00C00B7A">
        <w:t xml:space="preserve"> </w:t>
      </w:r>
      <w:r w:rsidR="008E1088">
        <w:t>and obtain</w:t>
      </w:r>
      <w:r w:rsidRPr="00C00B7A">
        <w:t xml:space="preserve"> CO/GO approval, or supervisor approval if </w:t>
      </w:r>
      <w:r w:rsidR="00BA18E0">
        <w:t xml:space="preserve">the </w:t>
      </w:r>
      <w:r w:rsidRPr="00C00B7A">
        <w:t xml:space="preserve">GO is completing a document for providing property prior to movement of </w:t>
      </w:r>
      <w:r w:rsidR="00BA18E0">
        <w:t xml:space="preserve">the </w:t>
      </w:r>
      <w:r w:rsidRPr="00C00B7A">
        <w:t xml:space="preserve">property to an award recipient. </w:t>
      </w:r>
      <w:r w:rsidR="00245B7C">
        <w:t xml:space="preserve"> </w:t>
      </w:r>
      <w:r w:rsidRPr="00C00B7A">
        <w:t>Separate shipping documents should be prepared for property valued at or above</w:t>
      </w:r>
      <w:r w:rsidRPr="00C00B7A">
        <w:rPr>
          <w:spacing w:val="-21"/>
        </w:rPr>
        <w:t xml:space="preserve"> </w:t>
      </w:r>
      <w:r w:rsidRPr="00C00B7A">
        <w:t>the capitalization</w:t>
      </w:r>
      <w:r w:rsidRPr="00C00B7A">
        <w:rPr>
          <w:spacing w:val="-2"/>
        </w:rPr>
        <w:t xml:space="preserve"> </w:t>
      </w:r>
      <w:r w:rsidRPr="00C00B7A">
        <w:t>threshold with notification to the Center IPO.</w:t>
      </w:r>
    </w:p>
    <w:p w14:paraId="2A790DD3" w14:textId="387BFAAE" w:rsidR="00CD12B5" w:rsidRDefault="00CD12B5" w:rsidP="00577279">
      <w:pPr>
        <w:pStyle w:val="ListParagraph"/>
        <w:widowControl w:val="0"/>
        <w:numPr>
          <w:ilvl w:val="0"/>
          <w:numId w:val="84"/>
        </w:numPr>
        <w:autoSpaceDE w:val="0"/>
        <w:autoSpaceDN w:val="0"/>
        <w:ind w:left="0" w:firstLine="0"/>
      </w:pPr>
      <w:r w:rsidRPr="006A2EB7">
        <w:t>Multiple quantities may be listed on the same shipping document</w:t>
      </w:r>
      <w:r w:rsidR="00E71A02" w:rsidRPr="006A2EB7">
        <w:t>,</w:t>
      </w:r>
      <w:r w:rsidRPr="006A2EB7">
        <w:t xml:space="preserve"> but the NASA </w:t>
      </w:r>
      <w:r w:rsidR="00CB2082" w:rsidRPr="006A2EB7">
        <w:t>CO/</w:t>
      </w:r>
      <w:r w:rsidRPr="006A2EB7">
        <w:t>GO/Program/</w:t>
      </w:r>
      <w:r w:rsidR="00885326">
        <w:t>COR</w:t>
      </w:r>
      <w:r w:rsidRPr="006A2EB7">
        <w:t xml:space="preserve"> shall </w:t>
      </w:r>
      <w:r w:rsidR="00175529" w:rsidRPr="006A2EB7">
        <w:t>d</w:t>
      </w:r>
      <w:r w:rsidR="00175529">
        <w:t>i</w:t>
      </w:r>
      <w:r w:rsidR="00A41F7A">
        <w:t>fferentiate</w:t>
      </w:r>
      <w:r w:rsidR="00175529" w:rsidRPr="006A2EB7">
        <w:t xml:space="preserve"> </w:t>
      </w:r>
      <w:r w:rsidRPr="006A2EB7">
        <w:t>between individual items using Equipment Control Numbers, when available, or using unique identifying data elements such as a combination of manufacturer (cage code), model number, and serial number</w:t>
      </w:r>
      <w:r w:rsidRPr="00C00B7A">
        <w:t xml:space="preserve">. </w:t>
      </w:r>
    </w:p>
    <w:p w14:paraId="694B9EF5" w14:textId="464D3152" w:rsidR="00182655" w:rsidRPr="00C00B7A" w:rsidRDefault="00182655" w:rsidP="00577279">
      <w:pPr>
        <w:pStyle w:val="ListParagraph"/>
        <w:widowControl w:val="0"/>
        <w:numPr>
          <w:ilvl w:val="0"/>
          <w:numId w:val="84"/>
        </w:numPr>
        <w:autoSpaceDE w:val="0"/>
        <w:autoSpaceDN w:val="0"/>
        <w:ind w:left="0" w:firstLine="0"/>
      </w:pPr>
      <w:r w:rsidRPr="00B14241">
        <w:t xml:space="preserve">IPOs shall advise COs/GOs that, in accordance with Chapter 9 of this NPR or </w:t>
      </w:r>
      <w:r w:rsidR="00D414E5" w:rsidRPr="00B14241">
        <w:t>Contract Clauses at</w:t>
      </w:r>
      <w:r w:rsidR="00D72A37" w:rsidRPr="00B14241">
        <w:t xml:space="preserve"> 48 CFR</w:t>
      </w:r>
      <w:r w:rsidR="00332F4C" w:rsidRPr="00B14241">
        <w:t xml:space="preserve"> </w:t>
      </w:r>
      <w:r w:rsidRPr="00B14241">
        <w:t xml:space="preserve">§ </w:t>
      </w:r>
      <w:r w:rsidR="008E1088" w:rsidRPr="00B14241">
        <w:t>45.107(a</w:t>
      </w:r>
      <w:r w:rsidR="00B02692" w:rsidRPr="00B14241">
        <w:t>)(</w:t>
      </w:r>
      <w:r w:rsidR="008E1088" w:rsidRPr="00B14241">
        <w:t xml:space="preserve">2), </w:t>
      </w:r>
      <w:r w:rsidRPr="00B14241">
        <w:t xml:space="preserve">property furnished after award is required to be added to the list of property under </w:t>
      </w:r>
      <w:r w:rsidR="00FF202A" w:rsidRPr="00B14241">
        <w:t xml:space="preserve">48 CFR </w:t>
      </w:r>
      <w:r w:rsidRPr="00B14241">
        <w:t>§ 1852.245-76 or Chapter 9 of this NPR by modification</w:t>
      </w:r>
      <w:r w:rsidRPr="00182655">
        <w:t>.</w:t>
      </w:r>
    </w:p>
    <w:p w14:paraId="7D59F059" w14:textId="6165A1F9" w:rsidR="00CD12B5" w:rsidRPr="00C00B7A" w:rsidRDefault="00766ABF" w:rsidP="00D87DE6">
      <w:pPr>
        <w:pStyle w:val="ListParagraph"/>
      </w:pPr>
      <w:r>
        <w:t>4.1.3</w:t>
      </w:r>
      <w:r w:rsidR="004B597B">
        <w:t xml:space="preserve"> </w:t>
      </w:r>
      <w:r w:rsidR="00CD12B5" w:rsidRPr="00C00B7A">
        <w:t>Transfers from Award Recipients to</w:t>
      </w:r>
      <w:r w:rsidR="00CD12B5" w:rsidRPr="00C00B7A">
        <w:rPr>
          <w:spacing w:val="-4"/>
        </w:rPr>
        <w:t xml:space="preserve"> </w:t>
      </w:r>
      <w:r w:rsidR="00CD12B5" w:rsidRPr="00C00B7A">
        <w:t>NASA</w:t>
      </w:r>
    </w:p>
    <w:p w14:paraId="7E668E40" w14:textId="3A835C50" w:rsidR="00CD12B5" w:rsidRPr="00B619D5" w:rsidRDefault="00CD12B5" w:rsidP="00D87DE6">
      <w:pPr>
        <w:pStyle w:val="BodyText"/>
      </w:pPr>
      <w:r w:rsidRPr="00E85BB4">
        <w:t>Two</w:t>
      </w:r>
      <w:r w:rsidRPr="00C00B7A">
        <w:t xml:space="preserve"> basic types of transactions may occur when property is transferred to NASA from an award recipient: receipt of non-capital items and receipt of capital items. </w:t>
      </w:r>
      <w:r w:rsidR="00DE65FF">
        <w:t xml:space="preserve"> </w:t>
      </w:r>
      <w:r w:rsidRPr="00C00B7A">
        <w:t xml:space="preserve">Property from either of these types may, once received, be used internally by a Center, transferred to another Center, or transferred to another NASA award. </w:t>
      </w:r>
      <w:r w:rsidR="00DE65FF">
        <w:t xml:space="preserve"> </w:t>
      </w:r>
      <w:r w:rsidRPr="00C00B7A">
        <w:t>This section does not include property delivered to NASA</w:t>
      </w:r>
      <w:r w:rsidRPr="00C00B7A">
        <w:rPr>
          <w:spacing w:val="-43"/>
        </w:rPr>
        <w:t xml:space="preserve"> </w:t>
      </w:r>
      <w:r w:rsidRPr="00C00B7A">
        <w:t>in compliance with an award line-item deliverable and processed as</w:t>
      </w:r>
      <w:r w:rsidR="003172B9">
        <w:t xml:space="preserve"> a</w:t>
      </w:r>
      <w:r w:rsidRPr="00C00B7A">
        <w:t xml:space="preserve"> “new receipt” transaction. </w:t>
      </w:r>
      <w:r w:rsidR="003172B9">
        <w:t xml:space="preserve"> </w:t>
      </w:r>
      <w:r w:rsidRPr="00C00B7A">
        <w:t xml:space="preserve">Both capital and noncapital property that is required for automated record-keeping within the NASA PP&amp;E </w:t>
      </w:r>
      <w:r w:rsidR="00513BAB">
        <w:t>S</w:t>
      </w:r>
      <w:r w:rsidRPr="00C00B7A">
        <w:t xml:space="preserve">ystem by NPR 4200.1 is considered “controlled equipment.” </w:t>
      </w:r>
      <w:r w:rsidR="003172B9">
        <w:t xml:space="preserve"> </w:t>
      </w:r>
      <w:r w:rsidRPr="00C00B7A">
        <w:t>Equipment that does not qualify for automated record-keeping due to value or other criteria is considered “administratively controlled</w:t>
      </w:r>
      <w:r w:rsidRPr="00C00B7A">
        <w:rPr>
          <w:spacing w:val="-4"/>
        </w:rPr>
        <w:t xml:space="preserve"> </w:t>
      </w:r>
      <w:r w:rsidRPr="00C00B7A">
        <w:t>equipment.”</w:t>
      </w:r>
    </w:p>
    <w:p w14:paraId="3F6C25A9" w14:textId="2D55E715" w:rsidR="00CD12B5" w:rsidRDefault="00295A3E" w:rsidP="00295A3E">
      <w:pPr>
        <w:pStyle w:val="Heading2"/>
        <w:keepNext/>
        <w:numPr>
          <w:ilvl w:val="0"/>
          <w:numId w:val="0"/>
        </w:numPr>
      </w:pPr>
      <w:r>
        <w:t xml:space="preserve">4.2 </w:t>
      </w:r>
      <w:r w:rsidR="00CD12B5">
        <w:t>Transfers Between</w:t>
      </w:r>
      <w:r w:rsidR="00CD12B5">
        <w:rPr>
          <w:spacing w:val="-3"/>
        </w:rPr>
        <w:t xml:space="preserve"> </w:t>
      </w:r>
      <w:r w:rsidR="00CD12B5">
        <w:t>Awards</w:t>
      </w:r>
    </w:p>
    <w:p w14:paraId="32ED9A57" w14:textId="7DD78372" w:rsidR="00CD12B5" w:rsidRDefault="00295A3E" w:rsidP="00295A3E">
      <w:pPr>
        <w:pStyle w:val="Heading3"/>
        <w:numPr>
          <w:ilvl w:val="0"/>
          <w:numId w:val="0"/>
        </w:numPr>
      </w:pPr>
      <w:r>
        <w:t xml:space="preserve">4.2.1 </w:t>
      </w:r>
      <w:r w:rsidR="00CD12B5" w:rsidRPr="009F5F70">
        <w:t>When</w:t>
      </w:r>
      <w:r w:rsidR="00CD12B5">
        <w:t xml:space="preserve"> NASA property is transferred from one award to another </w:t>
      </w:r>
      <w:r w:rsidR="0001309E">
        <w:t xml:space="preserve">award </w:t>
      </w:r>
      <w:r w:rsidR="00D21F87">
        <w:t>off Center</w:t>
      </w:r>
      <w:r w:rsidR="00CD12B5">
        <w:t>, the current award number to existing award number and shipping documents (i.e., DD</w:t>
      </w:r>
      <w:r w:rsidR="00901627">
        <w:t xml:space="preserve"> </w:t>
      </w:r>
      <w:r w:rsidR="00CD12B5">
        <w:t>1149 and DD</w:t>
      </w:r>
      <w:r w:rsidR="00901627">
        <w:t xml:space="preserve"> </w:t>
      </w:r>
      <w:r w:rsidR="00CD12B5">
        <w:t>250, etc.</w:t>
      </w:r>
      <w:r w:rsidR="009F56F5">
        <w:t>)</w:t>
      </w:r>
      <w:r w:rsidR="0095497E">
        <w:t xml:space="preserve"> plus</w:t>
      </w:r>
      <w:r w:rsidR="00CD12B5">
        <w:t xml:space="preserve"> additional information will be provided </w:t>
      </w:r>
      <w:r w:rsidR="00E411AE">
        <w:t xml:space="preserve">in </w:t>
      </w:r>
      <w:r w:rsidR="00CD12B5">
        <w:t>accordan</w:t>
      </w:r>
      <w:r w:rsidR="00E411AE">
        <w:t>ce</w:t>
      </w:r>
      <w:r w:rsidR="00CD12B5">
        <w:t xml:space="preserve"> with </w:t>
      </w:r>
      <w:r w:rsidR="00241760" w:rsidRPr="00241760">
        <w:t>Transfers of Property</w:t>
      </w:r>
      <w:r w:rsidR="00CD5009">
        <w:t>,</w:t>
      </w:r>
      <w:r w:rsidR="00241760" w:rsidRPr="00241760">
        <w:t xml:space="preserve"> 48 CFR § </w:t>
      </w:r>
      <w:r w:rsidR="00CD12B5">
        <w:t>1845.7101-2</w:t>
      </w:r>
      <w:r w:rsidR="00CD5009">
        <w:t>,</w:t>
      </w:r>
      <w:r w:rsidR="00CD12B5">
        <w:t xml:space="preserve"> and GCAM.  </w:t>
      </w:r>
      <w:r w:rsidR="00FC1E12">
        <w:t>Immediately a</w:t>
      </w:r>
      <w:r w:rsidR="00CD12B5">
        <w:t xml:space="preserve">fter </w:t>
      </w:r>
      <w:r w:rsidR="00F64312">
        <w:t xml:space="preserve">the </w:t>
      </w:r>
      <w:r w:rsidR="008E1088">
        <w:t>period of performance</w:t>
      </w:r>
      <w:r w:rsidR="00CD12B5">
        <w:t xml:space="preserve"> </w:t>
      </w:r>
      <w:r w:rsidR="00CF36FE">
        <w:t>ends</w:t>
      </w:r>
      <w:r w:rsidR="00CD12B5">
        <w:t xml:space="preserve"> on </w:t>
      </w:r>
      <w:r w:rsidR="00CF36FE">
        <w:t xml:space="preserve">the </w:t>
      </w:r>
      <w:r w:rsidR="00CD12B5">
        <w:t xml:space="preserve">NASA award, the recipient is to release the property for disposition (i.e., transfer to </w:t>
      </w:r>
      <w:r w:rsidR="00434B57">
        <w:t xml:space="preserve">an </w:t>
      </w:r>
      <w:r w:rsidR="00CD12B5">
        <w:t xml:space="preserve">active award, return to NASA, transfer to another </w:t>
      </w:r>
      <w:r w:rsidR="00F45335">
        <w:t>f</w:t>
      </w:r>
      <w:r w:rsidR="00CD12B5">
        <w:t>ederal/state agency, sales, or final disposal, etc</w:t>
      </w:r>
      <w:r w:rsidR="002D3CEF">
        <w:t>.)</w:t>
      </w:r>
      <w:r w:rsidR="00434B57" w:rsidRPr="00434B57">
        <w:t xml:space="preserve"> </w:t>
      </w:r>
      <w:r w:rsidR="00434B57">
        <w:t xml:space="preserve">by the </w:t>
      </w:r>
      <w:r w:rsidR="00465D1E">
        <w:t>G</w:t>
      </w:r>
      <w:r w:rsidR="00434B57">
        <w:t>overnment PLCO assigned</w:t>
      </w:r>
      <w:r w:rsidR="002A668E">
        <w:t>.</w:t>
      </w:r>
    </w:p>
    <w:p w14:paraId="6046BC31" w14:textId="6116480D" w:rsidR="00CD12B5" w:rsidRDefault="00CD12B5" w:rsidP="00577279">
      <w:pPr>
        <w:pStyle w:val="BodyText"/>
        <w:widowControl w:val="0"/>
        <w:numPr>
          <w:ilvl w:val="0"/>
          <w:numId w:val="126"/>
        </w:numPr>
        <w:autoSpaceDE w:val="0"/>
        <w:autoSpaceDN w:val="0"/>
        <w:ind w:left="0" w:firstLine="0"/>
      </w:pPr>
      <w:r>
        <w:t xml:space="preserve">Any challenges with transfers </w:t>
      </w:r>
      <w:r w:rsidR="00534DD2">
        <w:t>wi</w:t>
      </w:r>
      <w:r>
        <w:t xml:space="preserve">ll be reported to the Center IPO and CO/GO.  </w:t>
      </w:r>
    </w:p>
    <w:p w14:paraId="14AE93AC" w14:textId="40F69512" w:rsidR="00CD12B5" w:rsidRDefault="00CD12B5" w:rsidP="00577279">
      <w:pPr>
        <w:pStyle w:val="BodyText"/>
        <w:widowControl w:val="0"/>
        <w:numPr>
          <w:ilvl w:val="0"/>
          <w:numId w:val="126"/>
        </w:numPr>
        <w:autoSpaceDE w:val="0"/>
        <w:autoSpaceDN w:val="0"/>
        <w:ind w:left="0" w:firstLine="0"/>
      </w:pPr>
      <w:r>
        <w:t xml:space="preserve">If there is no resolution in </w:t>
      </w:r>
      <w:r w:rsidR="00B00C92">
        <w:t>3</w:t>
      </w:r>
      <w:r>
        <w:t xml:space="preserve">0 business days, the </w:t>
      </w:r>
      <w:r w:rsidRPr="00B74A19">
        <w:t xml:space="preserve">IPO shall report </w:t>
      </w:r>
      <w:r>
        <w:t xml:space="preserve">the information to </w:t>
      </w:r>
      <w:r w:rsidR="006E1AB8">
        <w:t xml:space="preserve">the </w:t>
      </w:r>
      <w:r w:rsidR="00F051CF">
        <w:br/>
      </w:r>
      <w:r>
        <w:t>HQ-CPPM.</w:t>
      </w:r>
    </w:p>
    <w:p w14:paraId="0863E83B" w14:textId="12B9CA13" w:rsidR="00CD12B5" w:rsidRDefault="00295A3E" w:rsidP="00295A3E">
      <w:pPr>
        <w:pStyle w:val="Heading3"/>
        <w:numPr>
          <w:ilvl w:val="0"/>
          <w:numId w:val="0"/>
        </w:numPr>
      </w:pPr>
      <w:r>
        <w:t xml:space="preserve">4.2.2 </w:t>
      </w:r>
      <w:r w:rsidR="00CD12B5">
        <w:t>When GP moves from an award at a Center to another award at the same Center, GP</w:t>
      </w:r>
      <w:r w:rsidR="00CD12B5" w:rsidRPr="00115301">
        <w:t xml:space="preserve"> </w:t>
      </w:r>
      <w:r w:rsidR="00CD12B5">
        <w:t>needs to</w:t>
      </w:r>
      <w:r w:rsidR="00CD12B5" w:rsidRPr="00115301">
        <w:t xml:space="preserve"> </w:t>
      </w:r>
      <w:r w:rsidR="00CD12B5">
        <w:t>be</w:t>
      </w:r>
      <w:r w:rsidR="00CD12B5" w:rsidRPr="00115301">
        <w:t xml:space="preserve"> </w:t>
      </w:r>
      <w:r w:rsidR="00CD12B5">
        <w:t>transferred</w:t>
      </w:r>
      <w:r w:rsidR="00CD12B5" w:rsidRPr="00115301">
        <w:t xml:space="preserve"> </w:t>
      </w:r>
      <w:r w:rsidR="00CD12B5">
        <w:t>from</w:t>
      </w:r>
      <w:r w:rsidR="00CD12B5" w:rsidRPr="00115301">
        <w:t xml:space="preserve"> </w:t>
      </w:r>
      <w:r w:rsidR="00CD12B5">
        <w:t>the</w:t>
      </w:r>
      <w:r w:rsidR="00CD12B5" w:rsidRPr="00115301">
        <w:t xml:space="preserve"> </w:t>
      </w:r>
      <w:r w:rsidR="00CD12B5">
        <w:t>losing</w:t>
      </w:r>
      <w:r w:rsidR="00CD12B5" w:rsidRPr="00115301">
        <w:t xml:space="preserve"> </w:t>
      </w:r>
      <w:r w:rsidR="00CD12B5">
        <w:t>award</w:t>
      </w:r>
      <w:r w:rsidR="00CD12B5" w:rsidRPr="00115301">
        <w:t xml:space="preserve"> </w:t>
      </w:r>
      <w:r w:rsidR="00CD12B5">
        <w:t>to</w:t>
      </w:r>
      <w:r w:rsidR="00CD12B5" w:rsidRPr="00115301">
        <w:t xml:space="preserve"> </w:t>
      </w:r>
      <w:r w:rsidR="00CD12B5">
        <w:t>the</w:t>
      </w:r>
      <w:r w:rsidR="00CD12B5" w:rsidRPr="00115301">
        <w:t xml:space="preserve"> </w:t>
      </w:r>
      <w:r w:rsidR="00CD12B5">
        <w:t>cognizant</w:t>
      </w:r>
      <w:r w:rsidR="00CD12B5" w:rsidRPr="00115301">
        <w:t xml:space="preserve"> </w:t>
      </w:r>
      <w:r w:rsidR="00CD12B5">
        <w:t>NASA</w:t>
      </w:r>
      <w:r w:rsidR="00CD12B5" w:rsidRPr="00115301">
        <w:t xml:space="preserve"> </w:t>
      </w:r>
      <w:r w:rsidR="00CD12B5">
        <w:t>Center</w:t>
      </w:r>
      <w:r w:rsidR="00CD12B5" w:rsidRPr="00115301">
        <w:t xml:space="preserve"> </w:t>
      </w:r>
      <w:r w:rsidR="00CD12B5">
        <w:t>and</w:t>
      </w:r>
      <w:r w:rsidR="00CD12B5" w:rsidRPr="00115301">
        <w:t xml:space="preserve"> </w:t>
      </w:r>
      <w:r w:rsidR="00CD12B5">
        <w:t>then</w:t>
      </w:r>
      <w:r w:rsidR="00CD12B5" w:rsidRPr="00115301">
        <w:t xml:space="preserve"> </w:t>
      </w:r>
      <w:r w:rsidR="00CD12B5">
        <w:t xml:space="preserve">from that Center to the gaining award. </w:t>
      </w:r>
      <w:r w:rsidR="00107DE8">
        <w:t xml:space="preserve"> </w:t>
      </w:r>
      <w:r w:rsidR="00CD12B5">
        <w:t xml:space="preserve">No transfers off </w:t>
      </w:r>
      <w:r w:rsidR="0065521B">
        <w:t xml:space="preserve">from </w:t>
      </w:r>
      <w:r w:rsidR="00CD12B5">
        <w:t>or on</w:t>
      </w:r>
      <w:r w:rsidR="0065521B">
        <w:t>to</w:t>
      </w:r>
      <w:r w:rsidR="00CD12B5">
        <w:t xml:space="preserve"> an award may be accomplished without </w:t>
      </w:r>
      <w:r w:rsidR="005823E8">
        <w:t>including</w:t>
      </w:r>
      <w:r w:rsidR="00CD12B5">
        <w:t xml:space="preserve"> the applicable Center on the appropriate shipping</w:t>
      </w:r>
      <w:r w:rsidR="00CD12B5" w:rsidRPr="00115301">
        <w:t xml:space="preserve"> </w:t>
      </w:r>
      <w:r w:rsidR="00CD12B5">
        <w:t>document.</w:t>
      </w:r>
    </w:p>
    <w:p w14:paraId="7BD0E27E" w14:textId="77777777" w:rsidR="00CD12B5" w:rsidRPr="00115301" w:rsidRDefault="00CD12B5" w:rsidP="00577279">
      <w:pPr>
        <w:pStyle w:val="ListParagraph"/>
        <w:widowControl w:val="0"/>
        <w:numPr>
          <w:ilvl w:val="2"/>
          <w:numId w:val="87"/>
        </w:numPr>
        <w:tabs>
          <w:tab w:val="left" w:pos="746"/>
        </w:tabs>
        <w:autoSpaceDE w:val="0"/>
        <w:autoSpaceDN w:val="0"/>
        <w:spacing w:before="309" w:line="225" w:lineRule="auto"/>
        <w:ind w:right="686" w:firstLine="0"/>
        <w:rPr>
          <w:sz w:val="26"/>
        </w:rPr>
        <w:sectPr w:rsidR="00CD12B5" w:rsidRPr="00115301" w:rsidSect="002E5485">
          <w:headerReference w:type="default" r:id="rId31"/>
          <w:footerReference w:type="default" r:id="rId32"/>
          <w:pgSz w:w="12240" w:h="15840"/>
          <w:pgMar w:top="1440" w:right="1440" w:bottom="1440" w:left="1440" w:header="159" w:footer="960" w:gutter="0"/>
          <w:cols w:space="720"/>
          <w:docGrid w:linePitch="326"/>
        </w:sectPr>
      </w:pPr>
    </w:p>
    <w:p w14:paraId="56194C11" w14:textId="1BF7C25C" w:rsidR="00CD12B5" w:rsidRPr="00295A3E" w:rsidRDefault="00CD12B5" w:rsidP="00E42234">
      <w:pPr>
        <w:pStyle w:val="Heading1"/>
        <w:ind w:left="-90" w:firstLine="0"/>
        <w:rPr>
          <w:b w:val="0"/>
        </w:rPr>
      </w:pPr>
      <w:r w:rsidRPr="00295A3E">
        <w:t>Property Management System Analysis (PMSA)</w:t>
      </w:r>
    </w:p>
    <w:p w14:paraId="23880E74" w14:textId="4EC19999" w:rsidR="00CD12B5" w:rsidRPr="00115301" w:rsidRDefault="00295A3E" w:rsidP="00295A3E">
      <w:pPr>
        <w:pStyle w:val="Heading2"/>
        <w:numPr>
          <w:ilvl w:val="0"/>
          <w:numId w:val="0"/>
        </w:numPr>
      </w:pPr>
      <w:r>
        <w:t xml:space="preserve">5.1 </w:t>
      </w:r>
      <w:r w:rsidR="00CD12B5" w:rsidRPr="00115301">
        <w:t>Purpose</w:t>
      </w:r>
      <w:r w:rsidR="008E1088">
        <w:t>s</w:t>
      </w:r>
      <w:r w:rsidR="00CD12B5" w:rsidRPr="00115301">
        <w:t xml:space="preserve"> of </w:t>
      </w:r>
      <w:r w:rsidR="0012280D">
        <w:t>a PMSA</w:t>
      </w:r>
    </w:p>
    <w:p w14:paraId="359F4FA8" w14:textId="502FB28A" w:rsidR="00CD12B5" w:rsidRPr="00AA3A97" w:rsidRDefault="00295A3E" w:rsidP="00295A3E">
      <w:pPr>
        <w:pStyle w:val="Heading3"/>
        <w:numPr>
          <w:ilvl w:val="0"/>
          <w:numId w:val="0"/>
        </w:numPr>
      </w:pPr>
      <w:r>
        <w:t xml:space="preserve">5.1.1 </w:t>
      </w:r>
      <w:r w:rsidR="00CD12B5" w:rsidRPr="00115301">
        <w:t xml:space="preserve">Establishing the Adequacy of </w:t>
      </w:r>
      <w:r w:rsidR="00CD12B5" w:rsidRPr="00AA3A97">
        <w:t>Award Recipient</w:t>
      </w:r>
      <w:r w:rsidR="00CD12B5" w:rsidRPr="00115301">
        <w:t xml:space="preserve"> Performance </w:t>
      </w:r>
    </w:p>
    <w:p w14:paraId="3BBFBFDD" w14:textId="5C793869" w:rsidR="00CD12B5" w:rsidRDefault="00CD12B5" w:rsidP="008F126B">
      <w:r w:rsidRPr="00115301">
        <w:t xml:space="preserve">Through the PMSA, the </w:t>
      </w:r>
      <w:r>
        <w:t>GPA</w:t>
      </w:r>
      <w:r w:rsidRPr="00115301">
        <w:t xml:space="preserve"> evaluates the </w:t>
      </w:r>
      <w:r>
        <w:t>award recipient’</w:t>
      </w:r>
      <w:r w:rsidRPr="00115301">
        <w:t xml:space="preserve">s management (control, use, preservation, protection, repair, and maintenance) of GP in its possession. </w:t>
      </w:r>
      <w:r w:rsidR="00BA504A">
        <w:t xml:space="preserve"> </w:t>
      </w:r>
      <w:r w:rsidRPr="00115301">
        <w:t xml:space="preserve">The </w:t>
      </w:r>
      <w:r>
        <w:t>recipient’</w:t>
      </w:r>
      <w:r w:rsidRPr="00115301">
        <w:t xml:space="preserve">s performance </w:t>
      </w:r>
      <w:r w:rsidR="006574EA">
        <w:t xml:space="preserve">needs to </w:t>
      </w:r>
      <w:r>
        <w:t xml:space="preserve">meet </w:t>
      </w:r>
      <w:r w:rsidRPr="00CE220B">
        <w:t xml:space="preserve">the </w:t>
      </w:r>
      <w:r>
        <w:t>GPA</w:t>
      </w:r>
      <w:r w:rsidRPr="00CE220B">
        <w:t>’s evaluation criteria</w:t>
      </w:r>
      <w:r>
        <w:t>, which will</w:t>
      </w:r>
      <w:r w:rsidRPr="00CE220B">
        <w:t xml:space="preserve"> </w:t>
      </w:r>
      <w:r w:rsidRPr="00115301">
        <w:t xml:space="preserve">be consistent with the </w:t>
      </w:r>
      <w:r>
        <w:t>award</w:t>
      </w:r>
      <w:r w:rsidRPr="00115301">
        <w:t xml:space="preserve"> requirements as well as with VCS, </w:t>
      </w:r>
      <w:r w:rsidR="009D4487">
        <w:t>ILPS</w:t>
      </w:r>
      <w:r w:rsidRPr="00115301">
        <w:t xml:space="preserve">, and CCPs for property management that have been determined to be adequate for the performance of the applicable contracts. </w:t>
      </w:r>
      <w:r w:rsidR="00F1570F">
        <w:t xml:space="preserve"> </w:t>
      </w:r>
      <w:r w:rsidRPr="00115301">
        <w:t xml:space="preserve">Determination of adequacy of VCS, </w:t>
      </w:r>
      <w:r w:rsidR="009D4487">
        <w:t>ILPS</w:t>
      </w:r>
      <w:r w:rsidRPr="00115301">
        <w:t xml:space="preserve">, and CCPs may occur either as part of the award process or in response to a </w:t>
      </w:r>
      <w:r>
        <w:t>recipient’</w:t>
      </w:r>
      <w:r w:rsidRPr="00115301">
        <w:t xml:space="preserve">s reported changes. </w:t>
      </w:r>
      <w:r w:rsidR="00FA7DC0">
        <w:t xml:space="preserve"> </w:t>
      </w:r>
      <w:r w:rsidRPr="00115301">
        <w:t xml:space="preserve">Subjective evaluations may include outlining the scope of the system analysis performed, summarizing the processes and process segments or outcomes audited, and examining any deficiencies identified for possible negative trends. </w:t>
      </w:r>
    </w:p>
    <w:p w14:paraId="46306756" w14:textId="3B6FE809" w:rsidR="00CD12B5" w:rsidRDefault="00295A3E" w:rsidP="00295A3E">
      <w:pPr>
        <w:pStyle w:val="Heading3"/>
        <w:numPr>
          <w:ilvl w:val="0"/>
          <w:numId w:val="0"/>
        </w:numPr>
      </w:pPr>
      <w:r>
        <w:t xml:space="preserve">5.1.2 </w:t>
      </w:r>
      <w:r w:rsidR="00CD12B5" w:rsidRPr="00115301">
        <w:t xml:space="preserve">Ensuring Adequate Management Control </w:t>
      </w:r>
    </w:p>
    <w:p w14:paraId="49F93737" w14:textId="3175FBB2" w:rsidR="00CD12B5" w:rsidRDefault="00CD12B5" w:rsidP="00A03BCF">
      <w:r w:rsidRPr="00115301">
        <w:t xml:space="preserve">The </w:t>
      </w:r>
      <w:r>
        <w:t>award recipient’</w:t>
      </w:r>
      <w:r w:rsidRPr="00115301">
        <w:t xml:space="preserve">s use, stewardship, and management of </w:t>
      </w:r>
      <w:r w:rsidR="00695E8B">
        <w:t>g</w:t>
      </w:r>
      <w:r w:rsidRPr="00115301">
        <w:t>overnment assets in no way negates NASA</w:t>
      </w:r>
      <w:r>
        <w:t>’</w:t>
      </w:r>
      <w:r w:rsidRPr="00115301">
        <w:t xml:space="preserve">s responsibility to provide reasonable management controls to protect the assets, preserve them, ensure their proper use, and, when no longer required, dispose of them appropriately. </w:t>
      </w:r>
      <w:r w:rsidR="00FA7DC0">
        <w:t xml:space="preserve"> </w:t>
      </w:r>
      <w:r w:rsidRPr="00115301">
        <w:t xml:space="preserve">While the </w:t>
      </w:r>
      <w:r>
        <w:t>recipient</w:t>
      </w:r>
      <w:r w:rsidRPr="00115301">
        <w:t xml:space="preserve"> retains the principal stewardship responsibility and their property standards, practices, and procedures serve as the</w:t>
      </w:r>
      <w:r w:rsidRPr="00115301">
        <w:rPr>
          <w:spacing w:val="-22"/>
        </w:rPr>
        <w:t xml:space="preserve"> </w:t>
      </w:r>
      <w:r w:rsidRPr="00115301">
        <w:t xml:space="preserve">principal management control, the PMSA provides the management control and oversight audit needed to ensure the public that NASA is appropriately managing the resources assigned to administer the </w:t>
      </w:r>
      <w:r>
        <w:t>award</w:t>
      </w:r>
      <w:r w:rsidRPr="00115301">
        <w:t xml:space="preserve">. </w:t>
      </w:r>
    </w:p>
    <w:p w14:paraId="78C8252C" w14:textId="1BD918D8" w:rsidR="00CD12B5" w:rsidRDefault="00295A3E" w:rsidP="00295A3E">
      <w:pPr>
        <w:pStyle w:val="Heading3"/>
        <w:numPr>
          <w:ilvl w:val="0"/>
          <w:numId w:val="0"/>
        </w:numPr>
      </w:pPr>
      <w:r>
        <w:t xml:space="preserve">5.1.3 </w:t>
      </w:r>
      <w:r w:rsidR="00CD12B5" w:rsidRPr="00115301">
        <w:t xml:space="preserve">Ensuring Appropriate Accounting for Property </w:t>
      </w:r>
    </w:p>
    <w:p w14:paraId="31471447" w14:textId="1645B68E" w:rsidR="00CD12B5" w:rsidRDefault="00CD12B5" w:rsidP="00A03BCF">
      <w:r w:rsidRPr="00115301">
        <w:t xml:space="preserve">Tests of the </w:t>
      </w:r>
      <w:r>
        <w:t>award recipient’</w:t>
      </w:r>
      <w:r w:rsidRPr="00115301">
        <w:t xml:space="preserve">s records, physical inventory, loss identification and reporting, and the various transactions within the </w:t>
      </w:r>
      <w:r>
        <w:t>recipient’</w:t>
      </w:r>
      <w:r w:rsidRPr="00115301">
        <w:t xml:space="preserve">s PMSA should establish the accuracy of those records and transactions. </w:t>
      </w:r>
      <w:r w:rsidR="00FA7DC0">
        <w:t xml:space="preserve"> </w:t>
      </w:r>
      <w:r w:rsidRPr="00115301">
        <w:t xml:space="preserve">A primary function of any property records system is to ensure there are appropriate records for all property and that the property on record exists. </w:t>
      </w:r>
      <w:r w:rsidR="00D0380F">
        <w:t xml:space="preserve"> </w:t>
      </w:r>
      <w:r w:rsidRPr="00115301">
        <w:t xml:space="preserve">As such, tests within the </w:t>
      </w:r>
      <w:r>
        <w:t>PMSA</w:t>
      </w:r>
      <w:r w:rsidRPr="00115301">
        <w:t xml:space="preserve"> should establish reasonable assurance of existence of property and completeness of records for accountability and accounting purposes. </w:t>
      </w:r>
      <w:r w:rsidR="00D0380F">
        <w:t xml:space="preserve"> </w:t>
      </w:r>
      <w:r w:rsidRPr="00115301">
        <w:t xml:space="preserve">Documentation is audited to ensure that records are properly supported. </w:t>
      </w:r>
      <w:r w:rsidR="00D0380F">
        <w:t xml:space="preserve"> </w:t>
      </w:r>
      <w:r w:rsidRPr="00115301">
        <w:t xml:space="preserve">Transactions are </w:t>
      </w:r>
      <w:r w:rsidR="005F484F">
        <w:t>reviewed</w:t>
      </w:r>
      <w:r w:rsidR="005F484F" w:rsidRPr="00115301">
        <w:t xml:space="preserve"> </w:t>
      </w:r>
      <w:r w:rsidRPr="00115301">
        <w:t>to ensure that processes are documented appropriately</w:t>
      </w:r>
      <w:r w:rsidR="005F484F">
        <w:t xml:space="preserve"> for audit-readiness in the Agency</w:t>
      </w:r>
      <w:r w:rsidRPr="00115301">
        <w:t xml:space="preserve">. </w:t>
      </w:r>
    </w:p>
    <w:p w14:paraId="0EE1B50C" w14:textId="295D05B8" w:rsidR="00CD12B5" w:rsidRDefault="00295A3E" w:rsidP="00295A3E">
      <w:pPr>
        <w:pStyle w:val="Heading3"/>
        <w:numPr>
          <w:ilvl w:val="0"/>
          <w:numId w:val="0"/>
        </w:numPr>
      </w:pPr>
      <w:r>
        <w:t xml:space="preserve">5.1.4 </w:t>
      </w:r>
      <w:r w:rsidR="00CD12B5" w:rsidRPr="00115301">
        <w:t xml:space="preserve">Ameliorating Risk to the Government </w:t>
      </w:r>
    </w:p>
    <w:p w14:paraId="03EB4B41" w14:textId="137A3154" w:rsidR="00CD12B5" w:rsidRPr="00115301" w:rsidRDefault="00CD12B5" w:rsidP="009025DB">
      <w:r w:rsidRPr="00115301">
        <w:t>While providing property to a</w:t>
      </w:r>
      <w:r>
        <w:t>n</w:t>
      </w:r>
      <w:r w:rsidRPr="00115301">
        <w:t xml:space="preserve"> </w:t>
      </w:r>
      <w:r>
        <w:t>award recipient</w:t>
      </w:r>
      <w:r w:rsidRPr="00115301">
        <w:t xml:space="preserve"> increases risk to the </w:t>
      </w:r>
      <w:r w:rsidR="00556E73">
        <w:t>G</w:t>
      </w:r>
      <w:r>
        <w:t>overnment</w:t>
      </w:r>
      <w:r w:rsidRPr="00115301">
        <w:t xml:space="preserve">, the PMSA should reduce risk by identifying areas of </w:t>
      </w:r>
      <w:r>
        <w:t>award</w:t>
      </w:r>
      <w:r w:rsidRPr="00115301">
        <w:t xml:space="preserve"> noncompliance or inadequate processes or actions, as well as any incidence of fraud, waste, or abuse. </w:t>
      </w:r>
      <w:r w:rsidR="00D0380F">
        <w:t xml:space="preserve"> </w:t>
      </w:r>
      <w:r w:rsidRPr="00115301">
        <w:t xml:space="preserve">The process of </w:t>
      </w:r>
      <w:r w:rsidR="0076090E" w:rsidRPr="00115301">
        <w:t>auditing,</w:t>
      </w:r>
      <w:r w:rsidRPr="00115301">
        <w:t xml:space="preserve"> identification and correction of deficiencies provides a method for continuous improvement of process and</w:t>
      </w:r>
      <w:r w:rsidRPr="00115301">
        <w:rPr>
          <w:spacing w:val="-2"/>
        </w:rPr>
        <w:t xml:space="preserve"> </w:t>
      </w:r>
      <w:r w:rsidRPr="00115301">
        <w:t>standards.</w:t>
      </w:r>
    </w:p>
    <w:p w14:paraId="74B2B16F" w14:textId="0FEE38B9" w:rsidR="00CD12B5" w:rsidRPr="00115301" w:rsidRDefault="00295A3E" w:rsidP="00295A3E">
      <w:pPr>
        <w:pStyle w:val="Heading2"/>
        <w:keepNext/>
        <w:numPr>
          <w:ilvl w:val="0"/>
          <w:numId w:val="0"/>
        </w:numPr>
      </w:pPr>
      <w:r>
        <w:t xml:space="preserve">5.2 </w:t>
      </w:r>
      <w:r w:rsidR="00CD12B5" w:rsidRPr="00115301">
        <w:t>Risk</w:t>
      </w:r>
      <w:r w:rsidR="00CD12B5" w:rsidRPr="00115301">
        <w:rPr>
          <w:spacing w:val="-1"/>
        </w:rPr>
        <w:t xml:space="preserve"> </w:t>
      </w:r>
      <w:r w:rsidR="00CD12B5" w:rsidRPr="00115301">
        <w:t>Assessment</w:t>
      </w:r>
    </w:p>
    <w:p w14:paraId="298F47B3" w14:textId="68FC66AD" w:rsidR="00CD12B5" w:rsidRPr="00C00B7A" w:rsidRDefault="00295A3E" w:rsidP="00295A3E">
      <w:pPr>
        <w:pStyle w:val="Heading3"/>
        <w:keepNext/>
        <w:numPr>
          <w:ilvl w:val="0"/>
          <w:numId w:val="0"/>
        </w:numPr>
      </w:pPr>
      <w:r>
        <w:t xml:space="preserve">5.2.1 </w:t>
      </w:r>
      <w:r w:rsidR="00CD12B5">
        <w:t xml:space="preserve">The GPA shall review the award recipient’s PMS at the inception or within 30 days </w:t>
      </w:r>
      <w:r w:rsidR="00EF0E6A">
        <w:t>after</w:t>
      </w:r>
      <w:r w:rsidR="00CD12B5">
        <w:t xml:space="preserve"> award.  </w:t>
      </w:r>
      <w:r w:rsidR="00CD12B5" w:rsidRPr="00C00B7A">
        <w:t>This includes review of the property plan, policies, number of personnel, property management training</w:t>
      </w:r>
      <w:r w:rsidR="002B1671">
        <w:t>,</w:t>
      </w:r>
      <w:r w:rsidR="00CD12B5" w:rsidRPr="00C00B7A">
        <w:t xml:space="preserve"> and systems being utilized.  This information and review </w:t>
      </w:r>
      <w:r w:rsidR="006574EA" w:rsidRPr="00C00B7A">
        <w:t>will</w:t>
      </w:r>
      <w:r w:rsidR="00CD12B5" w:rsidRPr="00C00B7A">
        <w:t xml:space="preserve"> be documented as a memorandum for the record indicating the initial review of the recipient’s system and documenting any deficiencies and resolution</w:t>
      </w:r>
      <w:r w:rsidR="002B1671">
        <w:t>s</w:t>
      </w:r>
      <w:r w:rsidR="00CD12B5" w:rsidRPr="00C00B7A">
        <w:t xml:space="preserve"> by the recipient.</w:t>
      </w:r>
    </w:p>
    <w:p w14:paraId="78BE7744" w14:textId="77F9A858" w:rsidR="00CD12B5" w:rsidRPr="00115301" w:rsidRDefault="00295A3E" w:rsidP="001A48D0">
      <w:pPr>
        <w:pStyle w:val="Heading4"/>
      </w:pPr>
      <w:r>
        <w:t xml:space="preserve">5.2.1.1 </w:t>
      </w:r>
      <w:r w:rsidR="00CD12B5" w:rsidRPr="00115301">
        <w:t xml:space="preserve">The availability of personnel and travel resources </w:t>
      </w:r>
      <w:r w:rsidR="0022513E">
        <w:t>will</w:t>
      </w:r>
      <w:r w:rsidR="0022513E" w:rsidRPr="00115301">
        <w:t xml:space="preserve"> </w:t>
      </w:r>
      <w:r w:rsidR="00CD12B5" w:rsidRPr="00115301">
        <w:t xml:space="preserve">be effectively managed </w:t>
      </w:r>
      <w:r w:rsidR="00CD12B5">
        <w:t xml:space="preserve">by the </w:t>
      </w:r>
      <w:r w:rsidR="00452B86">
        <w:t xml:space="preserve">award recipient </w:t>
      </w:r>
      <w:r w:rsidR="00452B86" w:rsidRPr="00115301">
        <w:t>and applied to those</w:t>
      </w:r>
      <w:r w:rsidR="00452B86" w:rsidRPr="00115301">
        <w:rPr>
          <w:spacing w:val="-27"/>
        </w:rPr>
        <w:t xml:space="preserve"> </w:t>
      </w:r>
      <w:r w:rsidR="00452B86" w:rsidRPr="00115301">
        <w:t>situations posing the greatest risk to NASA, its mission, and the public resources entrusted to the</w:t>
      </w:r>
      <w:r w:rsidR="00452B86" w:rsidRPr="00115301">
        <w:rPr>
          <w:spacing w:val="-20"/>
        </w:rPr>
        <w:t xml:space="preserve"> </w:t>
      </w:r>
      <w:r w:rsidR="00452B86">
        <w:t>A</w:t>
      </w:r>
      <w:r w:rsidR="00452B86" w:rsidRPr="00115301">
        <w:t>gency</w:t>
      </w:r>
      <w:r w:rsidR="00CD12B5" w:rsidRPr="00115301">
        <w:t>.</w:t>
      </w:r>
    </w:p>
    <w:p w14:paraId="3DF2525B" w14:textId="106CC51F" w:rsidR="00CD12B5" w:rsidRDefault="00295A3E" w:rsidP="001A48D0">
      <w:pPr>
        <w:pStyle w:val="Heading4"/>
      </w:pPr>
      <w:r>
        <w:t xml:space="preserve">5.2.1.2 </w:t>
      </w:r>
      <w:r w:rsidR="00CD12B5">
        <w:t>R</w:t>
      </w:r>
      <w:r w:rsidR="00CD12B5" w:rsidRPr="00115301">
        <w:t>isks</w:t>
      </w:r>
      <w:r w:rsidR="00CD12B5" w:rsidRPr="00115301">
        <w:rPr>
          <w:spacing w:val="-3"/>
        </w:rPr>
        <w:t xml:space="preserve"> </w:t>
      </w:r>
      <w:r w:rsidR="006574EA">
        <w:t>will</w:t>
      </w:r>
      <w:r w:rsidR="00CD12B5" w:rsidRPr="00115301">
        <w:rPr>
          <w:spacing w:val="-3"/>
        </w:rPr>
        <w:t xml:space="preserve"> </w:t>
      </w:r>
      <w:r w:rsidR="00CD12B5" w:rsidRPr="00115301">
        <w:t>be</w:t>
      </w:r>
      <w:r w:rsidR="00CD12B5" w:rsidRPr="00115301">
        <w:rPr>
          <w:spacing w:val="-3"/>
        </w:rPr>
        <w:t xml:space="preserve"> </w:t>
      </w:r>
      <w:r w:rsidR="00CD12B5" w:rsidRPr="00115301">
        <w:t>identified</w:t>
      </w:r>
      <w:r w:rsidR="00CD12B5" w:rsidRPr="00115301">
        <w:rPr>
          <w:spacing w:val="-3"/>
        </w:rPr>
        <w:t xml:space="preserve"> </w:t>
      </w:r>
      <w:r w:rsidR="00CD12B5" w:rsidRPr="00115301">
        <w:t>and</w:t>
      </w:r>
      <w:r w:rsidR="00CD12B5" w:rsidRPr="00115301">
        <w:rPr>
          <w:spacing w:val="-3"/>
        </w:rPr>
        <w:t xml:space="preserve"> </w:t>
      </w:r>
      <w:r w:rsidR="00CD12B5" w:rsidRPr="00115301">
        <w:t>incorporated</w:t>
      </w:r>
      <w:r w:rsidR="00CD12B5" w:rsidRPr="00115301">
        <w:rPr>
          <w:spacing w:val="-3"/>
        </w:rPr>
        <w:t xml:space="preserve"> </w:t>
      </w:r>
      <w:r w:rsidR="00CD12B5" w:rsidRPr="00115301">
        <w:t>into</w:t>
      </w:r>
      <w:r w:rsidR="00CD12B5" w:rsidRPr="00115301">
        <w:rPr>
          <w:spacing w:val="-3"/>
        </w:rPr>
        <w:t xml:space="preserve"> </w:t>
      </w:r>
      <w:r w:rsidR="00CD12B5" w:rsidRPr="00115301">
        <w:t>decisions</w:t>
      </w:r>
      <w:r w:rsidR="00CD12B5" w:rsidRPr="00115301">
        <w:rPr>
          <w:spacing w:val="-3"/>
        </w:rPr>
        <w:t xml:space="preserve"> </w:t>
      </w:r>
      <w:r w:rsidR="00CD12B5" w:rsidRPr="00115301">
        <w:t>regarding</w:t>
      </w:r>
      <w:r w:rsidR="00CD12B5" w:rsidRPr="00115301">
        <w:rPr>
          <w:spacing w:val="-3"/>
        </w:rPr>
        <w:t xml:space="preserve"> </w:t>
      </w:r>
      <w:r w:rsidR="00CD12B5" w:rsidRPr="00115301">
        <w:t>the</w:t>
      </w:r>
      <w:r w:rsidR="00CD12B5" w:rsidRPr="00115301">
        <w:rPr>
          <w:spacing w:val="-3"/>
        </w:rPr>
        <w:t xml:space="preserve"> </w:t>
      </w:r>
      <w:r w:rsidR="00CD12B5" w:rsidRPr="00115301">
        <w:t>resources to be assigned to the</w:t>
      </w:r>
      <w:r w:rsidR="00CD12B5" w:rsidRPr="00115301">
        <w:rPr>
          <w:spacing w:val="-6"/>
        </w:rPr>
        <w:t xml:space="preserve"> </w:t>
      </w:r>
      <w:r w:rsidR="00CD12B5" w:rsidRPr="00115301">
        <w:t>PMSA.</w:t>
      </w:r>
      <w:r w:rsidR="00CD12B5">
        <w:t xml:space="preserve">  </w:t>
      </w:r>
    </w:p>
    <w:p w14:paraId="144E4135" w14:textId="28422410" w:rsidR="00CD12B5" w:rsidRPr="00C00B7A" w:rsidRDefault="004B597B" w:rsidP="004B597B">
      <w:pPr>
        <w:pStyle w:val="ListParagraph"/>
        <w:autoSpaceDE w:val="0"/>
        <w:autoSpaceDN w:val="0"/>
      </w:pPr>
      <w:r>
        <w:t xml:space="preserve">a. </w:t>
      </w:r>
      <w:r w:rsidR="00CD12B5" w:rsidRPr="00C00B7A">
        <w:t>Award recipients that have not changed principal property, personnel, or systems and have maintained a minimum adequate PMSA rating for two consecutive cycles may be conducted as full or limited outcomes of PMSA (i.e., NF</w:t>
      </w:r>
      <w:r w:rsidR="007F7FA8">
        <w:t xml:space="preserve"> </w:t>
      </w:r>
      <w:r w:rsidR="00CD12B5" w:rsidRPr="00C00B7A">
        <w:t>1019</w:t>
      </w:r>
      <w:r w:rsidR="00D91A24">
        <w:t>, etc.</w:t>
      </w:r>
      <w:r w:rsidR="009F56F5">
        <w:t>)</w:t>
      </w:r>
      <w:r w:rsidR="00CD12B5" w:rsidRPr="00C00B7A">
        <w:t xml:space="preserve">.  </w:t>
      </w:r>
    </w:p>
    <w:p w14:paraId="1928410F" w14:textId="60D6B456" w:rsidR="00CD12B5" w:rsidRPr="00C00B7A" w:rsidRDefault="004B597B" w:rsidP="004B597B">
      <w:pPr>
        <w:pStyle w:val="ListParagraph"/>
        <w:autoSpaceDE w:val="0"/>
        <w:autoSpaceDN w:val="0"/>
        <w:spacing w:line="230" w:lineRule="auto"/>
      </w:pPr>
      <w:r>
        <w:t xml:space="preserve">b. </w:t>
      </w:r>
      <w:r w:rsidR="00CD12B5" w:rsidRPr="008F1D3D">
        <w:t xml:space="preserve">When only limited PMSA has been performed, the GPA shall evaluate </w:t>
      </w:r>
      <w:r w:rsidR="007F7FA8" w:rsidRPr="008F1D3D">
        <w:t xml:space="preserve">the </w:t>
      </w:r>
      <w:r w:rsidR="00CD12B5" w:rsidRPr="008F1D3D">
        <w:t xml:space="preserve">award to determine if a full outcome area is warranted according to the </w:t>
      </w:r>
      <w:r w:rsidR="00745B09">
        <w:t>R</w:t>
      </w:r>
      <w:r w:rsidR="00CD12B5" w:rsidRPr="008F1D3D">
        <w:t xml:space="preserve">isk </w:t>
      </w:r>
      <w:r w:rsidR="00745B09">
        <w:t>A</w:t>
      </w:r>
      <w:r w:rsidR="00CD12B5" w:rsidRPr="008F1D3D">
        <w:t xml:space="preserve">ssessment </w:t>
      </w:r>
      <w:r w:rsidR="00745B09">
        <w:t>M</w:t>
      </w:r>
      <w:r w:rsidR="00CD12B5" w:rsidRPr="008F1D3D">
        <w:t>atrix</w:t>
      </w:r>
      <w:r w:rsidR="00CD12B5" w:rsidRPr="00C00B7A">
        <w:t>.</w:t>
      </w:r>
      <w:r w:rsidR="00745B09">
        <w:t xml:space="preserve"> </w:t>
      </w:r>
      <w:r w:rsidR="00556E73">
        <w:t xml:space="preserve"> </w:t>
      </w:r>
      <w:r w:rsidR="00745B09">
        <w:t>(See Table 5-1</w:t>
      </w:r>
      <w:r w:rsidR="00BF6ADF">
        <w:t xml:space="preserve"> for more information</w:t>
      </w:r>
      <w:r w:rsidR="00745B09">
        <w:t>.)</w:t>
      </w:r>
    </w:p>
    <w:p w14:paraId="385495C5" w14:textId="745C824A" w:rsidR="00CD12B5" w:rsidRPr="00115301" w:rsidRDefault="00295A3E" w:rsidP="00295A3E">
      <w:pPr>
        <w:pStyle w:val="Heading3"/>
        <w:keepNext/>
        <w:numPr>
          <w:ilvl w:val="0"/>
          <w:numId w:val="0"/>
        </w:numPr>
      </w:pPr>
      <w:r>
        <w:t xml:space="preserve">5.2.2 </w:t>
      </w:r>
      <w:r w:rsidR="00CD12B5" w:rsidRPr="00115301">
        <w:t>Method of Risk</w:t>
      </w:r>
      <w:r w:rsidR="00CD12B5" w:rsidRPr="00115301">
        <w:rPr>
          <w:spacing w:val="-4"/>
        </w:rPr>
        <w:t xml:space="preserve"> </w:t>
      </w:r>
      <w:r w:rsidR="00CD12B5" w:rsidRPr="00115301">
        <w:t>Assessment</w:t>
      </w:r>
    </w:p>
    <w:p w14:paraId="20027EAF" w14:textId="41A916A1" w:rsidR="00CD12B5" w:rsidRPr="00115301" w:rsidRDefault="00CD12B5" w:rsidP="008F1D3D">
      <w:r w:rsidRPr="0074754D">
        <w:t xml:space="preserve">IPOs shall collect </w:t>
      </w:r>
      <w:r w:rsidRPr="00115301">
        <w:t xml:space="preserve">information on the </w:t>
      </w:r>
      <w:r>
        <w:t>award recipient</w:t>
      </w:r>
      <w:r w:rsidRPr="00115301">
        <w:t xml:space="preserve"> and </w:t>
      </w:r>
      <w:r>
        <w:t>ensure</w:t>
      </w:r>
      <w:r w:rsidRPr="00115301">
        <w:t xml:space="preserve"> </w:t>
      </w:r>
      <w:r>
        <w:t>the</w:t>
      </w:r>
      <w:r w:rsidRPr="00115301">
        <w:t xml:space="preserve"> </w:t>
      </w:r>
      <w:r>
        <w:t>recipient</w:t>
      </w:r>
      <w:r w:rsidRPr="00115301">
        <w:t xml:space="preserve"> </w:t>
      </w:r>
      <w:r w:rsidR="002658C9">
        <w:t xml:space="preserve">is </w:t>
      </w:r>
      <w:r w:rsidRPr="00115301">
        <w:t>sufficient</w:t>
      </w:r>
      <w:r>
        <w:t>ly</w:t>
      </w:r>
      <w:r w:rsidRPr="00115301">
        <w:t xml:space="preserve"> </w:t>
      </w:r>
      <w:r>
        <w:t xml:space="preserve">able </w:t>
      </w:r>
      <w:r w:rsidRPr="00115301">
        <w:t xml:space="preserve">to perform an evaluation of risk. </w:t>
      </w:r>
      <w:r w:rsidR="002658C9">
        <w:t xml:space="preserve"> </w:t>
      </w:r>
      <w:r w:rsidRPr="00115301">
        <w:t>Risk should be based on the</w:t>
      </w:r>
      <w:r w:rsidR="000F781B">
        <w:t xml:space="preserve"> entirety of the</w:t>
      </w:r>
      <w:r w:rsidRPr="00115301">
        <w:t xml:space="preserve"> </w:t>
      </w:r>
      <w:r>
        <w:t>recipient’</w:t>
      </w:r>
      <w:r w:rsidRPr="00115301">
        <w:t xml:space="preserve">s activities at a place of performance rather than </w:t>
      </w:r>
      <w:r w:rsidR="00F20E3A">
        <w:t xml:space="preserve">activities </w:t>
      </w:r>
      <w:r w:rsidR="00895F60">
        <w:t>for</w:t>
      </w:r>
      <w:r w:rsidR="00F20E3A">
        <w:t xml:space="preserve"> </w:t>
      </w:r>
      <w:r w:rsidRPr="00115301">
        <w:t xml:space="preserve">a single </w:t>
      </w:r>
      <w:r>
        <w:t>award</w:t>
      </w:r>
      <w:r w:rsidRPr="00115301">
        <w:t xml:space="preserve">. </w:t>
      </w:r>
      <w:r w:rsidR="00E4092C">
        <w:t xml:space="preserve"> </w:t>
      </w:r>
      <w:r w:rsidRPr="00115301">
        <w:t xml:space="preserve">IPOs should refer to existing </w:t>
      </w:r>
      <w:r>
        <w:t>recipient</w:t>
      </w:r>
      <w:r w:rsidRPr="00115301">
        <w:t xml:space="preserve"> records within NESS to determine</w:t>
      </w:r>
      <w:r w:rsidRPr="00115301">
        <w:rPr>
          <w:spacing w:val="-25"/>
        </w:rPr>
        <w:t xml:space="preserve"> </w:t>
      </w:r>
      <w:r w:rsidRPr="00115301">
        <w:t xml:space="preserve">if there are other NASA </w:t>
      </w:r>
      <w:r>
        <w:t>awards</w:t>
      </w:r>
      <w:r w:rsidRPr="00115301">
        <w:t xml:space="preserve"> performed at a </w:t>
      </w:r>
      <w:r>
        <w:t>recipient’</w:t>
      </w:r>
      <w:r w:rsidRPr="00115301">
        <w:t>s place of performance including all cage codes associated with that place of performance and includ</w:t>
      </w:r>
      <w:r w:rsidR="00DE6029">
        <w:t>ing</w:t>
      </w:r>
      <w:r w:rsidRPr="00115301">
        <w:t xml:space="preserve"> property from the other Centers within their risk determinations.</w:t>
      </w:r>
    </w:p>
    <w:p w14:paraId="1AC2CA6E" w14:textId="6D733694" w:rsidR="00CD12B5" w:rsidRPr="00115301" w:rsidRDefault="00FE14FC" w:rsidP="00FE14FC">
      <w:pPr>
        <w:pStyle w:val="Heading3"/>
        <w:keepNext/>
        <w:numPr>
          <w:ilvl w:val="0"/>
          <w:numId w:val="0"/>
        </w:numPr>
      </w:pPr>
      <w:r>
        <w:t xml:space="preserve">5.2.3 </w:t>
      </w:r>
      <w:r w:rsidR="00CD12B5" w:rsidRPr="00115301">
        <w:t>Criticality of</w:t>
      </w:r>
      <w:r w:rsidR="00CD12B5" w:rsidRPr="00115301">
        <w:rPr>
          <w:spacing w:val="-2"/>
        </w:rPr>
        <w:t xml:space="preserve"> </w:t>
      </w:r>
      <w:r w:rsidR="00CD12B5" w:rsidRPr="00115301">
        <w:t>Risks</w:t>
      </w:r>
    </w:p>
    <w:p w14:paraId="3DDCA30C" w14:textId="0ED5F1F6" w:rsidR="00CD12B5" w:rsidRPr="00115301" w:rsidRDefault="00CD12B5" w:rsidP="002E5293">
      <w:r w:rsidRPr="00115301">
        <w:t>Table</w:t>
      </w:r>
      <w:r w:rsidRPr="00115301">
        <w:rPr>
          <w:spacing w:val="-3"/>
        </w:rPr>
        <w:t xml:space="preserve"> </w:t>
      </w:r>
      <w:r w:rsidRPr="00115301">
        <w:t>5-1</w:t>
      </w:r>
      <w:r w:rsidR="00C26E01">
        <w:t>, Risk Assessment Matrix,</w:t>
      </w:r>
      <w:r w:rsidRPr="00115301">
        <w:rPr>
          <w:spacing w:val="-2"/>
        </w:rPr>
        <w:t xml:space="preserve"> </w:t>
      </w:r>
      <w:r w:rsidRPr="00115301">
        <w:t>provides</w:t>
      </w:r>
      <w:r w:rsidRPr="00115301">
        <w:rPr>
          <w:spacing w:val="-2"/>
        </w:rPr>
        <w:t xml:space="preserve"> </w:t>
      </w:r>
      <w:r w:rsidRPr="00115301">
        <w:t>a</w:t>
      </w:r>
      <w:r w:rsidRPr="00115301">
        <w:rPr>
          <w:spacing w:val="-3"/>
        </w:rPr>
        <w:t xml:space="preserve"> </w:t>
      </w:r>
      <w:r w:rsidRPr="00115301">
        <w:t>matrix</w:t>
      </w:r>
      <w:r w:rsidRPr="00115301">
        <w:rPr>
          <w:spacing w:val="-2"/>
        </w:rPr>
        <w:t xml:space="preserve"> </w:t>
      </w:r>
      <w:r w:rsidRPr="00115301">
        <w:t>that</w:t>
      </w:r>
      <w:r w:rsidRPr="00115301">
        <w:rPr>
          <w:spacing w:val="-3"/>
        </w:rPr>
        <w:t xml:space="preserve"> </w:t>
      </w:r>
      <w:r w:rsidRPr="00115301">
        <w:t>relates</w:t>
      </w:r>
      <w:r w:rsidRPr="00115301">
        <w:rPr>
          <w:spacing w:val="-2"/>
        </w:rPr>
        <w:t xml:space="preserve"> </w:t>
      </w:r>
      <w:r w:rsidRPr="00115301">
        <w:t>different</w:t>
      </w:r>
      <w:r w:rsidRPr="00115301">
        <w:rPr>
          <w:spacing w:val="-2"/>
        </w:rPr>
        <w:t xml:space="preserve"> </w:t>
      </w:r>
      <w:r w:rsidRPr="00115301">
        <w:t>evaluation</w:t>
      </w:r>
      <w:r w:rsidRPr="00115301">
        <w:rPr>
          <w:spacing w:val="-3"/>
        </w:rPr>
        <w:t xml:space="preserve"> </w:t>
      </w:r>
      <w:r w:rsidRPr="00115301">
        <w:t>factors</w:t>
      </w:r>
      <w:r w:rsidRPr="00115301">
        <w:rPr>
          <w:spacing w:val="-2"/>
        </w:rPr>
        <w:t xml:space="preserve"> </w:t>
      </w:r>
      <w:r w:rsidRPr="00115301">
        <w:t>to</w:t>
      </w:r>
      <w:r w:rsidRPr="00115301">
        <w:rPr>
          <w:spacing w:val="-2"/>
        </w:rPr>
        <w:t xml:space="preserve"> </w:t>
      </w:r>
      <w:r w:rsidRPr="00115301">
        <w:t>levels</w:t>
      </w:r>
      <w:r w:rsidRPr="00115301">
        <w:rPr>
          <w:spacing w:val="-3"/>
        </w:rPr>
        <w:t xml:space="preserve"> </w:t>
      </w:r>
      <w:r w:rsidRPr="00115301">
        <w:t>of</w:t>
      </w:r>
      <w:r w:rsidRPr="00115301">
        <w:rPr>
          <w:spacing w:val="-2"/>
        </w:rPr>
        <w:t xml:space="preserve"> </w:t>
      </w:r>
      <w:r w:rsidRPr="00115301">
        <w:t>risk.</w:t>
      </w:r>
      <w:r w:rsidRPr="00115301">
        <w:rPr>
          <w:spacing w:val="-2"/>
        </w:rPr>
        <w:t xml:space="preserve"> </w:t>
      </w:r>
      <w:r w:rsidR="004E2DA8">
        <w:rPr>
          <w:spacing w:val="-2"/>
        </w:rPr>
        <w:t xml:space="preserve"> </w:t>
      </w:r>
      <w:r w:rsidRPr="00115301">
        <w:t>IPOs</w:t>
      </w:r>
      <w:r w:rsidR="005275F8">
        <w:t>/GPAs</w:t>
      </w:r>
      <w:r w:rsidRPr="00115301">
        <w:rPr>
          <w:spacing w:val="-3"/>
        </w:rPr>
        <w:t xml:space="preserve"> </w:t>
      </w:r>
      <w:r w:rsidRPr="00115301">
        <w:t>should</w:t>
      </w:r>
      <w:r w:rsidRPr="00115301">
        <w:rPr>
          <w:spacing w:val="-2"/>
        </w:rPr>
        <w:t xml:space="preserve"> </w:t>
      </w:r>
      <w:r w:rsidRPr="00115301">
        <w:t>use</w:t>
      </w:r>
      <w:r w:rsidRPr="00115301">
        <w:rPr>
          <w:spacing w:val="-2"/>
        </w:rPr>
        <w:t xml:space="preserve"> </w:t>
      </w:r>
      <w:r w:rsidRPr="00115301">
        <w:t>this</w:t>
      </w:r>
      <w:r w:rsidRPr="00115301">
        <w:rPr>
          <w:spacing w:val="-3"/>
        </w:rPr>
        <w:t xml:space="preserve"> </w:t>
      </w:r>
      <w:r w:rsidRPr="00115301">
        <w:t>table to evaluate the risk associated with a</w:t>
      </w:r>
      <w:r>
        <w:t>n</w:t>
      </w:r>
      <w:r w:rsidRPr="00115301">
        <w:t xml:space="preserve"> </w:t>
      </w:r>
      <w:r>
        <w:t>award recipient</w:t>
      </w:r>
      <w:r w:rsidRPr="00115301">
        <w:t xml:space="preserve"> and particular place of performance. </w:t>
      </w:r>
      <w:r w:rsidR="004E2DA8">
        <w:t xml:space="preserve"> </w:t>
      </w:r>
      <w:r w:rsidRPr="00115301">
        <w:t>IPOs</w:t>
      </w:r>
      <w:r w:rsidR="005275F8">
        <w:t>/GPAs</w:t>
      </w:r>
      <w:r w:rsidRPr="00115301">
        <w:t xml:space="preserve"> should assign the highest level of risk related to any of the evaluation factors identified for a </w:t>
      </w:r>
      <w:r>
        <w:t>recipient</w:t>
      </w:r>
      <w:r w:rsidRPr="00115301">
        <w:t xml:space="preserve"> and place of performance. </w:t>
      </w:r>
      <w:r w:rsidR="004E2DA8">
        <w:t xml:space="preserve"> </w:t>
      </w:r>
      <w:r w:rsidRPr="00115301">
        <w:t xml:space="preserve">For example, if there is a change to a </w:t>
      </w:r>
      <w:r>
        <w:t>recipient’</w:t>
      </w:r>
      <w:r w:rsidRPr="00115301">
        <w:t>s management personnel, a high risk should be assigned regardless of whether any of the other situational aspects fall</w:t>
      </w:r>
      <w:r w:rsidR="00AD5816">
        <w:t>s</w:t>
      </w:r>
      <w:r w:rsidRPr="00115301">
        <w:t xml:space="preserve"> within the high-risk</w:t>
      </w:r>
      <w:r w:rsidRPr="00115301">
        <w:rPr>
          <w:spacing w:val="-11"/>
        </w:rPr>
        <w:t xml:space="preserve"> </w:t>
      </w:r>
      <w:r w:rsidRPr="00115301">
        <w:t>category.</w:t>
      </w:r>
    </w:p>
    <w:p w14:paraId="2EE46A83" w14:textId="3A5E44C5" w:rsidR="009A3BBE" w:rsidRDefault="00FE14FC" w:rsidP="00FE14FC">
      <w:pPr>
        <w:pStyle w:val="Heading3"/>
        <w:numPr>
          <w:ilvl w:val="0"/>
          <w:numId w:val="0"/>
        </w:numPr>
        <w:spacing w:before="240"/>
      </w:pPr>
      <w:r>
        <w:t xml:space="preserve">5.2.4 </w:t>
      </w:r>
      <w:r w:rsidR="009A3BBE" w:rsidRPr="005F19A5">
        <w:t xml:space="preserve">Exceptions </w:t>
      </w:r>
    </w:p>
    <w:p w14:paraId="0BD6F8DD" w14:textId="40B02B2E" w:rsidR="009A3BBE" w:rsidRPr="005F19A5" w:rsidRDefault="009A3BBE" w:rsidP="009A3BBE">
      <w:r w:rsidRPr="005F19A5">
        <w:t>IPOs</w:t>
      </w:r>
      <w:r w:rsidR="005275F8">
        <w:t>/GPAs</w:t>
      </w:r>
      <w:r w:rsidRPr="005F19A5">
        <w:t xml:space="preserve"> may increase risk levels or sampling confidence levels when their knowledge of problems with award recipient processes or</w:t>
      </w:r>
      <w:r w:rsidRPr="005F19A5">
        <w:rPr>
          <w:spacing w:val="-21"/>
        </w:rPr>
        <w:t xml:space="preserve"> </w:t>
      </w:r>
      <w:r w:rsidRPr="005F19A5">
        <w:t>activities provides sufficient</w:t>
      </w:r>
      <w:r w:rsidRPr="005F19A5">
        <w:rPr>
          <w:spacing w:val="-2"/>
        </w:rPr>
        <w:t xml:space="preserve"> </w:t>
      </w:r>
      <w:r w:rsidRPr="005F19A5">
        <w:t>justification.</w:t>
      </w:r>
    </w:p>
    <w:p w14:paraId="37C4A07B" w14:textId="52B1B2EA" w:rsidR="00CD12B5" w:rsidRPr="002E3574" w:rsidRDefault="00CD12B5" w:rsidP="002E3574">
      <w:pPr>
        <w:jc w:val="center"/>
        <w:rPr>
          <w:b/>
          <w:bCs/>
        </w:rPr>
      </w:pPr>
      <w:r w:rsidRPr="002E3574">
        <w:rPr>
          <w:b/>
          <w:bCs/>
        </w:rPr>
        <w:t>Table 5-1 Risk Assessment Matrix</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5"/>
        <w:gridCol w:w="1339"/>
        <w:gridCol w:w="2151"/>
        <w:gridCol w:w="1753"/>
        <w:gridCol w:w="1912"/>
      </w:tblGrid>
      <w:tr w:rsidR="00CD12B5" w14:paraId="76397907" w14:textId="77777777" w:rsidTr="00C86A81">
        <w:trPr>
          <w:trHeight w:val="355"/>
          <w:tblHeader/>
          <w:jc w:val="center"/>
        </w:trPr>
        <w:tc>
          <w:tcPr>
            <w:tcW w:w="2195" w:type="dxa"/>
          </w:tcPr>
          <w:p w14:paraId="6DAFAE59" w14:textId="77777777" w:rsidR="00CD12B5" w:rsidRPr="00115301" w:rsidRDefault="00CD12B5" w:rsidP="00822401">
            <w:pPr>
              <w:pStyle w:val="TableParagraph"/>
              <w:ind w:left="125" w:right="78"/>
              <w:jc w:val="center"/>
              <w:rPr>
                <w:rFonts w:ascii="Times New Roman" w:hAnsi="Times New Roman" w:cs="Times New Roman"/>
                <w:b/>
                <w:sz w:val="20"/>
                <w:szCs w:val="20"/>
              </w:rPr>
            </w:pPr>
            <w:r w:rsidRPr="00115301">
              <w:rPr>
                <w:rFonts w:ascii="Times New Roman" w:hAnsi="Times New Roman" w:cs="Times New Roman"/>
                <w:b/>
                <w:sz w:val="20"/>
                <w:szCs w:val="20"/>
              </w:rPr>
              <w:t>RISK CATEGORY</w:t>
            </w:r>
          </w:p>
        </w:tc>
        <w:tc>
          <w:tcPr>
            <w:tcW w:w="1339" w:type="dxa"/>
          </w:tcPr>
          <w:p w14:paraId="07C08C17" w14:textId="77777777" w:rsidR="00CD12B5" w:rsidRPr="00115301" w:rsidRDefault="00CD12B5" w:rsidP="00822401">
            <w:pPr>
              <w:pStyle w:val="TableParagraph"/>
              <w:ind w:left="127" w:right="91"/>
              <w:jc w:val="center"/>
              <w:rPr>
                <w:rFonts w:ascii="Times New Roman" w:hAnsi="Times New Roman" w:cs="Times New Roman"/>
                <w:b/>
                <w:sz w:val="20"/>
                <w:szCs w:val="20"/>
              </w:rPr>
            </w:pPr>
            <w:r w:rsidRPr="00115301">
              <w:rPr>
                <w:rFonts w:ascii="Times New Roman" w:hAnsi="Times New Roman" w:cs="Times New Roman"/>
                <w:b/>
                <w:sz w:val="20"/>
                <w:szCs w:val="20"/>
              </w:rPr>
              <w:t>MINIMAL</w:t>
            </w:r>
          </w:p>
        </w:tc>
        <w:tc>
          <w:tcPr>
            <w:tcW w:w="2151" w:type="dxa"/>
          </w:tcPr>
          <w:p w14:paraId="00CAF64C" w14:textId="77777777" w:rsidR="00CD12B5" w:rsidRPr="00115301" w:rsidRDefault="00CD12B5" w:rsidP="00822401">
            <w:pPr>
              <w:pStyle w:val="TableParagraph"/>
              <w:ind w:left="107" w:right="41"/>
              <w:jc w:val="center"/>
              <w:rPr>
                <w:rFonts w:ascii="Times New Roman" w:hAnsi="Times New Roman" w:cs="Times New Roman"/>
                <w:b/>
                <w:sz w:val="20"/>
                <w:szCs w:val="20"/>
              </w:rPr>
            </w:pPr>
            <w:r w:rsidRPr="00115301">
              <w:rPr>
                <w:rFonts w:ascii="Times New Roman" w:hAnsi="Times New Roman" w:cs="Times New Roman"/>
                <w:b/>
                <w:sz w:val="20"/>
                <w:szCs w:val="20"/>
              </w:rPr>
              <w:t>LOW</w:t>
            </w:r>
          </w:p>
        </w:tc>
        <w:tc>
          <w:tcPr>
            <w:tcW w:w="1753" w:type="dxa"/>
          </w:tcPr>
          <w:p w14:paraId="05576DF9" w14:textId="77777777" w:rsidR="00CD12B5" w:rsidRPr="00115301" w:rsidRDefault="00CD12B5" w:rsidP="00822401">
            <w:pPr>
              <w:pStyle w:val="TableParagraph"/>
              <w:ind w:left="145" w:right="94"/>
              <w:jc w:val="center"/>
              <w:rPr>
                <w:rFonts w:ascii="Times New Roman" w:hAnsi="Times New Roman" w:cs="Times New Roman"/>
                <w:b/>
                <w:sz w:val="20"/>
                <w:szCs w:val="20"/>
              </w:rPr>
            </w:pPr>
            <w:r w:rsidRPr="00115301">
              <w:rPr>
                <w:rFonts w:ascii="Times New Roman" w:hAnsi="Times New Roman" w:cs="Times New Roman"/>
                <w:b/>
                <w:sz w:val="20"/>
                <w:szCs w:val="20"/>
              </w:rPr>
              <w:t>MEDIUM</w:t>
            </w:r>
          </w:p>
        </w:tc>
        <w:tc>
          <w:tcPr>
            <w:tcW w:w="1912" w:type="dxa"/>
          </w:tcPr>
          <w:p w14:paraId="06228AF4" w14:textId="77777777" w:rsidR="00CD12B5" w:rsidRPr="00115301" w:rsidRDefault="00CD12B5" w:rsidP="00822401">
            <w:pPr>
              <w:pStyle w:val="TableParagraph"/>
              <w:ind w:left="167" w:right="107"/>
              <w:jc w:val="center"/>
              <w:rPr>
                <w:rFonts w:ascii="Times New Roman" w:hAnsi="Times New Roman" w:cs="Times New Roman"/>
                <w:b/>
                <w:sz w:val="20"/>
                <w:szCs w:val="20"/>
              </w:rPr>
            </w:pPr>
            <w:r w:rsidRPr="00115301">
              <w:rPr>
                <w:rFonts w:ascii="Times New Roman" w:hAnsi="Times New Roman" w:cs="Times New Roman"/>
                <w:b/>
                <w:sz w:val="20"/>
                <w:szCs w:val="20"/>
              </w:rPr>
              <w:t>HIGH</w:t>
            </w:r>
          </w:p>
        </w:tc>
      </w:tr>
      <w:tr w:rsidR="00CD12B5" w14:paraId="3EACA9A1" w14:textId="77777777" w:rsidTr="00C86A81">
        <w:trPr>
          <w:trHeight w:val="355"/>
          <w:jc w:val="center"/>
        </w:trPr>
        <w:tc>
          <w:tcPr>
            <w:tcW w:w="2195" w:type="dxa"/>
          </w:tcPr>
          <w:p w14:paraId="15E4FFED" w14:textId="77777777" w:rsidR="00CD12B5" w:rsidRPr="00115301" w:rsidRDefault="00CD12B5" w:rsidP="00822401">
            <w:pPr>
              <w:pStyle w:val="TableParagraph"/>
              <w:ind w:left="125" w:right="80"/>
              <w:jc w:val="center"/>
              <w:rPr>
                <w:rFonts w:ascii="Times New Roman" w:hAnsi="Times New Roman" w:cs="Times New Roman"/>
                <w:b/>
                <w:sz w:val="20"/>
                <w:szCs w:val="20"/>
              </w:rPr>
            </w:pPr>
            <w:r w:rsidRPr="00115301">
              <w:rPr>
                <w:rFonts w:ascii="Times New Roman" w:hAnsi="Times New Roman" w:cs="Times New Roman"/>
                <w:b/>
                <w:sz w:val="20"/>
                <w:szCs w:val="20"/>
              </w:rPr>
              <w:t>EVALUATION FACTOR</w:t>
            </w:r>
          </w:p>
        </w:tc>
        <w:tc>
          <w:tcPr>
            <w:tcW w:w="1339" w:type="dxa"/>
          </w:tcPr>
          <w:p w14:paraId="0D3AEB36" w14:textId="77777777" w:rsidR="00CD12B5" w:rsidRPr="00115301" w:rsidRDefault="00CD12B5" w:rsidP="00822401">
            <w:pPr>
              <w:pStyle w:val="TableParagraph"/>
              <w:spacing w:before="0"/>
              <w:ind w:left="0"/>
              <w:rPr>
                <w:rFonts w:ascii="Times New Roman" w:hAnsi="Times New Roman" w:cs="Times New Roman"/>
                <w:sz w:val="20"/>
                <w:szCs w:val="20"/>
              </w:rPr>
            </w:pPr>
          </w:p>
        </w:tc>
        <w:tc>
          <w:tcPr>
            <w:tcW w:w="2151" w:type="dxa"/>
          </w:tcPr>
          <w:p w14:paraId="285E2E5E" w14:textId="77777777" w:rsidR="00CD12B5" w:rsidRPr="00115301" w:rsidRDefault="00CD12B5" w:rsidP="00822401">
            <w:pPr>
              <w:pStyle w:val="TableParagraph"/>
              <w:spacing w:before="0"/>
              <w:ind w:left="0"/>
              <w:rPr>
                <w:rFonts w:ascii="Times New Roman" w:hAnsi="Times New Roman" w:cs="Times New Roman"/>
                <w:sz w:val="20"/>
                <w:szCs w:val="20"/>
              </w:rPr>
            </w:pPr>
          </w:p>
        </w:tc>
        <w:tc>
          <w:tcPr>
            <w:tcW w:w="1753" w:type="dxa"/>
          </w:tcPr>
          <w:p w14:paraId="40258505" w14:textId="77777777" w:rsidR="00CD12B5" w:rsidRPr="00115301" w:rsidRDefault="00CD12B5" w:rsidP="00822401">
            <w:pPr>
              <w:pStyle w:val="TableParagraph"/>
              <w:spacing w:before="0"/>
              <w:ind w:left="0"/>
              <w:rPr>
                <w:rFonts w:ascii="Times New Roman" w:hAnsi="Times New Roman" w:cs="Times New Roman"/>
                <w:sz w:val="20"/>
                <w:szCs w:val="20"/>
              </w:rPr>
            </w:pPr>
          </w:p>
        </w:tc>
        <w:tc>
          <w:tcPr>
            <w:tcW w:w="1912" w:type="dxa"/>
          </w:tcPr>
          <w:p w14:paraId="7A6CE57B" w14:textId="77777777" w:rsidR="00CD12B5" w:rsidRPr="00115301" w:rsidRDefault="00CD12B5" w:rsidP="00822401">
            <w:pPr>
              <w:pStyle w:val="TableParagraph"/>
              <w:spacing w:before="0"/>
              <w:ind w:left="0"/>
              <w:rPr>
                <w:rFonts w:ascii="Times New Roman" w:hAnsi="Times New Roman" w:cs="Times New Roman"/>
                <w:sz w:val="20"/>
                <w:szCs w:val="20"/>
              </w:rPr>
            </w:pPr>
          </w:p>
        </w:tc>
      </w:tr>
      <w:tr w:rsidR="00CD12B5" w14:paraId="328E158B" w14:textId="77777777" w:rsidTr="00C86A81">
        <w:trPr>
          <w:trHeight w:val="835"/>
          <w:jc w:val="center"/>
        </w:trPr>
        <w:tc>
          <w:tcPr>
            <w:tcW w:w="2195" w:type="dxa"/>
          </w:tcPr>
          <w:p w14:paraId="00F44867" w14:textId="77777777" w:rsidR="00CD12B5" w:rsidRPr="00115301" w:rsidRDefault="00CD12B5" w:rsidP="00822401">
            <w:pPr>
              <w:pStyle w:val="TableParagraph"/>
              <w:spacing w:line="249" w:lineRule="auto"/>
              <w:ind w:left="127" w:right="143" w:firstLine="14"/>
              <w:jc w:val="center"/>
              <w:rPr>
                <w:rFonts w:ascii="Times New Roman" w:hAnsi="Times New Roman" w:cs="Times New Roman"/>
                <w:b/>
                <w:sz w:val="20"/>
                <w:szCs w:val="20"/>
              </w:rPr>
            </w:pPr>
            <w:r w:rsidRPr="00115301">
              <w:rPr>
                <w:rFonts w:ascii="Times New Roman" w:hAnsi="Times New Roman" w:cs="Times New Roman"/>
                <w:b/>
                <w:sz w:val="20"/>
                <w:szCs w:val="20"/>
              </w:rPr>
              <w:t>Value of Provided/Scheduled</w:t>
            </w:r>
            <w:r w:rsidRPr="00115301">
              <w:rPr>
                <w:rFonts w:ascii="Times New Roman" w:hAnsi="Times New Roman" w:cs="Times New Roman"/>
                <w:b/>
                <w:spacing w:val="-16"/>
                <w:sz w:val="20"/>
                <w:szCs w:val="20"/>
              </w:rPr>
              <w:t xml:space="preserve"> </w:t>
            </w:r>
            <w:r w:rsidRPr="00115301">
              <w:rPr>
                <w:rFonts w:ascii="Times New Roman" w:hAnsi="Times New Roman" w:cs="Times New Roman"/>
                <w:b/>
                <w:sz w:val="20"/>
                <w:szCs w:val="20"/>
              </w:rPr>
              <w:t>to be Provided</w:t>
            </w:r>
            <w:r w:rsidRPr="00115301">
              <w:rPr>
                <w:rFonts w:ascii="Times New Roman" w:hAnsi="Times New Roman" w:cs="Times New Roman"/>
                <w:b/>
                <w:spacing w:val="-12"/>
                <w:sz w:val="20"/>
                <w:szCs w:val="20"/>
              </w:rPr>
              <w:t xml:space="preserve"> </w:t>
            </w:r>
            <w:r w:rsidRPr="00115301">
              <w:rPr>
                <w:rFonts w:ascii="Times New Roman" w:hAnsi="Times New Roman" w:cs="Times New Roman"/>
                <w:b/>
                <w:sz w:val="20"/>
                <w:szCs w:val="20"/>
              </w:rPr>
              <w:t>Property</w:t>
            </w:r>
          </w:p>
        </w:tc>
        <w:tc>
          <w:tcPr>
            <w:tcW w:w="1339" w:type="dxa"/>
          </w:tcPr>
          <w:p w14:paraId="368A52C3" w14:textId="4D3FE1D3" w:rsidR="00CD12B5" w:rsidRPr="00115301" w:rsidRDefault="00CD12B5" w:rsidP="00822401">
            <w:pPr>
              <w:pStyle w:val="TableParagraph"/>
              <w:spacing w:before="10"/>
              <w:ind w:left="127" w:right="73"/>
              <w:jc w:val="center"/>
              <w:rPr>
                <w:rFonts w:ascii="Times New Roman" w:hAnsi="Times New Roman" w:cs="Times New Roman"/>
                <w:sz w:val="20"/>
                <w:szCs w:val="20"/>
              </w:rPr>
            </w:pPr>
            <w:r w:rsidRPr="00115301">
              <w:rPr>
                <w:rFonts w:ascii="Times New Roman" w:hAnsi="Times New Roman" w:cs="Times New Roman"/>
                <w:sz w:val="20"/>
                <w:szCs w:val="20"/>
                <w:u w:val="single"/>
              </w:rPr>
              <w:t>&lt;</w:t>
            </w:r>
            <w:r w:rsidR="00C86A81">
              <w:rPr>
                <w:rFonts w:ascii="Times New Roman" w:hAnsi="Times New Roman" w:cs="Times New Roman"/>
                <w:sz w:val="20"/>
                <w:szCs w:val="20"/>
                <w:u w:val="single"/>
              </w:rPr>
              <w:t xml:space="preserve"> </w:t>
            </w:r>
            <w:r w:rsidRPr="00115301">
              <w:rPr>
                <w:rFonts w:ascii="Times New Roman" w:hAnsi="Times New Roman" w:cs="Times New Roman"/>
                <w:sz w:val="20"/>
                <w:szCs w:val="20"/>
              </w:rPr>
              <w:t>$100,000</w:t>
            </w:r>
          </w:p>
        </w:tc>
        <w:tc>
          <w:tcPr>
            <w:tcW w:w="2151" w:type="dxa"/>
          </w:tcPr>
          <w:p w14:paraId="7395D748" w14:textId="3F1DEAFD" w:rsidR="00CD12B5" w:rsidRPr="00115301" w:rsidRDefault="00CD12B5" w:rsidP="00822401">
            <w:pPr>
              <w:pStyle w:val="TableParagraph"/>
              <w:ind w:left="107" w:right="62"/>
              <w:jc w:val="center"/>
              <w:rPr>
                <w:rFonts w:ascii="Times New Roman" w:hAnsi="Times New Roman" w:cs="Times New Roman"/>
                <w:sz w:val="20"/>
                <w:szCs w:val="20"/>
              </w:rPr>
            </w:pPr>
            <w:r>
              <w:rPr>
                <w:rFonts w:ascii="Times New Roman" w:hAnsi="Times New Roman" w:cs="Times New Roman"/>
                <w:sz w:val="20"/>
                <w:szCs w:val="20"/>
              </w:rPr>
              <w:t xml:space="preserve"> </w:t>
            </w:r>
            <w:r w:rsidRPr="00115301">
              <w:rPr>
                <w:rFonts w:ascii="Times New Roman" w:hAnsi="Times New Roman" w:cs="Times New Roman"/>
                <w:sz w:val="20"/>
                <w:szCs w:val="20"/>
                <w:u w:val="single"/>
              </w:rPr>
              <w:t>&gt;</w:t>
            </w:r>
            <w:r w:rsidR="00C86A81">
              <w:rPr>
                <w:rFonts w:ascii="Times New Roman" w:hAnsi="Times New Roman" w:cs="Times New Roman"/>
                <w:sz w:val="20"/>
                <w:szCs w:val="20"/>
                <w:u w:val="single"/>
              </w:rPr>
              <w:t xml:space="preserve"> </w:t>
            </w:r>
            <w:r>
              <w:rPr>
                <w:rFonts w:ascii="Times New Roman" w:hAnsi="Times New Roman" w:cs="Times New Roman"/>
                <w:sz w:val="20"/>
                <w:szCs w:val="20"/>
                <w:u w:val="single"/>
              </w:rPr>
              <w:t xml:space="preserve">$100,000 – $4,999,999 </w:t>
            </w:r>
          </w:p>
        </w:tc>
        <w:tc>
          <w:tcPr>
            <w:tcW w:w="1753" w:type="dxa"/>
          </w:tcPr>
          <w:p w14:paraId="5670E5A8" w14:textId="26C735F1" w:rsidR="00CD12B5" w:rsidRPr="00115301" w:rsidRDefault="00CD12B5" w:rsidP="00822401">
            <w:pPr>
              <w:pStyle w:val="TableParagraph"/>
              <w:ind w:left="145" w:right="93"/>
              <w:jc w:val="center"/>
              <w:rPr>
                <w:rFonts w:ascii="Times New Roman" w:hAnsi="Times New Roman" w:cs="Times New Roman"/>
                <w:sz w:val="20"/>
                <w:szCs w:val="20"/>
              </w:rPr>
            </w:pPr>
            <w:r>
              <w:rPr>
                <w:rFonts w:ascii="Times New Roman" w:hAnsi="Times New Roman" w:cs="Times New Roman"/>
                <w:sz w:val="20"/>
                <w:szCs w:val="20"/>
              </w:rPr>
              <w:t xml:space="preserve"> </w:t>
            </w:r>
            <w:r w:rsidRPr="00115301">
              <w:rPr>
                <w:rFonts w:ascii="Times New Roman" w:hAnsi="Times New Roman" w:cs="Times New Roman"/>
                <w:sz w:val="20"/>
                <w:szCs w:val="20"/>
                <w:u w:val="single"/>
              </w:rPr>
              <w:t>&gt;</w:t>
            </w:r>
            <w:r w:rsidR="00C86A81">
              <w:rPr>
                <w:rFonts w:ascii="Times New Roman" w:hAnsi="Times New Roman" w:cs="Times New Roman"/>
                <w:sz w:val="20"/>
                <w:szCs w:val="20"/>
                <w:u w:val="single"/>
              </w:rPr>
              <w:t xml:space="preserve"> </w:t>
            </w:r>
            <w:r>
              <w:rPr>
                <w:rFonts w:ascii="Times New Roman" w:hAnsi="Times New Roman" w:cs="Times New Roman"/>
                <w:sz w:val="20"/>
                <w:szCs w:val="20"/>
              </w:rPr>
              <w:t xml:space="preserve">$5 Million –$9,999,999 </w:t>
            </w:r>
          </w:p>
        </w:tc>
        <w:tc>
          <w:tcPr>
            <w:tcW w:w="1912" w:type="dxa"/>
          </w:tcPr>
          <w:p w14:paraId="44274BA7" w14:textId="4C7F9847" w:rsidR="00CD12B5" w:rsidRPr="00115301" w:rsidRDefault="00CD12B5" w:rsidP="00822401">
            <w:pPr>
              <w:pStyle w:val="TableParagraph"/>
              <w:spacing w:line="249" w:lineRule="auto"/>
              <w:ind w:left="487" w:right="198" w:hanging="280"/>
              <w:rPr>
                <w:rFonts w:ascii="Times New Roman" w:hAnsi="Times New Roman" w:cs="Times New Roman"/>
                <w:sz w:val="20"/>
                <w:szCs w:val="20"/>
              </w:rPr>
            </w:pPr>
            <w:r>
              <w:rPr>
                <w:rFonts w:ascii="Times New Roman" w:hAnsi="Times New Roman" w:cs="Times New Roman"/>
                <w:sz w:val="20"/>
                <w:szCs w:val="20"/>
                <w:u w:val="single"/>
              </w:rPr>
              <w:t>&gt;</w:t>
            </w:r>
            <w:r w:rsidR="00C86A81">
              <w:rPr>
                <w:rFonts w:ascii="Times New Roman" w:hAnsi="Times New Roman" w:cs="Times New Roman"/>
                <w:sz w:val="20"/>
                <w:szCs w:val="20"/>
                <w:u w:val="single"/>
              </w:rPr>
              <w:t xml:space="preserve"> </w:t>
            </w:r>
            <w:r w:rsidRPr="00115301">
              <w:rPr>
                <w:rFonts w:ascii="Times New Roman" w:hAnsi="Times New Roman" w:cs="Times New Roman"/>
                <w:sz w:val="20"/>
                <w:szCs w:val="20"/>
              </w:rPr>
              <w:t xml:space="preserve">$10 Million </w:t>
            </w:r>
          </w:p>
        </w:tc>
      </w:tr>
      <w:tr w:rsidR="00CD12B5" w14:paraId="6F2D0A4B" w14:textId="77777777" w:rsidTr="00C86A81">
        <w:trPr>
          <w:trHeight w:val="595"/>
          <w:jc w:val="center"/>
        </w:trPr>
        <w:tc>
          <w:tcPr>
            <w:tcW w:w="2195" w:type="dxa"/>
          </w:tcPr>
          <w:p w14:paraId="0FDD411A" w14:textId="77777777" w:rsidR="00CD12B5" w:rsidRPr="00115301" w:rsidRDefault="00CD12B5" w:rsidP="00822401">
            <w:pPr>
              <w:pStyle w:val="TableParagraph"/>
              <w:ind w:left="89" w:right="80"/>
              <w:jc w:val="center"/>
              <w:rPr>
                <w:rFonts w:ascii="Times New Roman" w:hAnsi="Times New Roman" w:cs="Times New Roman"/>
                <w:b/>
                <w:sz w:val="20"/>
                <w:szCs w:val="20"/>
              </w:rPr>
            </w:pPr>
            <w:r w:rsidRPr="00115301">
              <w:rPr>
                <w:rFonts w:ascii="Times New Roman" w:hAnsi="Times New Roman" w:cs="Times New Roman"/>
                <w:b/>
                <w:sz w:val="20"/>
                <w:szCs w:val="20"/>
              </w:rPr>
              <w:t>Individual Items</w:t>
            </w:r>
          </w:p>
          <w:p w14:paraId="3617407D" w14:textId="77777777" w:rsidR="00CD12B5" w:rsidRPr="00115301" w:rsidRDefault="00CD12B5" w:rsidP="00822401">
            <w:pPr>
              <w:pStyle w:val="TableParagraph"/>
              <w:spacing w:before="10"/>
              <w:ind w:left="125" w:right="64"/>
              <w:jc w:val="center"/>
              <w:rPr>
                <w:rFonts w:ascii="Times New Roman" w:hAnsi="Times New Roman" w:cs="Times New Roman"/>
                <w:b/>
                <w:sz w:val="20"/>
                <w:szCs w:val="20"/>
              </w:rPr>
            </w:pPr>
            <w:r w:rsidRPr="00115301">
              <w:rPr>
                <w:rFonts w:ascii="Times New Roman" w:hAnsi="Times New Roman" w:cs="Times New Roman"/>
                <w:b/>
                <w:sz w:val="20"/>
                <w:szCs w:val="20"/>
                <w:u w:val="single"/>
              </w:rPr>
              <w:t>&gt;</w:t>
            </w:r>
            <w:r w:rsidRPr="00115301">
              <w:rPr>
                <w:rFonts w:ascii="Times New Roman" w:hAnsi="Times New Roman" w:cs="Times New Roman"/>
                <w:b/>
                <w:sz w:val="20"/>
                <w:szCs w:val="20"/>
              </w:rPr>
              <w:t xml:space="preserve"> $</w:t>
            </w:r>
            <w:r>
              <w:rPr>
                <w:rFonts w:ascii="Times New Roman" w:hAnsi="Times New Roman" w:cs="Times New Roman"/>
                <w:b/>
                <w:sz w:val="20"/>
                <w:szCs w:val="20"/>
              </w:rPr>
              <w:t>5</w:t>
            </w:r>
            <w:r w:rsidRPr="00115301">
              <w:rPr>
                <w:rFonts w:ascii="Times New Roman" w:hAnsi="Times New Roman" w:cs="Times New Roman"/>
                <w:b/>
                <w:sz w:val="20"/>
                <w:szCs w:val="20"/>
              </w:rPr>
              <w:t>00</w:t>
            </w:r>
            <w:r>
              <w:rPr>
                <w:rFonts w:ascii="Times New Roman" w:hAnsi="Times New Roman" w:cs="Times New Roman"/>
                <w:b/>
                <w:sz w:val="20"/>
                <w:szCs w:val="20"/>
              </w:rPr>
              <w:t>,000</w:t>
            </w:r>
          </w:p>
        </w:tc>
        <w:tc>
          <w:tcPr>
            <w:tcW w:w="1339" w:type="dxa"/>
          </w:tcPr>
          <w:p w14:paraId="3511BE2C" w14:textId="77777777" w:rsidR="00CD12B5" w:rsidRPr="00115301" w:rsidRDefault="00CD12B5" w:rsidP="00822401">
            <w:pPr>
              <w:pStyle w:val="TableParagraph"/>
              <w:ind w:left="127" w:right="69"/>
              <w:jc w:val="center"/>
              <w:rPr>
                <w:rFonts w:ascii="Times New Roman" w:hAnsi="Times New Roman" w:cs="Times New Roman"/>
                <w:sz w:val="20"/>
                <w:szCs w:val="20"/>
              </w:rPr>
            </w:pPr>
            <w:r w:rsidRPr="00115301">
              <w:rPr>
                <w:rFonts w:ascii="Times New Roman" w:hAnsi="Times New Roman" w:cs="Times New Roman"/>
                <w:sz w:val="20"/>
                <w:szCs w:val="20"/>
              </w:rPr>
              <w:t>None</w:t>
            </w:r>
          </w:p>
        </w:tc>
        <w:tc>
          <w:tcPr>
            <w:tcW w:w="2151" w:type="dxa"/>
          </w:tcPr>
          <w:p w14:paraId="04B971C2" w14:textId="77777777" w:rsidR="00CD12B5" w:rsidRPr="00115301" w:rsidRDefault="00CD12B5" w:rsidP="00822401">
            <w:pPr>
              <w:pStyle w:val="TableParagraph"/>
              <w:ind w:left="102" w:right="64"/>
              <w:jc w:val="center"/>
              <w:rPr>
                <w:rFonts w:ascii="Times New Roman" w:hAnsi="Times New Roman" w:cs="Times New Roman"/>
                <w:sz w:val="20"/>
                <w:szCs w:val="20"/>
              </w:rPr>
            </w:pPr>
            <w:r>
              <w:rPr>
                <w:rFonts w:ascii="Times New Roman" w:hAnsi="Times New Roman" w:cs="Times New Roman"/>
                <w:sz w:val="20"/>
                <w:szCs w:val="20"/>
              </w:rPr>
              <w:t xml:space="preserve"> </w:t>
            </w:r>
            <w:r w:rsidRPr="00115301">
              <w:rPr>
                <w:rFonts w:ascii="Times New Roman" w:hAnsi="Times New Roman" w:cs="Times New Roman"/>
                <w:sz w:val="20"/>
                <w:szCs w:val="20"/>
                <w:u w:val="single"/>
              </w:rPr>
              <w:t>&lt;</w:t>
            </w:r>
            <w:r>
              <w:rPr>
                <w:rFonts w:ascii="Times New Roman" w:hAnsi="Times New Roman" w:cs="Times New Roman"/>
                <w:sz w:val="20"/>
                <w:szCs w:val="20"/>
              </w:rPr>
              <w:t xml:space="preserve"> 5</w:t>
            </w:r>
          </w:p>
        </w:tc>
        <w:tc>
          <w:tcPr>
            <w:tcW w:w="1753" w:type="dxa"/>
          </w:tcPr>
          <w:p w14:paraId="594DD5CC" w14:textId="77777777" w:rsidR="00CD12B5" w:rsidRPr="00115301" w:rsidRDefault="00CD12B5" w:rsidP="00822401">
            <w:pPr>
              <w:pStyle w:val="TableParagraph"/>
              <w:ind w:left="145" w:right="90"/>
              <w:jc w:val="center"/>
              <w:rPr>
                <w:rFonts w:ascii="Times New Roman" w:hAnsi="Times New Roman" w:cs="Times New Roman"/>
                <w:sz w:val="20"/>
                <w:szCs w:val="20"/>
              </w:rPr>
            </w:pPr>
            <w:r>
              <w:rPr>
                <w:rFonts w:ascii="Times New Roman" w:hAnsi="Times New Roman" w:cs="Times New Roman"/>
                <w:sz w:val="20"/>
                <w:szCs w:val="20"/>
              </w:rPr>
              <w:t xml:space="preserve"> &lt; 10</w:t>
            </w:r>
          </w:p>
        </w:tc>
        <w:tc>
          <w:tcPr>
            <w:tcW w:w="1912" w:type="dxa"/>
          </w:tcPr>
          <w:p w14:paraId="1A0FE767" w14:textId="77777777" w:rsidR="00CD12B5" w:rsidRPr="00115301" w:rsidRDefault="00CD12B5" w:rsidP="00822401">
            <w:pPr>
              <w:pStyle w:val="TableParagraph"/>
              <w:spacing w:line="249" w:lineRule="auto"/>
              <w:ind w:left="667" w:right="225" w:hanging="420"/>
              <w:rPr>
                <w:rFonts w:ascii="Times New Roman" w:hAnsi="Times New Roman" w:cs="Times New Roman"/>
                <w:sz w:val="20"/>
                <w:szCs w:val="20"/>
              </w:rPr>
            </w:pPr>
            <w:r>
              <w:rPr>
                <w:rFonts w:ascii="Times New Roman" w:hAnsi="Times New Roman" w:cs="Times New Roman"/>
                <w:sz w:val="20"/>
                <w:szCs w:val="20"/>
              </w:rPr>
              <w:t xml:space="preserve">  </w:t>
            </w:r>
            <w:r w:rsidRPr="00115301">
              <w:rPr>
                <w:rFonts w:ascii="Times New Roman" w:hAnsi="Times New Roman" w:cs="Times New Roman"/>
                <w:sz w:val="20"/>
                <w:szCs w:val="20"/>
                <w:u w:val="single"/>
              </w:rPr>
              <w:t>&gt;</w:t>
            </w:r>
            <w:r>
              <w:rPr>
                <w:rFonts w:ascii="Times New Roman" w:hAnsi="Times New Roman" w:cs="Times New Roman"/>
                <w:sz w:val="20"/>
                <w:szCs w:val="20"/>
              </w:rPr>
              <w:t xml:space="preserve"> 10</w:t>
            </w:r>
          </w:p>
        </w:tc>
      </w:tr>
      <w:tr w:rsidR="00CD12B5" w14:paraId="4FDA1AEF" w14:textId="77777777" w:rsidTr="00C86A81">
        <w:trPr>
          <w:trHeight w:val="355"/>
          <w:jc w:val="center"/>
        </w:trPr>
        <w:tc>
          <w:tcPr>
            <w:tcW w:w="2195" w:type="dxa"/>
          </w:tcPr>
          <w:p w14:paraId="2DF0E213" w14:textId="77777777" w:rsidR="00CD12B5" w:rsidRPr="00115301" w:rsidRDefault="00CD12B5" w:rsidP="00822401">
            <w:pPr>
              <w:pStyle w:val="TableParagraph"/>
              <w:ind w:left="125" w:right="56"/>
              <w:jc w:val="center"/>
              <w:rPr>
                <w:rFonts w:ascii="Times New Roman" w:hAnsi="Times New Roman" w:cs="Times New Roman"/>
                <w:b/>
                <w:sz w:val="20"/>
                <w:szCs w:val="20"/>
              </w:rPr>
            </w:pPr>
            <w:r w:rsidRPr="00115301">
              <w:rPr>
                <w:rFonts w:ascii="Times New Roman" w:hAnsi="Times New Roman" w:cs="Times New Roman"/>
                <w:b/>
                <w:sz w:val="20"/>
                <w:szCs w:val="20"/>
              </w:rPr>
              <w:t xml:space="preserve">New </w:t>
            </w:r>
            <w:r>
              <w:rPr>
                <w:rFonts w:ascii="Times New Roman" w:hAnsi="Times New Roman" w:cs="Times New Roman"/>
                <w:b/>
                <w:sz w:val="20"/>
                <w:szCs w:val="20"/>
              </w:rPr>
              <w:t xml:space="preserve">Award Recipient </w:t>
            </w:r>
          </w:p>
        </w:tc>
        <w:tc>
          <w:tcPr>
            <w:tcW w:w="1339" w:type="dxa"/>
          </w:tcPr>
          <w:p w14:paraId="0D1DAC13" w14:textId="77777777" w:rsidR="00CD12B5" w:rsidRPr="00115301" w:rsidRDefault="00CD12B5" w:rsidP="00822401">
            <w:pPr>
              <w:pStyle w:val="TableParagraph"/>
              <w:ind w:left="127" w:right="92"/>
              <w:jc w:val="center"/>
              <w:rPr>
                <w:rFonts w:ascii="Times New Roman" w:hAnsi="Times New Roman" w:cs="Times New Roman"/>
                <w:sz w:val="20"/>
                <w:szCs w:val="20"/>
              </w:rPr>
            </w:pPr>
            <w:r w:rsidRPr="00115301">
              <w:rPr>
                <w:rFonts w:ascii="Times New Roman" w:hAnsi="Times New Roman" w:cs="Times New Roman"/>
                <w:sz w:val="20"/>
                <w:szCs w:val="20"/>
              </w:rPr>
              <w:t>No</w:t>
            </w:r>
          </w:p>
        </w:tc>
        <w:tc>
          <w:tcPr>
            <w:tcW w:w="2151" w:type="dxa"/>
          </w:tcPr>
          <w:p w14:paraId="465F1F15" w14:textId="77777777" w:rsidR="00CD12B5" w:rsidRPr="00115301" w:rsidRDefault="00CD12B5" w:rsidP="00822401">
            <w:pPr>
              <w:pStyle w:val="TableParagraph"/>
              <w:ind w:left="42" w:right="64"/>
              <w:jc w:val="center"/>
              <w:rPr>
                <w:rFonts w:ascii="Times New Roman" w:hAnsi="Times New Roman" w:cs="Times New Roman"/>
                <w:sz w:val="20"/>
                <w:szCs w:val="20"/>
              </w:rPr>
            </w:pPr>
            <w:r w:rsidRPr="00115301">
              <w:rPr>
                <w:rFonts w:ascii="Times New Roman" w:hAnsi="Times New Roman" w:cs="Times New Roman"/>
                <w:sz w:val="20"/>
                <w:szCs w:val="20"/>
              </w:rPr>
              <w:t>No</w:t>
            </w:r>
          </w:p>
        </w:tc>
        <w:tc>
          <w:tcPr>
            <w:tcW w:w="1753" w:type="dxa"/>
          </w:tcPr>
          <w:p w14:paraId="4A383BB9" w14:textId="77777777" w:rsidR="00CD12B5" w:rsidRPr="00115301" w:rsidRDefault="00CD12B5" w:rsidP="00822401">
            <w:pPr>
              <w:pStyle w:val="TableParagraph"/>
              <w:ind w:left="145" w:right="90"/>
              <w:jc w:val="center"/>
              <w:rPr>
                <w:rFonts w:ascii="Times New Roman" w:hAnsi="Times New Roman" w:cs="Times New Roman"/>
                <w:sz w:val="20"/>
                <w:szCs w:val="20"/>
              </w:rPr>
            </w:pPr>
            <w:r w:rsidRPr="00115301">
              <w:rPr>
                <w:rFonts w:ascii="Times New Roman" w:hAnsi="Times New Roman" w:cs="Times New Roman"/>
                <w:sz w:val="20"/>
                <w:szCs w:val="20"/>
              </w:rPr>
              <w:t>No</w:t>
            </w:r>
          </w:p>
        </w:tc>
        <w:tc>
          <w:tcPr>
            <w:tcW w:w="1912" w:type="dxa"/>
          </w:tcPr>
          <w:p w14:paraId="6A5812E7" w14:textId="77777777" w:rsidR="00CD12B5" w:rsidRPr="00115301" w:rsidRDefault="00CD12B5" w:rsidP="00822401">
            <w:pPr>
              <w:pStyle w:val="TableParagraph"/>
              <w:ind w:left="167" w:right="103"/>
              <w:jc w:val="center"/>
              <w:rPr>
                <w:rFonts w:ascii="Times New Roman" w:hAnsi="Times New Roman" w:cs="Times New Roman"/>
                <w:sz w:val="20"/>
                <w:szCs w:val="20"/>
              </w:rPr>
            </w:pPr>
            <w:r w:rsidRPr="00115301">
              <w:rPr>
                <w:rFonts w:ascii="Times New Roman" w:hAnsi="Times New Roman" w:cs="Times New Roman"/>
                <w:sz w:val="20"/>
                <w:szCs w:val="20"/>
              </w:rPr>
              <w:t>Yes</w:t>
            </w:r>
          </w:p>
        </w:tc>
      </w:tr>
      <w:tr w:rsidR="00CD12B5" w14:paraId="2B90FDDA" w14:textId="77777777" w:rsidTr="00C86A81">
        <w:trPr>
          <w:trHeight w:val="1315"/>
          <w:jc w:val="center"/>
        </w:trPr>
        <w:tc>
          <w:tcPr>
            <w:tcW w:w="2195" w:type="dxa"/>
          </w:tcPr>
          <w:p w14:paraId="7D4815B1" w14:textId="77777777" w:rsidR="00CD12B5" w:rsidRPr="00115301" w:rsidRDefault="00CD12B5" w:rsidP="00822401">
            <w:pPr>
              <w:pStyle w:val="TableParagraph"/>
              <w:ind w:left="125" w:right="62"/>
              <w:jc w:val="center"/>
              <w:rPr>
                <w:rFonts w:ascii="Times New Roman" w:hAnsi="Times New Roman" w:cs="Times New Roman"/>
                <w:b/>
                <w:sz w:val="20"/>
                <w:szCs w:val="20"/>
              </w:rPr>
            </w:pPr>
            <w:r w:rsidRPr="00115301">
              <w:rPr>
                <w:rFonts w:ascii="Times New Roman" w:hAnsi="Times New Roman" w:cs="Times New Roman"/>
                <w:b/>
                <w:sz w:val="20"/>
                <w:szCs w:val="20"/>
              </w:rPr>
              <w:t>Last PMSA</w:t>
            </w:r>
          </w:p>
        </w:tc>
        <w:tc>
          <w:tcPr>
            <w:tcW w:w="1339" w:type="dxa"/>
          </w:tcPr>
          <w:p w14:paraId="51752375" w14:textId="77777777" w:rsidR="00CD12B5" w:rsidRPr="00115301" w:rsidRDefault="00CD12B5" w:rsidP="00822401">
            <w:pPr>
              <w:pStyle w:val="TableParagraph"/>
              <w:ind w:left="127" w:right="94"/>
              <w:jc w:val="center"/>
              <w:rPr>
                <w:rFonts w:ascii="Times New Roman" w:hAnsi="Times New Roman" w:cs="Times New Roman"/>
                <w:sz w:val="20"/>
                <w:szCs w:val="20"/>
              </w:rPr>
            </w:pPr>
            <w:r w:rsidRPr="00115301">
              <w:rPr>
                <w:rFonts w:ascii="Times New Roman" w:hAnsi="Times New Roman" w:cs="Times New Roman"/>
                <w:sz w:val="20"/>
                <w:szCs w:val="20"/>
              </w:rPr>
              <w:t>N/A</w:t>
            </w:r>
          </w:p>
        </w:tc>
        <w:tc>
          <w:tcPr>
            <w:tcW w:w="2151" w:type="dxa"/>
          </w:tcPr>
          <w:p w14:paraId="15DE1899" w14:textId="77777777" w:rsidR="00CD12B5" w:rsidRPr="00115301" w:rsidRDefault="00CD12B5" w:rsidP="00D87DE6">
            <w:pPr>
              <w:pStyle w:val="TableParagraph"/>
              <w:spacing w:line="250" w:lineRule="auto"/>
              <w:ind w:left="187" w:right="202" w:hanging="43"/>
              <w:jc w:val="center"/>
              <w:rPr>
                <w:rFonts w:ascii="Times New Roman" w:hAnsi="Times New Roman" w:cs="Times New Roman"/>
                <w:sz w:val="20"/>
                <w:szCs w:val="20"/>
              </w:rPr>
            </w:pPr>
            <w:r w:rsidRPr="00115301">
              <w:rPr>
                <w:rFonts w:ascii="Times New Roman" w:hAnsi="Times New Roman" w:cs="Times New Roman"/>
                <w:sz w:val="20"/>
                <w:szCs w:val="20"/>
              </w:rPr>
              <w:t>Adequate or returned to Adequate with No Unresolved Deficiencies</w:t>
            </w:r>
          </w:p>
        </w:tc>
        <w:tc>
          <w:tcPr>
            <w:tcW w:w="1753" w:type="dxa"/>
          </w:tcPr>
          <w:p w14:paraId="4BD44810" w14:textId="784C0C99" w:rsidR="00CD12B5" w:rsidRPr="00115301" w:rsidRDefault="00CD12B5" w:rsidP="00D87DE6">
            <w:pPr>
              <w:pStyle w:val="TableParagraph"/>
              <w:spacing w:line="250" w:lineRule="auto"/>
              <w:ind w:left="0" w:right="72"/>
              <w:jc w:val="center"/>
              <w:rPr>
                <w:rFonts w:ascii="Times New Roman" w:hAnsi="Times New Roman" w:cs="Times New Roman"/>
                <w:sz w:val="20"/>
                <w:szCs w:val="20"/>
              </w:rPr>
            </w:pPr>
            <w:r w:rsidRPr="00115301">
              <w:rPr>
                <w:rFonts w:ascii="Times New Roman" w:hAnsi="Times New Roman" w:cs="Times New Roman"/>
                <w:sz w:val="20"/>
                <w:szCs w:val="20"/>
              </w:rPr>
              <w:t>Adequate or returned to Adequate</w:t>
            </w:r>
            <w:r w:rsidR="006153FF">
              <w:rPr>
                <w:rFonts w:ascii="Times New Roman" w:hAnsi="Times New Roman" w:cs="Times New Roman"/>
                <w:sz w:val="20"/>
                <w:szCs w:val="20"/>
              </w:rPr>
              <w:t xml:space="preserve"> </w:t>
            </w:r>
            <w:r w:rsidRPr="00115301">
              <w:rPr>
                <w:rFonts w:ascii="Times New Roman" w:hAnsi="Times New Roman" w:cs="Times New Roman"/>
                <w:sz w:val="20"/>
                <w:szCs w:val="20"/>
              </w:rPr>
              <w:t xml:space="preserve">with </w:t>
            </w:r>
            <w:r>
              <w:rPr>
                <w:rFonts w:ascii="Times New Roman" w:hAnsi="Times New Roman" w:cs="Times New Roman"/>
                <w:sz w:val="20"/>
                <w:szCs w:val="20"/>
              </w:rPr>
              <w:t>u</w:t>
            </w:r>
            <w:r w:rsidRPr="00115301">
              <w:rPr>
                <w:rFonts w:ascii="Times New Roman" w:hAnsi="Times New Roman" w:cs="Times New Roman"/>
                <w:sz w:val="20"/>
                <w:szCs w:val="20"/>
              </w:rPr>
              <w:t>nresolved Deficiencies</w:t>
            </w:r>
          </w:p>
        </w:tc>
        <w:tc>
          <w:tcPr>
            <w:tcW w:w="1912" w:type="dxa"/>
          </w:tcPr>
          <w:p w14:paraId="29DD584B" w14:textId="77777777" w:rsidR="00CD12B5" w:rsidRPr="00115301" w:rsidRDefault="00CD12B5" w:rsidP="00D87DE6">
            <w:pPr>
              <w:pStyle w:val="TableParagraph"/>
              <w:ind w:left="0" w:right="130"/>
              <w:jc w:val="center"/>
              <w:rPr>
                <w:rFonts w:ascii="Times New Roman" w:hAnsi="Times New Roman" w:cs="Times New Roman"/>
                <w:sz w:val="20"/>
                <w:szCs w:val="20"/>
              </w:rPr>
            </w:pPr>
            <w:r w:rsidRPr="00115301">
              <w:rPr>
                <w:rFonts w:ascii="Times New Roman" w:hAnsi="Times New Roman" w:cs="Times New Roman"/>
                <w:sz w:val="20"/>
                <w:szCs w:val="20"/>
              </w:rPr>
              <w:t>Inadequate</w:t>
            </w:r>
          </w:p>
        </w:tc>
      </w:tr>
      <w:tr w:rsidR="00CD12B5" w14:paraId="16550E13" w14:textId="77777777" w:rsidTr="00C86A81">
        <w:trPr>
          <w:trHeight w:val="595"/>
          <w:jc w:val="center"/>
        </w:trPr>
        <w:tc>
          <w:tcPr>
            <w:tcW w:w="2195" w:type="dxa"/>
          </w:tcPr>
          <w:p w14:paraId="74676E68" w14:textId="77777777" w:rsidR="00CD12B5" w:rsidRPr="00115301" w:rsidRDefault="00CD12B5" w:rsidP="00822401">
            <w:pPr>
              <w:pStyle w:val="TableParagraph"/>
              <w:ind w:left="125" w:right="79"/>
              <w:jc w:val="center"/>
              <w:rPr>
                <w:rFonts w:ascii="Times New Roman" w:hAnsi="Times New Roman" w:cs="Times New Roman"/>
                <w:b/>
                <w:sz w:val="20"/>
                <w:szCs w:val="20"/>
              </w:rPr>
            </w:pPr>
            <w:r w:rsidRPr="00115301">
              <w:rPr>
                <w:rFonts w:ascii="Times New Roman" w:hAnsi="Times New Roman" w:cs="Times New Roman"/>
                <w:b/>
                <w:sz w:val="20"/>
                <w:szCs w:val="20"/>
              </w:rPr>
              <w:t>Loss</w:t>
            </w:r>
          </w:p>
        </w:tc>
        <w:tc>
          <w:tcPr>
            <w:tcW w:w="1339" w:type="dxa"/>
          </w:tcPr>
          <w:p w14:paraId="3F03804C" w14:textId="77777777" w:rsidR="00CD12B5" w:rsidRPr="00115301" w:rsidRDefault="00CD12B5" w:rsidP="00822401">
            <w:pPr>
              <w:pStyle w:val="TableParagraph"/>
              <w:ind w:left="127" w:right="69"/>
              <w:jc w:val="center"/>
              <w:rPr>
                <w:rFonts w:ascii="Times New Roman" w:hAnsi="Times New Roman" w:cs="Times New Roman"/>
                <w:sz w:val="20"/>
                <w:szCs w:val="20"/>
              </w:rPr>
            </w:pPr>
            <w:r w:rsidRPr="00115301">
              <w:rPr>
                <w:rFonts w:ascii="Times New Roman" w:hAnsi="Times New Roman" w:cs="Times New Roman"/>
                <w:sz w:val="20"/>
                <w:szCs w:val="20"/>
              </w:rPr>
              <w:t>None</w:t>
            </w:r>
          </w:p>
        </w:tc>
        <w:tc>
          <w:tcPr>
            <w:tcW w:w="2151" w:type="dxa"/>
          </w:tcPr>
          <w:p w14:paraId="045DA879" w14:textId="77777777" w:rsidR="00CD12B5" w:rsidRPr="00115301" w:rsidRDefault="00CD12B5" w:rsidP="00822401">
            <w:pPr>
              <w:pStyle w:val="TableParagraph"/>
              <w:ind w:left="107" w:right="64"/>
              <w:jc w:val="center"/>
              <w:rPr>
                <w:rFonts w:ascii="Times New Roman" w:hAnsi="Times New Roman" w:cs="Times New Roman"/>
                <w:sz w:val="20"/>
                <w:szCs w:val="20"/>
              </w:rPr>
            </w:pPr>
            <w:r w:rsidRPr="00115301">
              <w:rPr>
                <w:rFonts w:ascii="Times New Roman" w:hAnsi="Times New Roman" w:cs="Times New Roman"/>
                <w:sz w:val="20"/>
                <w:szCs w:val="20"/>
              </w:rPr>
              <w:t>Minimal/Relieved</w:t>
            </w:r>
          </w:p>
        </w:tc>
        <w:tc>
          <w:tcPr>
            <w:tcW w:w="1753" w:type="dxa"/>
          </w:tcPr>
          <w:p w14:paraId="1814DAAA" w14:textId="76ACC200" w:rsidR="00CD12B5" w:rsidRPr="00115301" w:rsidRDefault="00CD12B5" w:rsidP="00822401">
            <w:pPr>
              <w:pStyle w:val="TableParagraph"/>
              <w:ind w:left="145" w:right="112"/>
              <w:jc w:val="center"/>
              <w:rPr>
                <w:rFonts w:ascii="Times New Roman" w:hAnsi="Times New Roman" w:cs="Times New Roman"/>
                <w:sz w:val="20"/>
                <w:szCs w:val="20"/>
              </w:rPr>
            </w:pPr>
            <w:r w:rsidRPr="00115301">
              <w:rPr>
                <w:rFonts w:ascii="Times New Roman" w:hAnsi="Times New Roman" w:cs="Times New Roman"/>
                <w:sz w:val="20"/>
                <w:szCs w:val="20"/>
              </w:rPr>
              <w:t>Significant</w:t>
            </w:r>
            <w:r w:rsidR="000B4C48">
              <w:rPr>
                <w:rFonts w:ascii="Times New Roman" w:hAnsi="Times New Roman" w:cs="Times New Roman"/>
                <w:sz w:val="20"/>
                <w:szCs w:val="20"/>
              </w:rPr>
              <w:t xml:space="preserve"> </w:t>
            </w:r>
            <w:r w:rsidRPr="00115301">
              <w:rPr>
                <w:rFonts w:ascii="Times New Roman" w:hAnsi="Times New Roman" w:cs="Times New Roman"/>
                <w:sz w:val="20"/>
                <w:szCs w:val="20"/>
              </w:rPr>
              <w:t>/Relieved</w:t>
            </w:r>
          </w:p>
        </w:tc>
        <w:tc>
          <w:tcPr>
            <w:tcW w:w="1912" w:type="dxa"/>
          </w:tcPr>
          <w:p w14:paraId="731561C7" w14:textId="188C2F1D" w:rsidR="00CD12B5" w:rsidRPr="00115301" w:rsidRDefault="00CD12B5" w:rsidP="00D87DE6">
            <w:pPr>
              <w:pStyle w:val="TableParagraph"/>
              <w:spacing w:line="250" w:lineRule="auto"/>
              <w:ind w:left="0" w:right="187" w:firstLine="58"/>
              <w:jc w:val="center"/>
              <w:rPr>
                <w:rFonts w:ascii="Times New Roman" w:hAnsi="Times New Roman" w:cs="Times New Roman"/>
                <w:sz w:val="20"/>
                <w:szCs w:val="20"/>
              </w:rPr>
            </w:pPr>
            <w:r w:rsidRPr="00115301">
              <w:rPr>
                <w:rFonts w:ascii="Times New Roman" w:hAnsi="Times New Roman" w:cs="Times New Roman"/>
                <w:sz w:val="20"/>
                <w:szCs w:val="20"/>
              </w:rPr>
              <w:t>Significant</w:t>
            </w:r>
            <w:r w:rsidR="00380CB8">
              <w:rPr>
                <w:rFonts w:ascii="Times New Roman" w:hAnsi="Times New Roman" w:cs="Times New Roman"/>
                <w:sz w:val="20"/>
                <w:szCs w:val="20"/>
              </w:rPr>
              <w:br/>
            </w:r>
            <w:r w:rsidRPr="00115301">
              <w:rPr>
                <w:rFonts w:ascii="Times New Roman" w:hAnsi="Times New Roman" w:cs="Times New Roman"/>
                <w:sz w:val="20"/>
                <w:szCs w:val="20"/>
              </w:rPr>
              <w:t>/Not Relieved</w:t>
            </w:r>
          </w:p>
        </w:tc>
      </w:tr>
      <w:tr w:rsidR="00CD12B5" w14:paraId="152978B7" w14:textId="77777777" w:rsidTr="00C86A81">
        <w:trPr>
          <w:trHeight w:val="1075"/>
          <w:jc w:val="center"/>
        </w:trPr>
        <w:tc>
          <w:tcPr>
            <w:tcW w:w="2195" w:type="dxa"/>
          </w:tcPr>
          <w:p w14:paraId="5809AF44" w14:textId="77777777" w:rsidR="00CD12B5" w:rsidRPr="00115301" w:rsidRDefault="00CD12B5" w:rsidP="00822401">
            <w:pPr>
              <w:pStyle w:val="TableParagraph"/>
              <w:ind w:left="125" w:right="77"/>
              <w:jc w:val="center"/>
              <w:rPr>
                <w:rFonts w:ascii="Times New Roman" w:hAnsi="Times New Roman" w:cs="Times New Roman"/>
                <w:b/>
                <w:sz w:val="20"/>
                <w:szCs w:val="20"/>
              </w:rPr>
            </w:pPr>
            <w:r w:rsidRPr="00115301">
              <w:rPr>
                <w:rFonts w:ascii="Times New Roman" w:hAnsi="Times New Roman" w:cs="Times New Roman"/>
                <w:b/>
                <w:sz w:val="20"/>
                <w:szCs w:val="20"/>
              </w:rPr>
              <w:t>Change in Personnel</w:t>
            </w:r>
          </w:p>
        </w:tc>
        <w:tc>
          <w:tcPr>
            <w:tcW w:w="1339" w:type="dxa"/>
          </w:tcPr>
          <w:p w14:paraId="06959EAB" w14:textId="77777777" w:rsidR="00CD12B5" w:rsidRPr="00115301" w:rsidRDefault="00CD12B5" w:rsidP="00822401">
            <w:pPr>
              <w:pStyle w:val="TableParagraph"/>
              <w:ind w:left="127" w:right="94"/>
              <w:jc w:val="center"/>
              <w:rPr>
                <w:rFonts w:ascii="Times New Roman" w:hAnsi="Times New Roman" w:cs="Times New Roman"/>
                <w:sz w:val="20"/>
                <w:szCs w:val="20"/>
              </w:rPr>
            </w:pPr>
            <w:r w:rsidRPr="00115301">
              <w:rPr>
                <w:rFonts w:ascii="Times New Roman" w:hAnsi="Times New Roman" w:cs="Times New Roman"/>
                <w:sz w:val="20"/>
                <w:szCs w:val="20"/>
              </w:rPr>
              <w:t>N/A</w:t>
            </w:r>
          </w:p>
        </w:tc>
        <w:tc>
          <w:tcPr>
            <w:tcW w:w="2151" w:type="dxa"/>
          </w:tcPr>
          <w:p w14:paraId="34F4CD3B" w14:textId="77777777" w:rsidR="00CD12B5" w:rsidRPr="00115301" w:rsidRDefault="00CD12B5" w:rsidP="00822401">
            <w:pPr>
              <w:pStyle w:val="TableParagraph"/>
              <w:ind w:left="102" w:right="64"/>
              <w:jc w:val="center"/>
              <w:rPr>
                <w:rFonts w:ascii="Times New Roman" w:hAnsi="Times New Roman" w:cs="Times New Roman"/>
                <w:sz w:val="20"/>
                <w:szCs w:val="20"/>
              </w:rPr>
            </w:pPr>
            <w:r w:rsidRPr="00115301">
              <w:rPr>
                <w:rFonts w:ascii="Times New Roman" w:hAnsi="Times New Roman" w:cs="Times New Roman"/>
                <w:sz w:val="20"/>
                <w:szCs w:val="20"/>
              </w:rPr>
              <w:t>None</w:t>
            </w:r>
          </w:p>
        </w:tc>
        <w:tc>
          <w:tcPr>
            <w:tcW w:w="1753" w:type="dxa"/>
          </w:tcPr>
          <w:p w14:paraId="2E72125F" w14:textId="4E827F7C" w:rsidR="00CD12B5" w:rsidRPr="00115301" w:rsidRDefault="00CD12B5" w:rsidP="00D87DE6">
            <w:pPr>
              <w:pStyle w:val="TableParagraph"/>
              <w:spacing w:line="250" w:lineRule="auto"/>
              <w:ind w:left="0" w:right="72"/>
              <w:jc w:val="center"/>
              <w:rPr>
                <w:rFonts w:ascii="Times New Roman" w:hAnsi="Times New Roman" w:cs="Times New Roman"/>
                <w:sz w:val="20"/>
                <w:szCs w:val="20"/>
              </w:rPr>
            </w:pPr>
            <w:r>
              <w:rPr>
                <w:rFonts w:ascii="Times New Roman" w:hAnsi="Times New Roman" w:cs="Times New Roman"/>
                <w:sz w:val="20"/>
                <w:szCs w:val="20"/>
              </w:rPr>
              <w:t xml:space="preserve">Principal </w:t>
            </w:r>
            <w:r w:rsidRPr="00115301">
              <w:rPr>
                <w:rFonts w:ascii="Times New Roman" w:hAnsi="Times New Roman" w:cs="Times New Roman"/>
                <w:sz w:val="20"/>
                <w:szCs w:val="20"/>
              </w:rPr>
              <w:t>Property</w:t>
            </w:r>
            <w:r w:rsidR="00F93935">
              <w:rPr>
                <w:rFonts w:ascii="Times New Roman" w:hAnsi="Times New Roman" w:cs="Times New Roman"/>
                <w:sz w:val="20"/>
                <w:szCs w:val="20"/>
              </w:rPr>
              <w:t xml:space="preserve"> </w:t>
            </w:r>
            <w:r w:rsidRPr="00115301">
              <w:rPr>
                <w:rFonts w:ascii="Times New Roman" w:hAnsi="Times New Roman" w:cs="Times New Roman"/>
                <w:sz w:val="20"/>
                <w:szCs w:val="20"/>
              </w:rPr>
              <w:t>Personnel</w:t>
            </w:r>
          </w:p>
        </w:tc>
        <w:tc>
          <w:tcPr>
            <w:tcW w:w="1912" w:type="dxa"/>
          </w:tcPr>
          <w:p w14:paraId="69379A5B" w14:textId="77777777" w:rsidR="00CD12B5" w:rsidRPr="00115301" w:rsidRDefault="00CD12B5" w:rsidP="00822401">
            <w:pPr>
              <w:pStyle w:val="TableParagraph"/>
              <w:spacing w:line="249" w:lineRule="auto"/>
              <w:ind w:left="166" w:right="156"/>
              <w:jc w:val="center"/>
              <w:rPr>
                <w:rFonts w:ascii="Times New Roman" w:hAnsi="Times New Roman" w:cs="Times New Roman"/>
                <w:sz w:val="20"/>
                <w:szCs w:val="20"/>
              </w:rPr>
            </w:pPr>
            <w:r w:rsidRPr="00115301">
              <w:rPr>
                <w:rFonts w:ascii="Times New Roman" w:hAnsi="Times New Roman" w:cs="Times New Roman"/>
                <w:sz w:val="20"/>
                <w:szCs w:val="20"/>
              </w:rPr>
              <w:t>Management Personnel or Property Manager</w:t>
            </w:r>
          </w:p>
        </w:tc>
      </w:tr>
      <w:tr w:rsidR="00CD12B5" w14:paraId="481BD0AE" w14:textId="77777777" w:rsidTr="00C86A81">
        <w:trPr>
          <w:trHeight w:val="355"/>
          <w:jc w:val="center"/>
        </w:trPr>
        <w:tc>
          <w:tcPr>
            <w:tcW w:w="2195" w:type="dxa"/>
          </w:tcPr>
          <w:p w14:paraId="7308CE48" w14:textId="77777777" w:rsidR="00CD12B5" w:rsidRPr="00115301" w:rsidRDefault="00CD12B5" w:rsidP="00822401">
            <w:pPr>
              <w:pStyle w:val="TableParagraph"/>
              <w:ind w:left="125" w:right="63"/>
              <w:jc w:val="center"/>
              <w:rPr>
                <w:rFonts w:ascii="Times New Roman" w:hAnsi="Times New Roman" w:cs="Times New Roman"/>
                <w:b/>
                <w:sz w:val="20"/>
                <w:szCs w:val="20"/>
              </w:rPr>
            </w:pPr>
            <w:r w:rsidRPr="00115301">
              <w:rPr>
                <w:rFonts w:ascii="Times New Roman" w:hAnsi="Times New Roman" w:cs="Times New Roman"/>
                <w:b/>
                <w:sz w:val="20"/>
                <w:szCs w:val="20"/>
              </w:rPr>
              <w:t>Process/Plan Change</w:t>
            </w:r>
          </w:p>
        </w:tc>
        <w:tc>
          <w:tcPr>
            <w:tcW w:w="1339" w:type="dxa"/>
          </w:tcPr>
          <w:p w14:paraId="33DE9D23" w14:textId="77777777" w:rsidR="00CD12B5" w:rsidRPr="00115301" w:rsidRDefault="00CD12B5" w:rsidP="00822401">
            <w:pPr>
              <w:pStyle w:val="TableParagraph"/>
              <w:ind w:left="127" w:right="94"/>
              <w:jc w:val="center"/>
              <w:rPr>
                <w:rFonts w:ascii="Times New Roman" w:hAnsi="Times New Roman" w:cs="Times New Roman"/>
                <w:sz w:val="20"/>
                <w:szCs w:val="20"/>
              </w:rPr>
            </w:pPr>
            <w:r w:rsidRPr="00115301">
              <w:rPr>
                <w:rFonts w:ascii="Times New Roman" w:hAnsi="Times New Roman" w:cs="Times New Roman"/>
                <w:sz w:val="20"/>
                <w:szCs w:val="20"/>
              </w:rPr>
              <w:t>N/A</w:t>
            </w:r>
          </w:p>
        </w:tc>
        <w:tc>
          <w:tcPr>
            <w:tcW w:w="2151" w:type="dxa"/>
          </w:tcPr>
          <w:p w14:paraId="7E3F20A7" w14:textId="77777777" w:rsidR="00CD12B5" w:rsidRPr="00115301" w:rsidRDefault="00CD12B5" w:rsidP="00822401">
            <w:pPr>
              <w:pStyle w:val="TableParagraph"/>
              <w:ind w:left="102" w:right="64"/>
              <w:jc w:val="center"/>
              <w:rPr>
                <w:rFonts w:ascii="Times New Roman" w:hAnsi="Times New Roman" w:cs="Times New Roman"/>
                <w:sz w:val="20"/>
                <w:szCs w:val="20"/>
              </w:rPr>
            </w:pPr>
            <w:r w:rsidRPr="00115301">
              <w:rPr>
                <w:rFonts w:ascii="Times New Roman" w:hAnsi="Times New Roman" w:cs="Times New Roman"/>
                <w:sz w:val="20"/>
                <w:szCs w:val="20"/>
              </w:rPr>
              <w:t>None</w:t>
            </w:r>
          </w:p>
        </w:tc>
        <w:tc>
          <w:tcPr>
            <w:tcW w:w="1753" w:type="dxa"/>
          </w:tcPr>
          <w:p w14:paraId="56D497CF" w14:textId="77777777" w:rsidR="00CD12B5" w:rsidRPr="00115301" w:rsidRDefault="00CD12B5" w:rsidP="00822401">
            <w:pPr>
              <w:pStyle w:val="TableParagraph"/>
              <w:ind w:left="145" w:right="91"/>
              <w:jc w:val="center"/>
              <w:rPr>
                <w:rFonts w:ascii="Times New Roman" w:hAnsi="Times New Roman" w:cs="Times New Roman"/>
                <w:sz w:val="20"/>
                <w:szCs w:val="20"/>
              </w:rPr>
            </w:pPr>
            <w:r w:rsidRPr="00115301">
              <w:rPr>
                <w:rFonts w:ascii="Times New Roman" w:hAnsi="Times New Roman" w:cs="Times New Roman"/>
                <w:sz w:val="20"/>
                <w:szCs w:val="20"/>
              </w:rPr>
              <w:t>Insignificant</w:t>
            </w:r>
          </w:p>
        </w:tc>
        <w:tc>
          <w:tcPr>
            <w:tcW w:w="1912" w:type="dxa"/>
          </w:tcPr>
          <w:p w14:paraId="34D0C4D4" w14:textId="77777777" w:rsidR="00CD12B5" w:rsidRPr="00115301" w:rsidRDefault="00CD12B5" w:rsidP="00822401">
            <w:pPr>
              <w:pStyle w:val="TableParagraph"/>
              <w:ind w:left="167" w:right="126"/>
              <w:jc w:val="center"/>
              <w:rPr>
                <w:rFonts w:ascii="Times New Roman" w:hAnsi="Times New Roman" w:cs="Times New Roman"/>
                <w:sz w:val="20"/>
                <w:szCs w:val="20"/>
              </w:rPr>
            </w:pPr>
            <w:r w:rsidRPr="00115301">
              <w:rPr>
                <w:rFonts w:ascii="Times New Roman" w:hAnsi="Times New Roman" w:cs="Times New Roman"/>
                <w:sz w:val="20"/>
                <w:szCs w:val="20"/>
              </w:rPr>
              <w:t>Significant</w:t>
            </w:r>
          </w:p>
        </w:tc>
      </w:tr>
      <w:tr w:rsidR="00CD12B5" w14:paraId="7049CB27" w14:textId="77777777" w:rsidTr="00C86A81">
        <w:trPr>
          <w:trHeight w:val="350"/>
          <w:jc w:val="center"/>
        </w:trPr>
        <w:tc>
          <w:tcPr>
            <w:tcW w:w="2195" w:type="dxa"/>
            <w:vAlign w:val="center"/>
          </w:tcPr>
          <w:p w14:paraId="6E2190FA" w14:textId="77777777" w:rsidR="00CD12B5" w:rsidRPr="00115301" w:rsidRDefault="00CD12B5" w:rsidP="00822401">
            <w:pPr>
              <w:pStyle w:val="TableParagraph"/>
              <w:ind w:left="125" w:right="76"/>
              <w:jc w:val="center"/>
              <w:rPr>
                <w:rFonts w:ascii="Times New Roman" w:hAnsi="Times New Roman" w:cs="Times New Roman"/>
                <w:b/>
                <w:sz w:val="20"/>
                <w:szCs w:val="20"/>
              </w:rPr>
            </w:pPr>
            <w:r w:rsidRPr="00115301">
              <w:rPr>
                <w:rFonts w:ascii="Times New Roman" w:hAnsi="Times New Roman" w:cs="Times New Roman"/>
                <w:b/>
                <w:sz w:val="20"/>
                <w:szCs w:val="20"/>
              </w:rPr>
              <w:t>New Awards</w:t>
            </w:r>
          </w:p>
        </w:tc>
        <w:tc>
          <w:tcPr>
            <w:tcW w:w="1339" w:type="dxa"/>
            <w:vAlign w:val="center"/>
          </w:tcPr>
          <w:p w14:paraId="18C3CAFF" w14:textId="77777777" w:rsidR="00CD12B5" w:rsidRPr="00115301" w:rsidRDefault="00CD12B5" w:rsidP="00D87DE6">
            <w:pPr>
              <w:pStyle w:val="TableParagraph"/>
              <w:spacing w:before="120" w:after="120" w:line="249" w:lineRule="auto"/>
              <w:ind w:left="287" w:right="212" w:firstLine="60"/>
              <w:rPr>
                <w:rFonts w:ascii="Times New Roman" w:hAnsi="Times New Roman" w:cs="Times New Roman"/>
                <w:sz w:val="20"/>
                <w:szCs w:val="20"/>
              </w:rPr>
            </w:pPr>
            <w:r w:rsidRPr="00115301">
              <w:rPr>
                <w:rFonts w:ascii="Times New Roman" w:hAnsi="Times New Roman" w:cs="Times New Roman"/>
                <w:sz w:val="20"/>
                <w:szCs w:val="20"/>
              </w:rPr>
              <w:t xml:space="preserve">Single </w:t>
            </w:r>
            <w:r>
              <w:rPr>
                <w:rFonts w:ascii="Times New Roman" w:hAnsi="Times New Roman" w:cs="Times New Roman"/>
                <w:sz w:val="20"/>
                <w:szCs w:val="20"/>
              </w:rPr>
              <w:t>Award</w:t>
            </w:r>
          </w:p>
        </w:tc>
        <w:tc>
          <w:tcPr>
            <w:tcW w:w="2151" w:type="dxa"/>
            <w:vAlign w:val="center"/>
          </w:tcPr>
          <w:p w14:paraId="2A4F5C00" w14:textId="77777777" w:rsidR="00CD12B5" w:rsidRPr="00115301" w:rsidRDefault="00CD12B5" w:rsidP="00D87DE6">
            <w:pPr>
              <w:pStyle w:val="TableParagraph"/>
              <w:spacing w:before="120" w:after="120" w:line="249" w:lineRule="auto"/>
              <w:ind w:left="81" w:right="64"/>
              <w:jc w:val="center"/>
              <w:rPr>
                <w:rFonts w:ascii="Times New Roman" w:hAnsi="Times New Roman" w:cs="Times New Roman"/>
                <w:sz w:val="20"/>
                <w:szCs w:val="20"/>
              </w:rPr>
            </w:pPr>
            <w:r>
              <w:rPr>
                <w:rFonts w:ascii="Times New Roman" w:hAnsi="Times New Roman" w:cs="Times New Roman"/>
                <w:sz w:val="20"/>
                <w:szCs w:val="20"/>
              </w:rPr>
              <w:t xml:space="preserve">&lt; </w:t>
            </w:r>
            <w:r w:rsidRPr="00115301">
              <w:rPr>
                <w:rFonts w:ascii="Times New Roman" w:hAnsi="Times New Roman" w:cs="Times New Roman"/>
                <w:sz w:val="20"/>
                <w:szCs w:val="20"/>
              </w:rPr>
              <w:t>3 at Place of Performance</w:t>
            </w:r>
          </w:p>
        </w:tc>
        <w:tc>
          <w:tcPr>
            <w:tcW w:w="1753" w:type="dxa"/>
            <w:vAlign w:val="center"/>
          </w:tcPr>
          <w:p w14:paraId="41892ACA" w14:textId="77777777" w:rsidR="00CD12B5" w:rsidRPr="00115301" w:rsidRDefault="00CD12B5" w:rsidP="00D87DE6">
            <w:pPr>
              <w:pStyle w:val="TableParagraph"/>
              <w:spacing w:before="120" w:after="120" w:line="250" w:lineRule="auto"/>
              <w:ind w:left="144" w:right="245"/>
              <w:jc w:val="center"/>
              <w:rPr>
                <w:rFonts w:ascii="Times New Roman" w:hAnsi="Times New Roman" w:cs="Times New Roman"/>
                <w:sz w:val="20"/>
                <w:szCs w:val="20"/>
              </w:rPr>
            </w:pPr>
            <w:r w:rsidRPr="00115301">
              <w:rPr>
                <w:rFonts w:ascii="Times New Roman" w:hAnsi="Times New Roman" w:cs="Times New Roman"/>
                <w:sz w:val="20"/>
                <w:szCs w:val="20"/>
              </w:rPr>
              <w:t>3</w:t>
            </w:r>
            <w:r>
              <w:rPr>
                <w:rFonts w:ascii="Times New Roman" w:hAnsi="Times New Roman" w:cs="Times New Roman"/>
                <w:sz w:val="20"/>
                <w:szCs w:val="20"/>
              </w:rPr>
              <w:t xml:space="preserve"> – </w:t>
            </w:r>
            <w:r w:rsidRPr="00115301">
              <w:rPr>
                <w:rFonts w:ascii="Times New Roman" w:hAnsi="Times New Roman" w:cs="Times New Roman"/>
                <w:sz w:val="20"/>
                <w:szCs w:val="20"/>
              </w:rPr>
              <w:t>5 at Place of Performance</w:t>
            </w:r>
          </w:p>
        </w:tc>
        <w:tc>
          <w:tcPr>
            <w:tcW w:w="1912" w:type="dxa"/>
            <w:vAlign w:val="center"/>
          </w:tcPr>
          <w:p w14:paraId="463B6977" w14:textId="77777777" w:rsidR="00CD12B5" w:rsidRPr="00115301" w:rsidRDefault="00CD12B5" w:rsidP="00D87DE6">
            <w:pPr>
              <w:pStyle w:val="TableParagraph"/>
              <w:spacing w:before="120" w:after="120" w:line="249" w:lineRule="auto"/>
              <w:ind w:left="167" w:right="156"/>
              <w:jc w:val="center"/>
              <w:rPr>
                <w:rFonts w:ascii="Times New Roman" w:hAnsi="Times New Roman" w:cs="Times New Roman"/>
                <w:sz w:val="20"/>
                <w:szCs w:val="20"/>
              </w:rPr>
            </w:pPr>
            <w:r>
              <w:rPr>
                <w:rFonts w:ascii="Times New Roman" w:hAnsi="Times New Roman" w:cs="Times New Roman"/>
                <w:sz w:val="20"/>
                <w:szCs w:val="20"/>
              </w:rPr>
              <w:t>&gt;</w:t>
            </w:r>
            <w:r w:rsidRPr="00115301">
              <w:rPr>
                <w:rFonts w:ascii="Times New Roman" w:hAnsi="Times New Roman" w:cs="Times New Roman"/>
                <w:sz w:val="20"/>
                <w:szCs w:val="20"/>
              </w:rPr>
              <w:t xml:space="preserve"> 5 at Place of Performance</w:t>
            </w:r>
          </w:p>
        </w:tc>
      </w:tr>
      <w:tr w:rsidR="00CD12B5" w14:paraId="74ACE2FD" w14:textId="77777777" w:rsidTr="00C86A81">
        <w:trPr>
          <w:trHeight w:val="584"/>
          <w:jc w:val="center"/>
        </w:trPr>
        <w:tc>
          <w:tcPr>
            <w:tcW w:w="2195" w:type="dxa"/>
          </w:tcPr>
          <w:p w14:paraId="5A037799" w14:textId="77777777" w:rsidR="00CD12B5" w:rsidRPr="00115301" w:rsidRDefault="00CD12B5" w:rsidP="00822401">
            <w:pPr>
              <w:pStyle w:val="TableParagraph"/>
              <w:spacing w:line="249" w:lineRule="auto"/>
              <w:ind w:left="447" w:right="122" w:hanging="300"/>
              <w:rPr>
                <w:rFonts w:ascii="Times New Roman" w:hAnsi="Times New Roman" w:cs="Times New Roman"/>
                <w:b/>
                <w:sz w:val="20"/>
                <w:szCs w:val="20"/>
              </w:rPr>
            </w:pPr>
            <w:r w:rsidRPr="00115301">
              <w:rPr>
                <w:rFonts w:ascii="Times New Roman" w:hAnsi="Times New Roman" w:cs="Times New Roman"/>
                <w:b/>
                <w:sz w:val="20"/>
                <w:szCs w:val="20"/>
              </w:rPr>
              <w:t>Progress/Performance Based Payments</w:t>
            </w:r>
          </w:p>
        </w:tc>
        <w:tc>
          <w:tcPr>
            <w:tcW w:w="1339" w:type="dxa"/>
          </w:tcPr>
          <w:p w14:paraId="52102018" w14:textId="77777777" w:rsidR="00CD12B5" w:rsidRPr="00115301" w:rsidRDefault="00CD12B5" w:rsidP="00822401">
            <w:pPr>
              <w:pStyle w:val="TableParagraph"/>
              <w:ind w:left="127" w:right="83"/>
              <w:jc w:val="center"/>
              <w:rPr>
                <w:rFonts w:ascii="Times New Roman" w:hAnsi="Times New Roman" w:cs="Times New Roman"/>
                <w:sz w:val="20"/>
                <w:szCs w:val="20"/>
              </w:rPr>
            </w:pPr>
            <w:r w:rsidRPr="00115301">
              <w:rPr>
                <w:rFonts w:ascii="Times New Roman" w:hAnsi="Times New Roman" w:cs="Times New Roman"/>
                <w:sz w:val="20"/>
                <w:szCs w:val="20"/>
              </w:rPr>
              <w:t>Yes</w:t>
            </w:r>
          </w:p>
        </w:tc>
        <w:tc>
          <w:tcPr>
            <w:tcW w:w="2151" w:type="dxa"/>
          </w:tcPr>
          <w:p w14:paraId="4FAC07B1" w14:textId="77777777" w:rsidR="00CD12B5" w:rsidRPr="00115301" w:rsidRDefault="00CD12B5" w:rsidP="00822401">
            <w:pPr>
              <w:pStyle w:val="TableParagraph"/>
              <w:ind w:left="107" w:right="52"/>
              <w:jc w:val="center"/>
              <w:rPr>
                <w:rFonts w:ascii="Times New Roman" w:hAnsi="Times New Roman" w:cs="Times New Roman"/>
                <w:sz w:val="20"/>
                <w:szCs w:val="20"/>
              </w:rPr>
            </w:pPr>
            <w:r w:rsidRPr="00115301">
              <w:rPr>
                <w:rFonts w:ascii="Times New Roman" w:hAnsi="Times New Roman" w:cs="Times New Roman"/>
                <w:sz w:val="20"/>
                <w:szCs w:val="20"/>
              </w:rPr>
              <w:t>No</w:t>
            </w:r>
          </w:p>
        </w:tc>
        <w:tc>
          <w:tcPr>
            <w:tcW w:w="1753" w:type="dxa"/>
          </w:tcPr>
          <w:p w14:paraId="15AFFC60" w14:textId="77777777" w:rsidR="00CD12B5" w:rsidRPr="00115301" w:rsidRDefault="00CD12B5" w:rsidP="00822401">
            <w:pPr>
              <w:pStyle w:val="TableParagraph"/>
              <w:ind w:left="145" w:right="81"/>
              <w:jc w:val="center"/>
              <w:rPr>
                <w:rFonts w:ascii="Times New Roman" w:hAnsi="Times New Roman" w:cs="Times New Roman"/>
                <w:sz w:val="20"/>
                <w:szCs w:val="20"/>
              </w:rPr>
            </w:pPr>
            <w:r w:rsidRPr="00115301">
              <w:rPr>
                <w:rFonts w:ascii="Times New Roman" w:hAnsi="Times New Roman" w:cs="Times New Roman"/>
                <w:sz w:val="20"/>
                <w:szCs w:val="20"/>
              </w:rPr>
              <w:t>Yes</w:t>
            </w:r>
          </w:p>
        </w:tc>
        <w:tc>
          <w:tcPr>
            <w:tcW w:w="1912" w:type="dxa"/>
          </w:tcPr>
          <w:p w14:paraId="1B71B802" w14:textId="77777777" w:rsidR="00CD12B5" w:rsidRPr="00115301" w:rsidRDefault="00CD12B5" w:rsidP="00D87DE6">
            <w:pPr>
              <w:pStyle w:val="TableParagraph"/>
              <w:ind w:left="0" w:right="115"/>
              <w:jc w:val="center"/>
              <w:rPr>
                <w:rFonts w:ascii="Times New Roman" w:hAnsi="Times New Roman" w:cs="Times New Roman"/>
                <w:sz w:val="20"/>
                <w:szCs w:val="20"/>
              </w:rPr>
            </w:pPr>
            <w:r w:rsidRPr="00115301">
              <w:rPr>
                <w:rFonts w:ascii="Times New Roman" w:hAnsi="Times New Roman" w:cs="Times New Roman"/>
                <w:sz w:val="20"/>
                <w:szCs w:val="20"/>
              </w:rPr>
              <w:t>No</w:t>
            </w:r>
          </w:p>
        </w:tc>
      </w:tr>
      <w:tr w:rsidR="00CD12B5" w14:paraId="0C502A4F" w14:textId="77777777" w:rsidTr="00C86A81">
        <w:trPr>
          <w:trHeight w:val="422"/>
          <w:jc w:val="center"/>
        </w:trPr>
        <w:tc>
          <w:tcPr>
            <w:tcW w:w="2195" w:type="dxa"/>
          </w:tcPr>
          <w:p w14:paraId="278D01F1" w14:textId="77777777" w:rsidR="00CD12B5" w:rsidRPr="00115301" w:rsidRDefault="00CD12B5" w:rsidP="00822401">
            <w:pPr>
              <w:pStyle w:val="TableParagraph"/>
              <w:ind w:left="125" w:right="65"/>
              <w:jc w:val="center"/>
              <w:rPr>
                <w:rFonts w:ascii="Times New Roman" w:hAnsi="Times New Roman" w:cs="Times New Roman"/>
                <w:b/>
                <w:sz w:val="20"/>
                <w:szCs w:val="20"/>
              </w:rPr>
            </w:pPr>
            <w:r w:rsidRPr="00115301">
              <w:rPr>
                <w:rFonts w:ascii="Times New Roman" w:hAnsi="Times New Roman" w:cs="Times New Roman"/>
                <w:b/>
                <w:sz w:val="20"/>
                <w:szCs w:val="20"/>
              </w:rPr>
              <w:t>Program Impact</w:t>
            </w:r>
          </w:p>
        </w:tc>
        <w:tc>
          <w:tcPr>
            <w:tcW w:w="1339" w:type="dxa"/>
          </w:tcPr>
          <w:p w14:paraId="6790421B" w14:textId="77777777" w:rsidR="00CD12B5" w:rsidRPr="00115301" w:rsidRDefault="00CD12B5" w:rsidP="00822401">
            <w:pPr>
              <w:pStyle w:val="TableParagraph"/>
              <w:ind w:left="127" w:right="69"/>
              <w:jc w:val="center"/>
              <w:rPr>
                <w:rFonts w:ascii="Times New Roman" w:hAnsi="Times New Roman" w:cs="Times New Roman"/>
                <w:sz w:val="20"/>
                <w:szCs w:val="20"/>
              </w:rPr>
            </w:pPr>
            <w:r w:rsidRPr="00115301">
              <w:rPr>
                <w:rFonts w:ascii="Times New Roman" w:hAnsi="Times New Roman" w:cs="Times New Roman"/>
                <w:sz w:val="20"/>
                <w:szCs w:val="20"/>
              </w:rPr>
              <w:t>None</w:t>
            </w:r>
          </w:p>
        </w:tc>
        <w:tc>
          <w:tcPr>
            <w:tcW w:w="2151" w:type="dxa"/>
          </w:tcPr>
          <w:p w14:paraId="2444F18F" w14:textId="77777777" w:rsidR="00CD12B5" w:rsidRPr="00115301" w:rsidRDefault="00CD12B5" w:rsidP="00822401">
            <w:pPr>
              <w:pStyle w:val="TableParagraph"/>
              <w:ind w:left="102" w:right="64"/>
              <w:jc w:val="center"/>
              <w:rPr>
                <w:rFonts w:ascii="Times New Roman" w:hAnsi="Times New Roman" w:cs="Times New Roman"/>
                <w:sz w:val="20"/>
                <w:szCs w:val="20"/>
              </w:rPr>
            </w:pPr>
            <w:r w:rsidRPr="00115301">
              <w:rPr>
                <w:rFonts w:ascii="Times New Roman" w:hAnsi="Times New Roman" w:cs="Times New Roman"/>
                <w:sz w:val="20"/>
                <w:szCs w:val="20"/>
              </w:rPr>
              <w:t>None</w:t>
            </w:r>
          </w:p>
        </w:tc>
        <w:tc>
          <w:tcPr>
            <w:tcW w:w="1753" w:type="dxa"/>
          </w:tcPr>
          <w:p w14:paraId="03F3B612" w14:textId="77777777" w:rsidR="00CD12B5" w:rsidRPr="00115301" w:rsidRDefault="00CD12B5" w:rsidP="00822401">
            <w:pPr>
              <w:pStyle w:val="TableParagraph"/>
              <w:ind w:left="145" w:right="86"/>
              <w:jc w:val="center"/>
              <w:rPr>
                <w:rFonts w:ascii="Times New Roman" w:hAnsi="Times New Roman" w:cs="Times New Roman"/>
                <w:sz w:val="20"/>
                <w:szCs w:val="20"/>
              </w:rPr>
            </w:pPr>
            <w:r w:rsidRPr="00115301">
              <w:rPr>
                <w:rFonts w:ascii="Times New Roman" w:hAnsi="Times New Roman" w:cs="Times New Roman"/>
                <w:sz w:val="20"/>
                <w:szCs w:val="20"/>
              </w:rPr>
              <w:t>Schedule/Cost</w:t>
            </w:r>
          </w:p>
        </w:tc>
        <w:tc>
          <w:tcPr>
            <w:tcW w:w="1912" w:type="dxa"/>
          </w:tcPr>
          <w:p w14:paraId="379C9014" w14:textId="77777777" w:rsidR="00CD12B5" w:rsidRPr="00115301" w:rsidRDefault="00CD12B5" w:rsidP="00D87DE6">
            <w:pPr>
              <w:pStyle w:val="TableParagraph"/>
              <w:ind w:left="0" w:right="115"/>
              <w:jc w:val="center"/>
              <w:rPr>
                <w:rFonts w:ascii="Times New Roman" w:hAnsi="Times New Roman" w:cs="Times New Roman"/>
                <w:sz w:val="20"/>
                <w:szCs w:val="20"/>
              </w:rPr>
            </w:pPr>
            <w:r w:rsidRPr="00115301">
              <w:rPr>
                <w:rFonts w:ascii="Times New Roman" w:hAnsi="Times New Roman" w:cs="Times New Roman"/>
                <w:sz w:val="20"/>
                <w:szCs w:val="20"/>
              </w:rPr>
              <w:t>Safety</w:t>
            </w:r>
          </w:p>
        </w:tc>
      </w:tr>
      <w:tr w:rsidR="00CD12B5" w14:paraId="14AC4E8F" w14:textId="77777777" w:rsidTr="00C86A81">
        <w:trPr>
          <w:trHeight w:val="1075"/>
          <w:jc w:val="center"/>
        </w:trPr>
        <w:tc>
          <w:tcPr>
            <w:tcW w:w="2195" w:type="dxa"/>
          </w:tcPr>
          <w:p w14:paraId="7A73C068" w14:textId="77777777" w:rsidR="00CD12B5" w:rsidRPr="00115301" w:rsidRDefault="00CD12B5" w:rsidP="00822401">
            <w:pPr>
              <w:pStyle w:val="TableParagraph"/>
              <w:ind w:left="117" w:right="80"/>
              <w:jc w:val="center"/>
              <w:rPr>
                <w:rFonts w:ascii="Times New Roman" w:hAnsi="Times New Roman" w:cs="Times New Roman"/>
                <w:b/>
                <w:sz w:val="20"/>
                <w:szCs w:val="20"/>
              </w:rPr>
            </w:pPr>
            <w:r w:rsidRPr="00115301">
              <w:rPr>
                <w:rFonts w:ascii="Times New Roman" w:hAnsi="Times New Roman" w:cs="Times New Roman"/>
                <w:b/>
                <w:sz w:val="20"/>
                <w:szCs w:val="20"/>
              </w:rPr>
              <w:t>Audit Frequency</w:t>
            </w:r>
          </w:p>
        </w:tc>
        <w:tc>
          <w:tcPr>
            <w:tcW w:w="1339" w:type="dxa"/>
          </w:tcPr>
          <w:p w14:paraId="45A96053" w14:textId="017E8222" w:rsidR="00CD12B5" w:rsidRPr="00115301" w:rsidRDefault="00CD12B5" w:rsidP="00D87DE6">
            <w:pPr>
              <w:pStyle w:val="TableParagraph"/>
              <w:spacing w:line="250" w:lineRule="auto"/>
              <w:ind w:left="0" w:right="130"/>
              <w:jc w:val="center"/>
              <w:rPr>
                <w:rFonts w:ascii="Times New Roman" w:hAnsi="Times New Roman" w:cs="Times New Roman"/>
                <w:sz w:val="20"/>
                <w:szCs w:val="20"/>
              </w:rPr>
            </w:pPr>
            <w:r w:rsidRPr="00115301">
              <w:rPr>
                <w:rFonts w:ascii="Times New Roman" w:hAnsi="Times New Roman" w:cs="Times New Roman"/>
                <w:sz w:val="20"/>
                <w:szCs w:val="20"/>
              </w:rPr>
              <w:t xml:space="preserve">Inception </w:t>
            </w:r>
            <w:r w:rsidR="003F2020">
              <w:rPr>
                <w:rFonts w:ascii="Times New Roman" w:hAnsi="Times New Roman" w:cs="Times New Roman"/>
                <w:sz w:val="20"/>
                <w:szCs w:val="20"/>
              </w:rPr>
              <w:br/>
            </w:r>
            <w:r w:rsidRPr="00115301">
              <w:rPr>
                <w:rFonts w:ascii="Times New Roman" w:hAnsi="Times New Roman" w:cs="Times New Roman"/>
                <w:sz w:val="20"/>
                <w:szCs w:val="20"/>
              </w:rPr>
              <w:t>and If Terminated for Cause</w:t>
            </w:r>
          </w:p>
        </w:tc>
        <w:tc>
          <w:tcPr>
            <w:tcW w:w="2151" w:type="dxa"/>
          </w:tcPr>
          <w:p w14:paraId="0DE12473" w14:textId="77777777" w:rsidR="00CD12B5" w:rsidRPr="00115301" w:rsidRDefault="00CD12B5" w:rsidP="00822401">
            <w:pPr>
              <w:pStyle w:val="TableParagraph"/>
              <w:ind w:left="107" w:right="46"/>
              <w:jc w:val="center"/>
              <w:rPr>
                <w:rFonts w:ascii="Times New Roman" w:hAnsi="Times New Roman" w:cs="Times New Roman"/>
                <w:sz w:val="20"/>
                <w:szCs w:val="20"/>
              </w:rPr>
            </w:pPr>
            <w:r>
              <w:rPr>
                <w:rFonts w:ascii="Times New Roman" w:hAnsi="Times New Roman" w:cs="Times New Roman"/>
                <w:sz w:val="20"/>
                <w:szCs w:val="20"/>
              </w:rPr>
              <w:t>Inception – Then Every 3 Years</w:t>
            </w:r>
          </w:p>
        </w:tc>
        <w:tc>
          <w:tcPr>
            <w:tcW w:w="1753" w:type="dxa"/>
          </w:tcPr>
          <w:p w14:paraId="11401085" w14:textId="65E26AA8" w:rsidR="00CD12B5" w:rsidRPr="00115301" w:rsidRDefault="00CD12B5" w:rsidP="00D87DE6">
            <w:pPr>
              <w:pStyle w:val="TableParagraph"/>
              <w:spacing w:line="250" w:lineRule="auto"/>
              <w:ind w:left="144" w:right="230"/>
              <w:jc w:val="center"/>
              <w:rPr>
                <w:rFonts w:ascii="Times New Roman" w:hAnsi="Times New Roman" w:cs="Times New Roman"/>
                <w:sz w:val="20"/>
                <w:szCs w:val="20"/>
              </w:rPr>
            </w:pPr>
            <w:r w:rsidRPr="00115301">
              <w:rPr>
                <w:rFonts w:ascii="Times New Roman" w:hAnsi="Times New Roman" w:cs="Times New Roman"/>
                <w:sz w:val="20"/>
                <w:szCs w:val="20"/>
              </w:rPr>
              <w:t>Inception</w:t>
            </w:r>
            <w:r w:rsidR="00D15D40">
              <w:rPr>
                <w:rFonts w:ascii="Times New Roman" w:hAnsi="Times New Roman" w:cs="Times New Roman"/>
                <w:sz w:val="20"/>
                <w:szCs w:val="20"/>
              </w:rPr>
              <w:t xml:space="preserve"> </w:t>
            </w:r>
            <w:r w:rsidR="00D15D40" w:rsidRPr="00D15D40">
              <w:rPr>
                <w:rFonts w:ascii="Times New Roman" w:hAnsi="Times New Roman" w:cs="Times New Roman"/>
                <w:sz w:val="20"/>
                <w:szCs w:val="20"/>
              </w:rPr>
              <w:t>–</w:t>
            </w:r>
            <w:r>
              <w:rPr>
                <w:rFonts w:ascii="Times New Roman" w:hAnsi="Times New Roman" w:cs="Times New Roman"/>
                <w:sz w:val="20"/>
                <w:szCs w:val="20"/>
              </w:rPr>
              <w:t xml:space="preserve"> </w:t>
            </w:r>
            <w:r w:rsidRPr="00115301">
              <w:rPr>
                <w:rFonts w:ascii="Times New Roman" w:hAnsi="Times New Roman" w:cs="Times New Roman"/>
                <w:sz w:val="20"/>
                <w:szCs w:val="20"/>
              </w:rPr>
              <w:t>Then Every 2 Years</w:t>
            </w:r>
          </w:p>
        </w:tc>
        <w:tc>
          <w:tcPr>
            <w:tcW w:w="1912" w:type="dxa"/>
          </w:tcPr>
          <w:p w14:paraId="61C66F65" w14:textId="77777777" w:rsidR="00CD12B5" w:rsidRPr="00115301" w:rsidRDefault="00CD12B5" w:rsidP="00D87DE6">
            <w:pPr>
              <w:pStyle w:val="TableParagraph"/>
              <w:ind w:left="0" w:right="101"/>
              <w:jc w:val="center"/>
              <w:rPr>
                <w:rFonts w:ascii="Times New Roman" w:hAnsi="Times New Roman" w:cs="Times New Roman"/>
                <w:sz w:val="20"/>
                <w:szCs w:val="20"/>
              </w:rPr>
            </w:pPr>
            <w:r w:rsidRPr="00115301">
              <w:rPr>
                <w:rFonts w:ascii="Times New Roman" w:hAnsi="Times New Roman" w:cs="Times New Roman"/>
                <w:sz w:val="20"/>
                <w:szCs w:val="20"/>
              </w:rPr>
              <w:t>Annual</w:t>
            </w:r>
          </w:p>
        </w:tc>
      </w:tr>
      <w:tr w:rsidR="00CD12B5" w14:paraId="74D4C381" w14:textId="77777777" w:rsidTr="00C86A81">
        <w:trPr>
          <w:trHeight w:val="1142"/>
          <w:jc w:val="center"/>
        </w:trPr>
        <w:tc>
          <w:tcPr>
            <w:tcW w:w="2195" w:type="dxa"/>
          </w:tcPr>
          <w:p w14:paraId="314E87C3" w14:textId="77777777" w:rsidR="00CD12B5" w:rsidRPr="00BF0D7E" w:rsidRDefault="00CD12B5" w:rsidP="00822401">
            <w:pPr>
              <w:pStyle w:val="TableParagraph"/>
              <w:ind w:left="117" w:right="80"/>
              <w:jc w:val="center"/>
              <w:rPr>
                <w:rFonts w:ascii="Times New Roman" w:hAnsi="Times New Roman" w:cs="Times New Roman"/>
                <w:b/>
                <w:sz w:val="20"/>
                <w:szCs w:val="20"/>
              </w:rPr>
            </w:pPr>
            <w:r>
              <w:rPr>
                <w:rFonts w:ascii="Times New Roman" w:hAnsi="Times New Roman" w:cs="Times New Roman"/>
                <w:b/>
                <w:sz w:val="20"/>
                <w:szCs w:val="20"/>
              </w:rPr>
              <w:t>Nonprofit and Educational Institutions</w:t>
            </w:r>
          </w:p>
        </w:tc>
        <w:tc>
          <w:tcPr>
            <w:tcW w:w="1339" w:type="dxa"/>
          </w:tcPr>
          <w:p w14:paraId="2CBB0614" w14:textId="584EAB3A" w:rsidR="00CD12B5" w:rsidRPr="00AD065E" w:rsidRDefault="00CD12B5" w:rsidP="00D87DE6">
            <w:pPr>
              <w:pStyle w:val="TableParagraph"/>
              <w:spacing w:line="250" w:lineRule="auto"/>
              <w:ind w:left="0" w:right="130"/>
              <w:jc w:val="center"/>
              <w:rPr>
                <w:rFonts w:ascii="Times New Roman" w:hAnsi="Times New Roman" w:cs="Times New Roman"/>
                <w:sz w:val="20"/>
                <w:szCs w:val="20"/>
              </w:rPr>
            </w:pPr>
            <w:r>
              <w:rPr>
                <w:rFonts w:ascii="Times New Roman" w:hAnsi="Times New Roman" w:cs="Times New Roman"/>
                <w:sz w:val="20"/>
                <w:szCs w:val="20"/>
              </w:rPr>
              <w:t xml:space="preserve">Inception </w:t>
            </w:r>
            <w:r w:rsidR="003F2020">
              <w:rPr>
                <w:rFonts w:ascii="Times New Roman" w:hAnsi="Times New Roman" w:cs="Times New Roman"/>
                <w:sz w:val="20"/>
                <w:szCs w:val="20"/>
              </w:rPr>
              <w:br/>
            </w:r>
            <w:r>
              <w:rPr>
                <w:rFonts w:ascii="Times New Roman" w:hAnsi="Times New Roman" w:cs="Times New Roman"/>
                <w:sz w:val="20"/>
                <w:szCs w:val="20"/>
              </w:rPr>
              <w:t>and if Terminated for Cause</w:t>
            </w:r>
          </w:p>
        </w:tc>
        <w:tc>
          <w:tcPr>
            <w:tcW w:w="2151" w:type="dxa"/>
          </w:tcPr>
          <w:p w14:paraId="1DE4F69F" w14:textId="77777777" w:rsidR="00CD12B5" w:rsidRPr="00F55919" w:rsidDel="00A86133" w:rsidRDefault="00CD12B5" w:rsidP="00822401">
            <w:pPr>
              <w:pStyle w:val="TableParagraph"/>
              <w:ind w:left="107" w:right="46"/>
              <w:jc w:val="center"/>
              <w:rPr>
                <w:rFonts w:ascii="Times New Roman" w:hAnsi="Times New Roman" w:cs="Times New Roman"/>
                <w:sz w:val="20"/>
                <w:szCs w:val="20"/>
              </w:rPr>
            </w:pPr>
            <w:r>
              <w:rPr>
                <w:rFonts w:ascii="Times New Roman" w:hAnsi="Times New Roman" w:cs="Times New Roman"/>
                <w:sz w:val="20"/>
                <w:szCs w:val="20"/>
              </w:rPr>
              <w:t>Inception – Then Every 2 Years</w:t>
            </w:r>
          </w:p>
        </w:tc>
        <w:tc>
          <w:tcPr>
            <w:tcW w:w="1753" w:type="dxa"/>
          </w:tcPr>
          <w:p w14:paraId="73D604EE" w14:textId="77777777" w:rsidR="00CD12B5" w:rsidRPr="00F55919" w:rsidRDefault="00CD12B5" w:rsidP="00D87DE6">
            <w:pPr>
              <w:pStyle w:val="TableParagraph"/>
              <w:spacing w:line="250" w:lineRule="auto"/>
              <w:ind w:left="144" w:right="230"/>
              <w:jc w:val="center"/>
              <w:rPr>
                <w:rFonts w:ascii="Times New Roman" w:hAnsi="Times New Roman" w:cs="Times New Roman"/>
                <w:sz w:val="20"/>
                <w:szCs w:val="20"/>
              </w:rPr>
            </w:pPr>
            <w:r>
              <w:rPr>
                <w:rFonts w:ascii="Times New Roman" w:hAnsi="Times New Roman" w:cs="Times New Roman"/>
                <w:sz w:val="20"/>
                <w:szCs w:val="20"/>
              </w:rPr>
              <w:t>Inception – Then Every 2 Years</w:t>
            </w:r>
          </w:p>
        </w:tc>
        <w:tc>
          <w:tcPr>
            <w:tcW w:w="1912" w:type="dxa"/>
          </w:tcPr>
          <w:p w14:paraId="22DF8A99" w14:textId="77777777" w:rsidR="00CD12B5" w:rsidRPr="00F55919" w:rsidRDefault="00CD12B5" w:rsidP="00D87DE6">
            <w:pPr>
              <w:pStyle w:val="TableParagraph"/>
              <w:ind w:left="0" w:right="101"/>
              <w:jc w:val="center"/>
              <w:rPr>
                <w:rFonts w:ascii="Times New Roman" w:hAnsi="Times New Roman" w:cs="Times New Roman"/>
                <w:sz w:val="20"/>
                <w:szCs w:val="20"/>
              </w:rPr>
            </w:pPr>
            <w:r>
              <w:rPr>
                <w:rFonts w:ascii="Times New Roman" w:hAnsi="Times New Roman" w:cs="Times New Roman"/>
                <w:sz w:val="20"/>
                <w:szCs w:val="20"/>
              </w:rPr>
              <w:t xml:space="preserve">Annual </w:t>
            </w:r>
          </w:p>
        </w:tc>
      </w:tr>
      <w:tr w:rsidR="00CD12B5" w14:paraId="4873DC2D" w14:textId="77777777" w:rsidTr="00C86A81">
        <w:trPr>
          <w:trHeight w:val="1124"/>
          <w:jc w:val="center"/>
        </w:trPr>
        <w:tc>
          <w:tcPr>
            <w:tcW w:w="2195" w:type="dxa"/>
          </w:tcPr>
          <w:p w14:paraId="215D2759" w14:textId="77777777" w:rsidR="00CD12B5" w:rsidRPr="00115301" w:rsidRDefault="00CD12B5" w:rsidP="00822401">
            <w:pPr>
              <w:pStyle w:val="TableParagraph"/>
              <w:ind w:left="125" w:right="72"/>
              <w:jc w:val="center"/>
              <w:rPr>
                <w:rFonts w:ascii="Times New Roman" w:hAnsi="Times New Roman" w:cs="Times New Roman"/>
                <w:b/>
                <w:sz w:val="20"/>
                <w:szCs w:val="20"/>
              </w:rPr>
            </w:pPr>
            <w:r w:rsidRPr="00115301">
              <w:rPr>
                <w:rFonts w:ascii="Times New Roman" w:hAnsi="Times New Roman" w:cs="Times New Roman"/>
                <w:b/>
                <w:sz w:val="20"/>
                <w:szCs w:val="20"/>
              </w:rPr>
              <w:t>Audit Type</w:t>
            </w:r>
          </w:p>
        </w:tc>
        <w:tc>
          <w:tcPr>
            <w:tcW w:w="1339" w:type="dxa"/>
          </w:tcPr>
          <w:p w14:paraId="0DBB4200" w14:textId="4A23D294" w:rsidR="00CD12B5" w:rsidRPr="00115301" w:rsidRDefault="00CD12B5" w:rsidP="00F30BC2">
            <w:pPr>
              <w:pStyle w:val="TableParagraph"/>
              <w:ind w:left="0" w:right="86"/>
              <w:jc w:val="center"/>
              <w:rPr>
                <w:rFonts w:ascii="Times New Roman" w:hAnsi="Times New Roman" w:cs="Times New Roman"/>
                <w:sz w:val="20"/>
                <w:szCs w:val="20"/>
              </w:rPr>
            </w:pPr>
            <w:r>
              <w:rPr>
                <w:rFonts w:ascii="Times New Roman" w:hAnsi="Times New Roman" w:cs="Times New Roman"/>
                <w:sz w:val="20"/>
                <w:szCs w:val="20"/>
              </w:rPr>
              <w:t>Limited</w:t>
            </w:r>
            <w:r w:rsidR="00A47B16">
              <w:rPr>
                <w:rFonts w:ascii="Times New Roman" w:hAnsi="Times New Roman" w:cs="Times New Roman"/>
                <w:sz w:val="20"/>
                <w:szCs w:val="20"/>
              </w:rPr>
              <w:t xml:space="preserve">  </w:t>
            </w:r>
            <w:r w:rsidR="00F30BC2">
              <w:rPr>
                <w:rFonts w:ascii="Times New Roman" w:hAnsi="Times New Roman" w:cs="Times New Roman"/>
                <w:sz w:val="20"/>
                <w:szCs w:val="20"/>
              </w:rPr>
              <w:t xml:space="preserve"> </w:t>
            </w:r>
            <w:r w:rsidR="00A47B16">
              <w:rPr>
                <w:rFonts w:ascii="Times New Roman" w:hAnsi="Times New Roman" w:cs="Times New Roman"/>
                <w:sz w:val="20"/>
                <w:szCs w:val="20"/>
              </w:rPr>
              <w:t>(</w:t>
            </w:r>
            <w:r w:rsidR="00131BA8">
              <w:rPr>
                <w:rFonts w:ascii="Times New Roman" w:hAnsi="Times New Roman" w:cs="Times New Roman"/>
                <w:sz w:val="20"/>
                <w:szCs w:val="20"/>
              </w:rPr>
              <w:t>Desk Audit)</w:t>
            </w:r>
          </w:p>
        </w:tc>
        <w:tc>
          <w:tcPr>
            <w:tcW w:w="2151" w:type="dxa"/>
          </w:tcPr>
          <w:p w14:paraId="63DFA41C" w14:textId="08C51CD7" w:rsidR="00131BA8" w:rsidRPr="00115301" w:rsidRDefault="00CD12B5" w:rsidP="00131BA8">
            <w:pPr>
              <w:pStyle w:val="TableParagraph"/>
              <w:ind w:left="0" w:right="58"/>
              <w:jc w:val="center"/>
              <w:rPr>
                <w:rFonts w:ascii="Times New Roman" w:hAnsi="Times New Roman" w:cs="Times New Roman"/>
                <w:sz w:val="20"/>
                <w:szCs w:val="20"/>
              </w:rPr>
            </w:pPr>
            <w:r>
              <w:rPr>
                <w:rFonts w:ascii="Times New Roman" w:hAnsi="Times New Roman" w:cs="Times New Roman"/>
                <w:sz w:val="20"/>
                <w:szCs w:val="20"/>
              </w:rPr>
              <w:t>Limited</w:t>
            </w:r>
            <w:r w:rsidR="00131BA8">
              <w:rPr>
                <w:rFonts w:ascii="Times New Roman" w:hAnsi="Times New Roman" w:cs="Times New Roman"/>
                <w:sz w:val="20"/>
                <w:szCs w:val="20"/>
              </w:rPr>
              <w:t xml:space="preserve">                 </w:t>
            </w:r>
            <w:r w:rsidR="00657C26">
              <w:rPr>
                <w:rFonts w:ascii="Times New Roman" w:hAnsi="Times New Roman" w:cs="Times New Roman"/>
                <w:sz w:val="20"/>
                <w:szCs w:val="20"/>
              </w:rPr>
              <w:t xml:space="preserve"> </w:t>
            </w:r>
            <w:r w:rsidR="00A47B16">
              <w:rPr>
                <w:rFonts w:ascii="Times New Roman" w:hAnsi="Times New Roman" w:cs="Times New Roman"/>
                <w:sz w:val="20"/>
                <w:szCs w:val="20"/>
              </w:rPr>
              <w:t xml:space="preserve">  (</w:t>
            </w:r>
            <w:r w:rsidR="00131BA8">
              <w:rPr>
                <w:rFonts w:ascii="Times New Roman" w:hAnsi="Times New Roman" w:cs="Times New Roman"/>
                <w:sz w:val="20"/>
                <w:szCs w:val="20"/>
              </w:rPr>
              <w:t>Desk Audit)</w:t>
            </w:r>
          </w:p>
        </w:tc>
        <w:tc>
          <w:tcPr>
            <w:tcW w:w="1753" w:type="dxa"/>
          </w:tcPr>
          <w:p w14:paraId="5B2B1F54" w14:textId="45028B58" w:rsidR="00CD12B5" w:rsidRPr="00115301" w:rsidRDefault="007E0913" w:rsidP="00D87DE6">
            <w:pPr>
              <w:pStyle w:val="TableParagraph"/>
              <w:spacing w:line="250" w:lineRule="auto"/>
              <w:ind w:left="144" w:right="144"/>
              <w:jc w:val="center"/>
              <w:rPr>
                <w:rFonts w:ascii="Times New Roman" w:hAnsi="Times New Roman" w:cs="Times New Roman"/>
                <w:sz w:val="20"/>
                <w:szCs w:val="20"/>
              </w:rPr>
            </w:pPr>
            <w:r>
              <w:rPr>
                <w:rFonts w:ascii="Times New Roman" w:hAnsi="Times New Roman" w:cs="Times New Roman"/>
                <w:sz w:val="20"/>
                <w:szCs w:val="20"/>
              </w:rPr>
              <w:t xml:space="preserve">All Applicable Outcomes </w:t>
            </w:r>
            <w:r w:rsidR="00333C37">
              <w:rPr>
                <w:rFonts w:ascii="Times New Roman" w:hAnsi="Times New Roman" w:cs="Times New Roman"/>
                <w:sz w:val="20"/>
                <w:szCs w:val="20"/>
              </w:rPr>
              <w:t xml:space="preserve">Physical Inventory          </w:t>
            </w:r>
          </w:p>
        </w:tc>
        <w:tc>
          <w:tcPr>
            <w:tcW w:w="1912" w:type="dxa"/>
          </w:tcPr>
          <w:p w14:paraId="205DC5A4" w14:textId="2447E0BC" w:rsidR="00CD12B5" w:rsidRPr="00115301" w:rsidRDefault="00CD12B5" w:rsidP="00D87DE6">
            <w:pPr>
              <w:pStyle w:val="TableParagraph"/>
              <w:spacing w:line="250" w:lineRule="auto"/>
              <w:ind w:left="0" w:right="130"/>
              <w:jc w:val="center"/>
              <w:rPr>
                <w:rFonts w:ascii="Times New Roman" w:hAnsi="Times New Roman" w:cs="Times New Roman"/>
                <w:sz w:val="20"/>
                <w:szCs w:val="20"/>
              </w:rPr>
            </w:pPr>
            <w:r w:rsidRPr="00115301">
              <w:rPr>
                <w:rFonts w:ascii="Times New Roman" w:hAnsi="Times New Roman" w:cs="Times New Roman"/>
                <w:sz w:val="20"/>
                <w:szCs w:val="20"/>
              </w:rPr>
              <w:t>All Applicable Outcomes, In-Depth Physical Inventory, Records and Reports</w:t>
            </w:r>
          </w:p>
        </w:tc>
      </w:tr>
    </w:tbl>
    <w:p w14:paraId="71C3A9C0" w14:textId="77777777" w:rsidR="00C86A81" w:rsidRDefault="00C86A81" w:rsidP="00C86A81">
      <w:pPr>
        <w:pStyle w:val="Heading3"/>
        <w:keepNext/>
        <w:numPr>
          <w:ilvl w:val="0"/>
          <w:numId w:val="0"/>
        </w:numPr>
        <w:spacing w:before="240"/>
      </w:pPr>
      <w:r>
        <w:t>5.2.5 Application of Risk to the PMSA Schedule and Sampling Populations</w:t>
      </w:r>
    </w:p>
    <w:p w14:paraId="7A542E79" w14:textId="77777777" w:rsidR="00C86A81" w:rsidRDefault="00C86A81" w:rsidP="00C86A81">
      <w:pPr>
        <w:pStyle w:val="Heading3"/>
        <w:keepNext/>
        <w:numPr>
          <w:ilvl w:val="0"/>
          <w:numId w:val="0"/>
        </w:numPr>
        <w:spacing w:before="240"/>
      </w:pPr>
      <w:r>
        <w:t>5.2.5.1 Table 5-1, Risk Assessment Matrix, provides an audit frequency associated with risk level.  IPOs/GPAs should use the risk frequency to determine how often an audit will be scheduled at the award recipient’s place of performance.</w:t>
      </w:r>
    </w:p>
    <w:p w14:paraId="0A87BE63" w14:textId="04E09F61" w:rsidR="00C86A81" w:rsidRDefault="00C86A81" w:rsidP="00C86A81">
      <w:pPr>
        <w:pStyle w:val="Heading3"/>
        <w:keepNext/>
        <w:numPr>
          <w:ilvl w:val="0"/>
          <w:numId w:val="0"/>
        </w:numPr>
        <w:spacing w:before="240"/>
      </w:pPr>
      <w:r>
        <w:t xml:space="preserve">5.2.5.2 Double sampling confidence levels may be based on the risk assessment.  For aid in determining the appropriate use of double sampling confidence levels, the GPA may use the following table for weighting the risk to sample size and error rates.  The individual items will be weighted in order of precedence, with one being the highest priority and three being the lowest priority.  An assessment may be made for the overall PMSA or by the segment/outcome. </w:t>
      </w:r>
      <w:r w:rsidR="00556E73">
        <w:t xml:space="preserve"> </w:t>
      </w:r>
      <w:r>
        <w:t>(See Section 5.6.2.</w:t>
      </w:r>
      <w:r w:rsidR="00361C22">
        <w:t xml:space="preserve">3 </w:t>
      </w:r>
      <w:r>
        <w:t>c(</w:t>
      </w:r>
      <w:r w:rsidR="00361C22">
        <w:t>4</w:t>
      </w:r>
      <w:r>
        <w:t>) for more information.)</w:t>
      </w:r>
    </w:p>
    <w:p w14:paraId="21A2BF03" w14:textId="4B824BC9" w:rsidR="00361C22" w:rsidRDefault="00C86A81" w:rsidP="00C86A81">
      <w:pPr>
        <w:pStyle w:val="Heading3"/>
        <w:keepNext/>
        <w:numPr>
          <w:ilvl w:val="0"/>
          <w:numId w:val="0"/>
        </w:numPr>
        <w:spacing w:before="240"/>
      </w:pPr>
      <w:r>
        <w:t xml:space="preserve">5.2.5.3 IPOs shall ensure all GPA documents on awards according to the risk level for all awards with GP in NESS PMSA’s section under all tabs. </w:t>
      </w:r>
      <w:r w:rsidR="00556E73">
        <w:t xml:space="preserve"> </w:t>
      </w:r>
      <w:r>
        <w:t>(See Section 1.3.8.3(j) for more information.)</w:t>
      </w:r>
    </w:p>
    <w:p w14:paraId="2823996D" w14:textId="7B868A50" w:rsidR="00CD12B5" w:rsidRDefault="00FE14FC" w:rsidP="00C86A81">
      <w:pPr>
        <w:pStyle w:val="Heading3"/>
        <w:keepNext/>
        <w:numPr>
          <w:ilvl w:val="0"/>
          <w:numId w:val="0"/>
        </w:numPr>
        <w:spacing w:before="240"/>
      </w:pPr>
      <w:r>
        <w:t>5.</w:t>
      </w:r>
      <w:r w:rsidR="00FF7798">
        <w:t>2.</w:t>
      </w:r>
      <w:r>
        <w:t xml:space="preserve">6 </w:t>
      </w:r>
      <w:r w:rsidR="00CD12B5">
        <w:t>Full and Limited PMSA</w:t>
      </w:r>
    </w:p>
    <w:p w14:paraId="5FFF0DD3" w14:textId="0BF7B437" w:rsidR="00887FE1" w:rsidRDefault="008D4A3C" w:rsidP="001A48D0">
      <w:pPr>
        <w:pStyle w:val="Heading4"/>
      </w:pPr>
      <w:r>
        <w:t>5.2.6.1</w:t>
      </w:r>
      <w:r w:rsidR="004B597B">
        <w:t xml:space="preserve"> </w:t>
      </w:r>
      <w:r w:rsidR="001F6A14" w:rsidRPr="00E459D1">
        <w:t>T</w:t>
      </w:r>
      <w:r w:rsidR="00CD12B5" w:rsidRPr="00E459D1">
        <w:t xml:space="preserve">he GPA shall conduct </w:t>
      </w:r>
      <w:r w:rsidR="00CD12B5">
        <w:t>a full or limited PMSA</w:t>
      </w:r>
      <w:r w:rsidR="001F6A14" w:rsidRPr="001F6A14">
        <w:t xml:space="preserve"> </w:t>
      </w:r>
      <w:r w:rsidR="001F6A14">
        <w:t>based on the</w:t>
      </w:r>
      <w:r w:rsidR="001F6A14" w:rsidRPr="001F6A14">
        <w:t xml:space="preserve"> </w:t>
      </w:r>
      <w:r w:rsidR="001F6A14">
        <w:t>performed and documented</w:t>
      </w:r>
      <w:r w:rsidR="001F6A14" w:rsidRPr="001F6A14">
        <w:t xml:space="preserve"> </w:t>
      </w:r>
      <w:r w:rsidR="001F6A14">
        <w:t>Risk Assessment Matrix</w:t>
      </w:r>
      <w:r w:rsidR="00CD12B5">
        <w:t xml:space="preserve">.  </w:t>
      </w:r>
    </w:p>
    <w:p w14:paraId="667EAF5F" w14:textId="75A1B491" w:rsidR="00887FE1" w:rsidRDefault="00ED53A7" w:rsidP="00577279">
      <w:pPr>
        <w:pStyle w:val="ListParagraph"/>
        <w:widowControl w:val="0"/>
        <w:numPr>
          <w:ilvl w:val="0"/>
          <w:numId w:val="164"/>
        </w:numPr>
        <w:autoSpaceDE w:val="0"/>
        <w:autoSpaceDN w:val="0"/>
        <w:ind w:left="0" w:firstLine="0"/>
      </w:pPr>
      <w:r>
        <w:t xml:space="preserve">The full PMSA </w:t>
      </w:r>
      <w:r w:rsidR="007F3A73">
        <w:t>shall</w:t>
      </w:r>
      <w:r>
        <w:t xml:space="preserve"> have a formal entrance </w:t>
      </w:r>
      <w:r w:rsidR="00BD4305">
        <w:t xml:space="preserve">and exit conference. </w:t>
      </w:r>
      <w:r w:rsidR="00556E73">
        <w:t xml:space="preserve"> </w:t>
      </w:r>
      <w:r w:rsidR="00CD12B5">
        <w:t>The limited PMSA permits less</w:t>
      </w:r>
      <w:r w:rsidR="00002509">
        <w:t xml:space="preserve"> </w:t>
      </w:r>
      <w:r w:rsidR="00CD12B5">
        <w:t xml:space="preserve">formal testing methods and techniques.  The limited PMSA methodology uses responses to the PMSA questionnaire covering each segment or element of the award recipient’s PMS.  </w:t>
      </w:r>
    </w:p>
    <w:p w14:paraId="4339997F" w14:textId="63985841" w:rsidR="00887FE1" w:rsidRPr="00BA3DD7" w:rsidRDefault="005F5881" w:rsidP="00577279">
      <w:pPr>
        <w:pStyle w:val="ListParagraph"/>
        <w:widowControl w:val="0"/>
        <w:numPr>
          <w:ilvl w:val="0"/>
          <w:numId w:val="164"/>
        </w:numPr>
        <w:autoSpaceDE w:val="0"/>
        <w:autoSpaceDN w:val="0"/>
        <w:ind w:left="0" w:firstLine="0"/>
      </w:pPr>
      <w:r w:rsidRPr="00E535E1">
        <w:rPr>
          <w:rFonts w:cs="Times New Roman"/>
          <w:color w:val="000000"/>
          <w:sz w:val="23"/>
          <w:szCs w:val="23"/>
        </w:rPr>
        <w:t xml:space="preserve">Performance of a </w:t>
      </w:r>
      <w:r w:rsidR="00977ECC">
        <w:rPr>
          <w:rFonts w:cs="Times New Roman"/>
          <w:color w:val="000000"/>
          <w:sz w:val="23"/>
          <w:szCs w:val="23"/>
        </w:rPr>
        <w:t>l</w:t>
      </w:r>
      <w:r w:rsidRPr="00E535E1">
        <w:rPr>
          <w:rFonts w:cs="Times New Roman"/>
          <w:color w:val="000000"/>
          <w:sz w:val="23"/>
          <w:szCs w:val="23"/>
        </w:rPr>
        <w:t xml:space="preserve">imited PMSA. </w:t>
      </w:r>
    </w:p>
    <w:p w14:paraId="3769CA1C" w14:textId="205663DB" w:rsidR="00CD12B5" w:rsidRPr="00C00B7A" w:rsidRDefault="005F5881" w:rsidP="00577279">
      <w:pPr>
        <w:pStyle w:val="ListParagraph"/>
        <w:widowControl w:val="0"/>
        <w:numPr>
          <w:ilvl w:val="0"/>
          <w:numId w:val="165"/>
        </w:numPr>
        <w:tabs>
          <w:tab w:val="left" w:pos="360"/>
        </w:tabs>
        <w:autoSpaceDE w:val="0"/>
        <w:autoSpaceDN w:val="0"/>
        <w:ind w:left="0" w:firstLine="0"/>
      </w:pPr>
      <w:r w:rsidRPr="00E535E1">
        <w:rPr>
          <w:rFonts w:cs="Times New Roman"/>
          <w:color w:val="000000"/>
          <w:sz w:val="23"/>
          <w:szCs w:val="23"/>
        </w:rPr>
        <w:t xml:space="preserve">PAs </w:t>
      </w:r>
      <w:r w:rsidR="007F3A73">
        <w:rPr>
          <w:rFonts w:cs="Times New Roman"/>
          <w:color w:val="000000"/>
          <w:sz w:val="23"/>
          <w:szCs w:val="23"/>
        </w:rPr>
        <w:t>shall</w:t>
      </w:r>
      <w:r w:rsidRPr="00E535E1">
        <w:rPr>
          <w:rFonts w:cs="Times New Roman"/>
          <w:color w:val="000000"/>
          <w:sz w:val="23"/>
          <w:szCs w:val="23"/>
        </w:rPr>
        <w:t xml:space="preserve"> ensure that the level of review is sufficient to determine the adequacy of the </w:t>
      </w:r>
      <w:r w:rsidR="00CF54E5">
        <w:rPr>
          <w:rFonts w:cs="Times New Roman"/>
          <w:color w:val="000000"/>
          <w:sz w:val="23"/>
          <w:szCs w:val="23"/>
        </w:rPr>
        <w:t>award recipient</w:t>
      </w:r>
      <w:r w:rsidRPr="00E535E1">
        <w:rPr>
          <w:rFonts w:cs="Times New Roman"/>
          <w:color w:val="000000"/>
          <w:sz w:val="23"/>
          <w:szCs w:val="23"/>
        </w:rPr>
        <w:t xml:space="preserve">’s property management system. </w:t>
      </w:r>
      <w:r w:rsidR="00556E73">
        <w:rPr>
          <w:rFonts w:cs="Times New Roman"/>
          <w:color w:val="000000"/>
          <w:sz w:val="23"/>
          <w:szCs w:val="23"/>
        </w:rPr>
        <w:t xml:space="preserve"> </w:t>
      </w:r>
      <w:r w:rsidR="00CD12B5" w:rsidRPr="00C00B7A">
        <w:t xml:space="preserve">The GPA will conduct interviews, review submitted information, </w:t>
      </w:r>
      <w:r w:rsidR="00772FC6">
        <w:t xml:space="preserve">and </w:t>
      </w:r>
      <w:r w:rsidR="00CD12B5" w:rsidRPr="00C00B7A">
        <w:t xml:space="preserve">conduct sample testing of selected processes if necessary.  </w:t>
      </w:r>
    </w:p>
    <w:p w14:paraId="707B5F53" w14:textId="01874BA1" w:rsidR="00CD12B5" w:rsidRPr="00BA3DD7" w:rsidRDefault="00CD12B5" w:rsidP="00577279">
      <w:pPr>
        <w:pStyle w:val="ListParagraph"/>
        <w:widowControl w:val="0"/>
        <w:numPr>
          <w:ilvl w:val="0"/>
          <w:numId w:val="165"/>
        </w:numPr>
        <w:tabs>
          <w:tab w:val="left" w:pos="360"/>
        </w:tabs>
        <w:autoSpaceDE w:val="0"/>
        <w:autoSpaceDN w:val="0"/>
        <w:ind w:left="0" w:firstLine="0"/>
        <w:rPr>
          <w:rFonts w:cs="Times New Roman"/>
          <w:color w:val="000000"/>
          <w:sz w:val="23"/>
          <w:szCs w:val="23"/>
        </w:rPr>
      </w:pPr>
      <w:r w:rsidRPr="00BA3DD7">
        <w:rPr>
          <w:rFonts w:cs="Times New Roman"/>
          <w:color w:val="000000"/>
          <w:sz w:val="23"/>
          <w:szCs w:val="23"/>
        </w:rPr>
        <w:t xml:space="preserve">If </w:t>
      </w:r>
      <w:r w:rsidR="006934A0" w:rsidRPr="00BA3DD7">
        <w:rPr>
          <w:rFonts w:cs="Times New Roman"/>
          <w:color w:val="000000"/>
          <w:sz w:val="23"/>
          <w:szCs w:val="23"/>
        </w:rPr>
        <w:t xml:space="preserve">a </w:t>
      </w:r>
      <w:r w:rsidRPr="00BA3DD7">
        <w:rPr>
          <w:rFonts w:cs="Times New Roman"/>
          <w:color w:val="000000"/>
          <w:sz w:val="23"/>
          <w:szCs w:val="23"/>
        </w:rPr>
        <w:t xml:space="preserve">limited PMSA reveals deficiencies, the GPA may visit the award recipient to resolve issues or expand the scope to a full PMSA.  </w:t>
      </w:r>
    </w:p>
    <w:p w14:paraId="4804D41C" w14:textId="77777777" w:rsidR="00CD12B5" w:rsidRPr="00BA3DD7" w:rsidRDefault="00CD12B5" w:rsidP="00577279">
      <w:pPr>
        <w:pStyle w:val="ListParagraph"/>
        <w:widowControl w:val="0"/>
        <w:numPr>
          <w:ilvl w:val="0"/>
          <w:numId w:val="165"/>
        </w:numPr>
        <w:tabs>
          <w:tab w:val="left" w:pos="360"/>
        </w:tabs>
        <w:autoSpaceDE w:val="0"/>
        <w:autoSpaceDN w:val="0"/>
        <w:ind w:left="0" w:firstLine="0"/>
        <w:rPr>
          <w:rFonts w:cs="Times New Roman"/>
          <w:color w:val="000000"/>
          <w:sz w:val="23"/>
          <w:szCs w:val="23"/>
        </w:rPr>
      </w:pPr>
      <w:r w:rsidRPr="00BA3DD7">
        <w:rPr>
          <w:rFonts w:cs="Times New Roman"/>
          <w:color w:val="000000"/>
          <w:sz w:val="23"/>
          <w:szCs w:val="23"/>
        </w:rPr>
        <w:t xml:space="preserve">The GPA oversight at inception includes reviewing award recipient’s PMS, written procedures, and property plan.  </w:t>
      </w:r>
    </w:p>
    <w:p w14:paraId="7C4A11CE" w14:textId="2226B434" w:rsidR="00CD12B5" w:rsidRPr="00BA3DD7" w:rsidRDefault="00CD12B5" w:rsidP="00577279">
      <w:pPr>
        <w:pStyle w:val="ListParagraph"/>
        <w:widowControl w:val="0"/>
        <w:numPr>
          <w:ilvl w:val="0"/>
          <w:numId w:val="165"/>
        </w:numPr>
        <w:tabs>
          <w:tab w:val="left" w:pos="360"/>
        </w:tabs>
        <w:autoSpaceDE w:val="0"/>
        <w:autoSpaceDN w:val="0"/>
        <w:ind w:left="0" w:firstLine="0"/>
        <w:rPr>
          <w:rFonts w:cs="Times New Roman"/>
          <w:color w:val="000000"/>
          <w:sz w:val="23"/>
          <w:szCs w:val="23"/>
        </w:rPr>
      </w:pPr>
      <w:r w:rsidRPr="00BA3DD7">
        <w:rPr>
          <w:rFonts w:cs="Times New Roman"/>
          <w:color w:val="000000"/>
          <w:sz w:val="23"/>
          <w:szCs w:val="23"/>
        </w:rPr>
        <w:t xml:space="preserve">For high-risk or new awards, the assessment </w:t>
      </w:r>
      <w:r w:rsidR="006574EA" w:rsidRPr="00BA3DD7">
        <w:rPr>
          <w:rFonts w:cs="Times New Roman"/>
          <w:color w:val="000000"/>
          <w:sz w:val="23"/>
          <w:szCs w:val="23"/>
        </w:rPr>
        <w:t>will</w:t>
      </w:r>
      <w:r w:rsidRPr="00BA3DD7">
        <w:rPr>
          <w:rFonts w:cs="Times New Roman"/>
          <w:color w:val="000000"/>
          <w:sz w:val="23"/>
          <w:szCs w:val="23"/>
        </w:rPr>
        <w:t xml:space="preserve"> begin with</w:t>
      </w:r>
      <w:r w:rsidR="006574EA" w:rsidRPr="00BA3DD7">
        <w:rPr>
          <w:rFonts w:cs="Times New Roman"/>
          <w:color w:val="000000"/>
          <w:sz w:val="23"/>
          <w:szCs w:val="23"/>
        </w:rPr>
        <w:t>in</w:t>
      </w:r>
      <w:r w:rsidRPr="00BA3DD7">
        <w:rPr>
          <w:rFonts w:cs="Times New Roman"/>
          <w:color w:val="000000"/>
          <w:sz w:val="23"/>
          <w:szCs w:val="23"/>
        </w:rPr>
        <w:t xml:space="preserve"> 12 months of the award recipient</w:t>
      </w:r>
      <w:r w:rsidR="006574EA" w:rsidRPr="00BA3DD7">
        <w:rPr>
          <w:rFonts w:cs="Times New Roman"/>
          <w:color w:val="000000"/>
          <w:sz w:val="23"/>
          <w:szCs w:val="23"/>
        </w:rPr>
        <w:t>’s</w:t>
      </w:r>
      <w:r w:rsidRPr="00BA3DD7">
        <w:rPr>
          <w:rFonts w:cs="Times New Roman"/>
          <w:color w:val="000000"/>
          <w:sz w:val="23"/>
          <w:szCs w:val="23"/>
        </w:rPr>
        <w:t xml:space="preserve"> receiving or acquiring property.</w:t>
      </w:r>
    </w:p>
    <w:p w14:paraId="3B413F8C" w14:textId="77777777" w:rsidR="00846AFD" w:rsidRDefault="00FE14FC" w:rsidP="001A48D0">
      <w:pPr>
        <w:pStyle w:val="Heading4"/>
      </w:pPr>
      <w:r>
        <w:t xml:space="preserve">5.2.6.2 </w:t>
      </w:r>
      <w:r w:rsidR="00CD12B5">
        <w:t xml:space="preserve">Conducting </w:t>
      </w:r>
      <w:r w:rsidR="006934A0">
        <w:t xml:space="preserve">a </w:t>
      </w:r>
      <w:r w:rsidR="00CD12B5">
        <w:t>Limited PMSA</w:t>
      </w:r>
      <w:r w:rsidR="00846AFD">
        <w:t xml:space="preserve">.  </w:t>
      </w:r>
    </w:p>
    <w:p w14:paraId="71A443C1" w14:textId="71166F20" w:rsidR="00CD12B5" w:rsidRPr="000F2071" w:rsidRDefault="00846AFD" w:rsidP="001A48D0">
      <w:pPr>
        <w:pStyle w:val="Heading4"/>
      </w:pPr>
      <w:r>
        <w:t xml:space="preserve">5.2.6.2.1 </w:t>
      </w:r>
      <w:r w:rsidR="00CD12B5" w:rsidRPr="000F2071">
        <w:t xml:space="preserve">For </w:t>
      </w:r>
      <w:r w:rsidR="006934A0" w:rsidRPr="000F2071">
        <w:t xml:space="preserve">a </w:t>
      </w:r>
      <w:r w:rsidR="001C4952" w:rsidRPr="000F2071">
        <w:t>l</w:t>
      </w:r>
      <w:r w:rsidR="00CD12B5" w:rsidRPr="000F2071">
        <w:t>imited PMSA</w:t>
      </w:r>
      <w:r w:rsidR="001C4952" w:rsidRPr="000F2071">
        <w:t>,</w:t>
      </w:r>
      <w:r w:rsidR="00CD12B5" w:rsidRPr="000F2071">
        <w:t xml:space="preserve"> the GPA shall at a minimum:</w:t>
      </w:r>
    </w:p>
    <w:p w14:paraId="45C82844" w14:textId="11E7E351" w:rsidR="00CD12B5" w:rsidRPr="000F2071" w:rsidRDefault="004B597B" w:rsidP="004B597B">
      <w:pPr>
        <w:pStyle w:val="ListParagraph"/>
        <w:widowControl w:val="0"/>
        <w:autoSpaceDE w:val="0"/>
        <w:autoSpaceDN w:val="0"/>
      </w:pPr>
      <w:r w:rsidRPr="000F2071">
        <w:t xml:space="preserve">a. </w:t>
      </w:r>
      <w:r w:rsidR="00CD12B5" w:rsidRPr="000F2071">
        <w:t xml:space="preserve">Review </w:t>
      </w:r>
      <w:r w:rsidR="001C4952" w:rsidRPr="000F2071">
        <w:t xml:space="preserve">the </w:t>
      </w:r>
      <w:r w:rsidR="00CD12B5" w:rsidRPr="000F2071">
        <w:t>award recipient’s property plan, policies, systems</w:t>
      </w:r>
      <w:r w:rsidR="00A4442E" w:rsidRPr="000F2071">
        <w:t>,</w:t>
      </w:r>
      <w:r w:rsidR="00CD12B5" w:rsidRPr="000F2071">
        <w:t xml:space="preserve"> and past PMSA results prior to interviews and evaluation of current submitted information.  </w:t>
      </w:r>
    </w:p>
    <w:p w14:paraId="46EDA1AF" w14:textId="60876F31" w:rsidR="00CD12B5" w:rsidRPr="00696F99" w:rsidRDefault="004B597B" w:rsidP="004B597B">
      <w:pPr>
        <w:pStyle w:val="ListParagraph"/>
        <w:widowControl w:val="0"/>
        <w:autoSpaceDE w:val="0"/>
        <w:autoSpaceDN w:val="0"/>
        <w:rPr>
          <w:highlight w:val="yellow"/>
        </w:rPr>
      </w:pPr>
      <w:r w:rsidRPr="000F2071">
        <w:t xml:space="preserve">b. </w:t>
      </w:r>
      <w:r w:rsidR="000F2071">
        <w:t>Check</w:t>
      </w:r>
      <w:r w:rsidR="00CD12B5" w:rsidRPr="000F2071">
        <w:t xml:space="preserve"> </w:t>
      </w:r>
      <w:r w:rsidR="000F2071">
        <w:t>for any</w:t>
      </w:r>
      <w:r w:rsidR="00CD12B5" w:rsidRPr="000F2071">
        <w:t xml:space="preserve"> changes to the </w:t>
      </w:r>
      <w:r w:rsidR="000F2071">
        <w:t xml:space="preserve">award recipient </w:t>
      </w:r>
      <w:r w:rsidR="00CD12B5" w:rsidRPr="000F2071">
        <w:t xml:space="preserve">property plan in accordance with </w:t>
      </w:r>
      <w:r w:rsidR="00291C52" w:rsidRPr="000F2071">
        <w:t xml:space="preserve">48 CFR </w:t>
      </w:r>
      <w:r w:rsidR="009E2337" w:rsidRPr="000F2071">
        <w:t xml:space="preserve">§ </w:t>
      </w:r>
      <w:r w:rsidR="00CD12B5" w:rsidRPr="000F2071">
        <w:t>52.245-1</w:t>
      </w:r>
      <w:r w:rsidR="00C05CB5" w:rsidRPr="000F2071">
        <w:t>,</w:t>
      </w:r>
      <w:r w:rsidR="00CD12B5" w:rsidRPr="000F2071">
        <w:t xml:space="preserve"> and </w:t>
      </w:r>
      <w:r w:rsidR="0015737F" w:rsidRPr="000F2071">
        <w:t xml:space="preserve">48 CFR </w:t>
      </w:r>
      <w:r w:rsidR="009E2337" w:rsidRPr="000F2071">
        <w:t xml:space="preserve">§ </w:t>
      </w:r>
      <w:r w:rsidR="00CD12B5" w:rsidRPr="000F2071">
        <w:t>1852.245-75.</w:t>
      </w:r>
    </w:p>
    <w:p w14:paraId="25608EC4" w14:textId="03871A5D" w:rsidR="00CD12B5" w:rsidRPr="00C00B7A" w:rsidRDefault="004B597B" w:rsidP="004B597B">
      <w:pPr>
        <w:pStyle w:val="ListParagraph"/>
        <w:widowControl w:val="0"/>
        <w:autoSpaceDE w:val="0"/>
        <w:autoSpaceDN w:val="0"/>
      </w:pPr>
      <w:r>
        <w:t xml:space="preserve">c. </w:t>
      </w:r>
      <w:r w:rsidR="00CD12B5" w:rsidRPr="00C00B7A">
        <w:t>Using NF</w:t>
      </w:r>
      <w:r w:rsidR="00450422">
        <w:t xml:space="preserve"> </w:t>
      </w:r>
      <w:r w:rsidR="00CD12B5" w:rsidRPr="00C00B7A">
        <w:t xml:space="preserve">1019, cover each applicable element of the recipient’s PMS requesting additional information as </w:t>
      </w:r>
      <w:r w:rsidR="008F7ADC">
        <w:t>needed</w:t>
      </w:r>
      <w:r w:rsidR="00CD12B5" w:rsidRPr="00C00B7A">
        <w:t xml:space="preserve">.  </w:t>
      </w:r>
    </w:p>
    <w:p w14:paraId="0451C707" w14:textId="710B05AC" w:rsidR="00CD12B5" w:rsidRPr="00C00B7A" w:rsidRDefault="004B597B" w:rsidP="004B597B">
      <w:pPr>
        <w:pStyle w:val="ListParagraph"/>
        <w:widowControl w:val="0"/>
        <w:autoSpaceDE w:val="0"/>
        <w:autoSpaceDN w:val="0"/>
      </w:pPr>
      <w:r>
        <w:t xml:space="preserve">d. </w:t>
      </w:r>
      <w:r w:rsidR="00CD12B5" w:rsidRPr="00C00B7A">
        <w:t>Review requested information that includes:</w:t>
      </w:r>
    </w:p>
    <w:p w14:paraId="504D1881" w14:textId="47F171A7" w:rsidR="00CD12B5" w:rsidRPr="00C00B7A" w:rsidRDefault="00CD12B5" w:rsidP="00577279">
      <w:pPr>
        <w:pStyle w:val="ListParagraph"/>
        <w:widowControl w:val="0"/>
        <w:numPr>
          <w:ilvl w:val="1"/>
          <w:numId w:val="129"/>
        </w:numPr>
        <w:tabs>
          <w:tab w:val="left" w:pos="540"/>
          <w:tab w:val="left" w:pos="1028"/>
        </w:tabs>
        <w:autoSpaceDE w:val="0"/>
        <w:autoSpaceDN w:val="0"/>
        <w:ind w:left="0" w:firstLine="0"/>
      </w:pPr>
      <w:r w:rsidRPr="00C00B7A">
        <w:t xml:space="preserve">Current records listing all GP for all categories of furnished or provided property (equipment, </w:t>
      </w:r>
      <w:r w:rsidR="00BD6CCD">
        <w:t>STE</w:t>
      </w:r>
      <w:r w:rsidRPr="00C00B7A">
        <w:t xml:space="preserve">, </w:t>
      </w:r>
      <w:r w:rsidR="00F21B2C">
        <w:t>ST</w:t>
      </w:r>
      <w:r w:rsidRPr="00C00B7A">
        <w:t xml:space="preserve">, and </w:t>
      </w:r>
      <w:r w:rsidR="00FC3239">
        <w:t>materiel</w:t>
      </w:r>
      <w:r w:rsidRPr="00C00B7A">
        <w:t>).</w:t>
      </w:r>
    </w:p>
    <w:p w14:paraId="38B1F936" w14:textId="3573BAEC" w:rsidR="00CD12B5" w:rsidRPr="00C00B7A" w:rsidRDefault="00CD12B5" w:rsidP="00577279">
      <w:pPr>
        <w:pStyle w:val="ListParagraph"/>
        <w:numPr>
          <w:ilvl w:val="1"/>
          <w:numId w:val="129"/>
        </w:numPr>
        <w:tabs>
          <w:tab w:val="left" w:pos="540"/>
          <w:tab w:val="left" w:pos="1028"/>
        </w:tabs>
        <w:autoSpaceDE w:val="0"/>
        <w:autoSpaceDN w:val="0"/>
        <w:ind w:left="0" w:firstLine="0"/>
      </w:pPr>
      <w:r w:rsidRPr="00C00B7A">
        <w:t>Additions, deletions</w:t>
      </w:r>
      <w:r w:rsidR="007F5AC7">
        <w:t>,</w:t>
      </w:r>
      <w:r w:rsidRPr="00C00B7A">
        <w:t xml:space="preserve"> and reported losses of both </w:t>
      </w:r>
      <w:r w:rsidR="00F60DD7">
        <w:t xml:space="preserve">GP furnished </w:t>
      </w:r>
      <w:r w:rsidR="00570366">
        <w:t xml:space="preserve">or </w:t>
      </w:r>
      <w:r w:rsidRPr="00C00B7A">
        <w:t>acquired property.</w:t>
      </w:r>
    </w:p>
    <w:p w14:paraId="1AD67ECD" w14:textId="766D9AB0" w:rsidR="0085486D" w:rsidRDefault="004B597B" w:rsidP="004B597B">
      <w:pPr>
        <w:pStyle w:val="ListParagraph"/>
        <w:widowControl w:val="0"/>
        <w:autoSpaceDE w:val="0"/>
        <w:autoSpaceDN w:val="0"/>
      </w:pPr>
      <w:r>
        <w:t xml:space="preserve">e. </w:t>
      </w:r>
      <w:r w:rsidR="0085486D">
        <w:t>A</w:t>
      </w:r>
      <w:r w:rsidR="0085486D" w:rsidRPr="0085486D">
        <w:t>scertain that authorization was obtained for acquisition</w:t>
      </w:r>
      <w:r w:rsidR="006B4538">
        <w:t>s</w:t>
      </w:r>
      <w:r w:rsidR="0085486D" w:rsidRPr="0085486D">
        <w:t xml:space="preserve"> in accordance with</w:t>
      </w:r>
      <w:r w:rsidR="002274F6">
        <w:t xml:space="preserve"> </w:t>
      </w:r>
      <w:r w:rsidR="007143BF" w:rsidRPr="007143BF">
        <w:t>2 CFR pt. 200</w:t>
      </w:r>
      <w:r w:rsidR="007143BF">
        <w:t xml:space="preserve">, </w:t>
      </w:r>
      <w:r w:rsidR="00A12530">
        <w:t>subpt.</w:t>
      </w:r>
      <w:r w:rsidR="00A12530" w:rsidRPr="0085486D">
        <w:t xml:space="preserve"> </w:t>
      </w:r>
      <w:r w:rsidR="0085486D" w:rsidRPr="0085486D">
        <w:t>E</w:t>
      </w:r>
      <w:r w:rsidR="00CD5009">
        <w:t>,</w:t>
      </w:r>
      <w:r w:rsidR="0085486D" w:rsidRPr="0085486D">
        <w:t xml:space="preserve"> 48 CFR § 1852.245-70</w:t>
      </w:r>
      <w:r w:rsidR="00CD5009">
        <w:t>,</w:t>
      </w:r>
      <w:r w:rsidR="0085486D" w:rsidRPr="0085486D">
        <w:t xml:space="preserve"> and for deletions from records</w:t>
      </w:r>
      <w:r w:rsidR="00E4770D">
        <w:t>.</w:t>
      </w:r>
    </w:p>
    <w:p w14:paraId="1EB2591F" w14:textId="368D1FCD" w:rsidR="00CD12B5" w:rsidRPr="00C00B7A" w:rsidRDefault="004B597B" w:rsidP="004B597B">
      <w:pPr>
        <w:pStyle w:val="ListParagraph"/>
        <w:widowControl w:val="0"/>
        <w:autoSpaceDE w:val="0"/>
        <w:autoSpaceDN w:val="0"/>
      </w:pPr>
      <w:r>
        <w:t xml:space="preserve">f. </w:t>
      </w:r>
      <w:r w:rsidR="00CD12B5" w:rsidRPr="00C00B7A">
        <w:t xml:space="preserve">Verify </w:t>
      </w:r>
      <w:r w:rsidR="00E4770D">
        <w:t xml:space="preserve">that </w:t>
      </w:r>
      <w:r w:rsidR="00CD12B5" w:rsidRPr="00C00B7A">
        <w:t xml:space="preserve">the property listing contains the required </w:t>
      </w:r>
      <w:bookmarkStart w:id="32" w:name="_Hlk104211232"/>
      <w:r w:rsidR="00CD12B5" w:rsidRPr="00C00B7A">
        <w:t>Equipment</w:t>
      </w:r>
      <w:r w:rsidR="00A11630">
        <w:t xml:space="preserve"> section</w:t>
      </w:r>
      <w:r w:rsidR="003F5B70">
        <w:t>,</w:t>
      </w:r>
      <w:r w:rsidR="00CD12B5" w:rsidRPr="00C00B7A">
        <w:t xml:space="preserve"> </w:t>
      </w:r>
      <w:bookmarkEnd w:id="32"/>
      <w:r w:rsidR="005C0A00">
        <w:t>48 CFR</w:t>
      </w:r>
      <w:r w:rsidR="00CD12B5" w:rsidRPr="00C00B7A">
        <w:t xml:space="preserve"> </w:t>
      </w:r>
      <w:r w:rsidR="009E2337" w:rsidRPr="00C00B7A">
        <w:t xml:space="preserve">§ </w:t>
      </w:r>
      <w:r w:rsidR="00CD12B5" w:rsidRPr="00C00B7A">
        <w:t>52.245-1</w:t>
      </w:r>
      <w:r w:rsidR="003F5B70">
        <w:t>,</w:t>
      </w:r>
      <w:r w:rsidR="00CD12B5" w:rsidRPr="00C00B7A">
        <w:t xml:space="preserve"> property record data elements and</w:t>
      </w:r>
      <w:r w:rsidR="004F3AEA">
        <w:t xml:space="preserve"> that</w:t>
      </w:r>
      <w:r w:rsidR="00753A4B">
        <w:t xml:space="preserve"> the</w:t>
      </w:r>
      <w:r w:rsidR="00CD12B5" w:rsidRPr="00C00B7A">
        <w:t xml:space="preserve"> recipient maintains source documentation and audit traceability for transactions.</w:t>
      </w:r>
    </w:p>
    <w:p w14:paraId="3B11BF32" w14:textId="4120CF78" w:rsidR="00CD12B5" w:rsidRPr="00C00B7A" w:rsidRDefault="004B597B" w:rsidP="004E20CB">
      <w:pPr>
        <w:pStyle w:val="ListParagraph"/>
        <w:widowControl w:val="0"/>
        <w:autoSpaceDE w:val="0"/>
        <w:autoSpaceDN w:val="0"/>
      </w:pPr>
      <w:r>
        <w:t xml:space="preserve">g. </w:t>
      </w:r>
      <w:r w:rsidR="00CD12B5" w:rsidRPr="00C00B7A">
        <w:t xml:space="preserve">Verify completeness and timelines of submitted reports to include property submissions in accordance with </w:t>
      </w:r>
      <w:r w:rsidR="00812480" w:rsidRPr="00812480">
        <w:t xml:space="preserve">48 CFR </w:t>
      </w:r>
      <w:r w:rsidR="006E038F" w:rsidRPr="00C00B7A">
        <w:t xml:space="preserve">§ </w:t>
      </w:r>
      <w:r w:rsidR="00CD12B5" w:rsidRPr="00C00B7A">
        <w:t xml:space="preserve">1852.245-73, self-assessment, loss, discrepancy, and physical inventory results (for capital property according to </w:t>
      </w:r>
      <w:r w:rsidR="00403D26" w:rsidRPr="00403D26">
        <w:t xml:space="preserve">48 CFR </w:t>
      </w:r>
      <w:r w:rsidR="003E7C50" w:rsidRPr="00C00B7A">
        <w:t xml:space="preserve">§ </w:t>
      </w:r>
      <w:r w:rsidR="00CD12B5" w:rsidRPr="00C00B7A">
        <w:t>1852.245-78</w:t>
      </w:r>
      <w:r w:rsidR="0015354F">
        <w:t>)</w:t>
      </w:r>
      <w:r w:rsidR="00CD12B5" w:rsidRPr="00C00B7A">
        <w:t>.</w:t>
      </w:r>
    </w:p>
    <w:p w14:paraId="32E0BF33" w14:textId="617DB3F7" w:rsidR="00CD12B5" w:rsidRPr="00C00B7A" w:rsidRDefault="004B597B" w:rsidP="004E20CB">
      <w:pPr>
        <w:pStyle w:val="ListParagraph"/>
        <w:widowControl w:val="0"/>
        <w:autoSpaceDE w:val="0"/>
        <w:autoSpaceDN w:val="0"/>
      </w:pPr>
      <w:r>
        <w:t xml:space="preserve">h. </w:t>
      </w:r>
      <w:r w:rsidR="00CD12B5" w:rsidRPr="00C00B7A">
        <w:t>Verify physical inventories are conducted per the approved plans and procedures.</w:t>
      </w:r>
    </w:p>
    <w:p w14:paraId="330B685E" w14:textId="58AA9925" w:rsidR="0096002E" w:rsidRDefault="004B597B" w:rsidP="004E20CB">
      <w:pPr>
        <w:pStyle w:val="ListParagraph"/>
        <w:widowControl w:val="0"/>
        <w:autoSpaceDE w:val="0"/>
        <w:autoSpaceDN w:val="0"/>
      </w:pPr>
      <w:r>
        <w:t xml:space="preserve">i. </w:t>
      </w:r>
      <w:r w:rsidR="00CD12B5" w:rsidRPr="00C00B7A">
        <w:t xml:space="preserve">Evaluate utilization elements to include authorized use, screening for continued use/need or timely disposal. </w:t>
      </w:r>
    </w:p>
    <w:p w14:paraId="7313DFCA" w14:textId="3C31DC93" w:rsidR="00CD12B5" w:rsidRPr="00C00B7A" w:rsidRDefault="004B597B" w:rsidP="004E20CB">
      <w:pPr>
        <w:pStyle w:val="ListParagraph"/>
        <w:widowControl w:val="0"/>
        <w:autoSpaceDE w:val="0"/>
        <w:autoSpaceDN w:val="0"/>
      </w:pPr>
      <w:r>
        <w:t xml:space="preserve">j. </w:t>
      </w:r>
      <w:r w:rsidR="00CD12B5" w:rsidRPr="00C00B7A">
        <w:t xml:space="preserve">Verify processes for </w:t>
      </w:r>
      <w:r w:rsidR="00FC3239">
        <w:t>materiel</w:t>
      </w:r>
      <w:r w:rsidR="00FC3239" w:rsidRPr="00C00B7A">
        <w:t xml:space="preserve"> </w:t>
      </w:r>
      <w:r w:rsidR="00CD12B5" w:rsidRPr="00C00B7A">
        <w:t>consumption, receipt, and issue.</w:t>
      </w:r>
    </w:p>
    <w:p w14:paraId="5C7D4789" w14:textId="74BCD265" w:rsidR="00CD12B5" w:rsidRPr="00C00B7A" w:rsidRDefault="004B597B" w:rsidP="004E20CB">
      <w:pPr>
        <w:pStyle w:val="ListParagraph"/>
        <w:autoSpaceDE w:val="0"/>
        <w:autoSpaceDN w:val="0"/>
      </w:pPr>
      <w:r>
        <w:t xml:space="preserve">k. </w:t>
      </w:r>
      <w:r w:rsidR="00CD12B5" w:rsidRPr="00C00B7A">
        <w:t>Ascertain if the award recipient has property that requires scheduled preventative maintenance (PM) or calibration, and records validating the performance of maintenance activities.</w:t>
      </w:r>
    </w:p>
    <w:p w14:paraId="543CC074" w14:textId="05EF1BE2" w:rsidR="00FE209A" w:rsidRDefault="004B597B" w:rsidP="004E20CB">
      <w:pPr>
        <w:pStyle w:val="ListParagraph"/>
        <w:widowControl w:val="0"/>
        <w:autoSpaceDE w:val="0"/>
        <w:autoSpaceDN w:val="0"/>
      </w:pPr>
      <w:r>
        <w:t xml:space="preserve">l. </w:t>
      </w:r>
      <w:r w:rsidR="00CD12B5" w:rsidRPr="00C00B7A">
        <w:t>Verify the recipient retains complete, authorized record</w:t>
      </w:r>
      <w:r w:rsidR="00495EF0">
        <w:t>s</w:t>
      </w:r>
      <w:r w:rsidR="00CD12B5" w:rsidRPr="00C00B7A">
        <w:t xml:space="preserve"> for relief of stewardship for any dispositioned property.</w:t>
      </w:r>
    </w:p>
    <w:p w14:paraId="00DC5E0E" w14:textId="6B26AB08" w:rsidR="00CD12B5" w:rsidRPr="00C00B7A" w:rsidRDefault="004E20CB" w:rsidP="004E20CB">
      <w:pPr>
        <w:pStyle w:val="ListParagraph"/>
        <w:autoSpaceDE w:val="0"/>
        <w:autoSpaceDN w:val="0"/>
      </w:pPr>
      <w:r>
        <w:t xml:space="preserve">m. </w:t>
      </w:r>
      <w:r w:rsidR="00CD12B5" w:rsidRPr="00C00B7A">
        <w:t>Verify the award recipient has plans and procedures for award closeout activities, or the performance activities if awards have closed during the review period.</w:t>
      </w:r>
    </w:p>
    <w:p w14:paraId="2110DD95" w14:textId="255CA35B" w:rsidR="00CD12B5" w:rsidRPr="00C00B7A" w:rsidRDefault="004E20CB" w:rsidP="004E20CB">
      <w:pPr>
        <w:pStyle w:val="ListParagraph"/>
        <w:widowControl w:val="0"/>
        <w:autoSpaceDE w:val="0"/>
        <w:autoSpaceDN w:val="0"/>
      </w:pPr>
      <w:r>
        <w:t xml:space="preserve">n. </w:t>
      </w:r>
      <w:r w:rsidR="00CD12B5" w:rsidRPr="00C00B7A">
        <w:t>Prepare a determination letter for the CO/GO to sign that includes at a minimum:</w:t>
      </w:r>
    </w:p>
    <w:p w14:paraId="1F117433" w14:textId="306F1ABC" w:rsidR="00CD12B5" w:rsidRPr="00C00B7A" w:rsidRDefault="00CD12B5" w:rsidP="00577279">
      <w:pPr>
        <w:pStyle w:val="ListParagraph"/>
        <w:widowControl w:val="0"/>
        <w:numPr>
          <w:ilvl w:val="0"/>
          <w:numId w:val="130"/>
        </w:numPr>
        <w:tabs>
          <w:tab w:val="left" w:pos="540"/>
        </w:tabs>
        <w:autoSpaceDE w:val="0"/>
        <w:autoSpaceDN w:val="0"/>
        <w:ind w:left="0" w:firstLine="0"/>
      </w:pPr>
      <w:r w:rsidRPr="00C00B7A">
        <w:t>Findings and conclusions</w:t>
      </w:r>
      <w:r w:rsidR="00745B09">
        <w:t>,</w:t>
      </w:r>
    </w:p>
    <w:p w14:paraId="7BA38A0C" w14:textId="3CBF67B6" w:rsidR="00CD12B5" w:rsidRPr="00C00B7A" w:rsidRDefault="00CD12B5" w:rsidP="00577279">
      <w:pPr>
        <w:pStyle w:val="ListParagraph"/>
        <w:widowControl w:val="0"/>
        <w:numPr>
          <w:ilvl w:val="0"/>
          <w:numId w:val="130"/>
        </w:numPr>
        <w:tabs>
          <w:tab w:val="left" w:pos="540"/>
        </w:tabs>
        <w:autoSpaceDE w:val="0"/>
        <w:autoSpaceDN w:val="0"/>
        <w:ind w:left="0" w:firstLine="0"/>
      </w:pPr>
      <w:r w:rsidRPr="00C00B7A">
        <w:t>A statement addressing the adequacy of the overall system</w:t>
      </w:r>
      <w:r w:rsidR="00745B09">
        <w:t>, and</w:t>
      </w:r>
    </w:p>
    <w:p w14:paraId="0DFE0E53" w14:textId="04DAE3E7" w:rsidR="00FE209A" w:rsidRDefault="00CD12B5" w:rsidP="00577279">
      <w:pPr>
        <w:pStyle w:val="ListParagraph"/>
        <w:widowControl w:val="0"/>
        <w:numPr>
          <w:ilvl w:val="0"/>
          <w:numId w:val="130"/>
        </w:numPr>
        <w:tabs>
          <w:tab w:val="left" w:pos="540"/>
        </w:tabs>
        <w:autoSpaceDE w:val="0"/>
        <w:autoSpaceDN w:val="0"/>
        <w:ind w:left="0" w:firstLine="0"/>
      </w:pPr>
      <w:r w:rsidRPr="00C00B7A">
        <w:t>Document resolution of any corrective actions and deficiencie</w:t>
      </w:r>
      <w:r w:rsidR="005E463C">
        <w:t>s</w:t>
      </w:r>
      <w:r w:rsidR="00FE14FC">
        <w:t>.</w:t>
      </w:r>
    </w:p>
    <w:p w14:paraId="6A0F3532" w14:textId="44F9DC91" w:rsidR="00CD12B5" w:rsidRPr="00115301" w:rsidRDefault="00FE209A" w:rsidP="00BC5D92">
      <w:pPr>
        <w:pStyle w:val="Heading2"/>
        <w:numPr>
          <w:ilvl w:val="0"/>
          <w:numId w:val="0"/>
        </w:numPr>
      </w:pPr>
      <w:r>
        <w:t>5.</w:t>
      </w:r>
      <w:r w:rsidR="00FE14FC">
        <w:t xml:space="preserve">3 </w:t>
      </w:r>
      <w:r w:rsidR="00CD12B5" w:rsidRPr="00115301">
        <w:t xml:space="preserve">Establishing the Annual </w:t>
      </w:r>
      <w:r w:rsidR="008A7A7F">
        <w:t>PMSA</w:t>
      </w:r>
      <w:r w:rsidR="008A7A7F" w:rsidRPr="00115301">
        <w:rPr>
          <w:spacing w:val="-3"/>
        </w:rPr>
        <w:t xml:space="preserve"> </w:t>
      </w:r>
      <w:r w:rsidR="00CD12B5" w:rsidRPr="00115301">
        <w:t>Schedule</w:t>
      </w:r>
    </w:p>
    <w:p w14:paraId="64789D92" w14:textId="4FCDE5B9" w:rsidR="00CD12B5" w:rsidRDefault="0055059E" w:rsidP="00FE629E">
      <w:r>
        <w:t xml:space="preserve">5.3.1 </w:t>
      </w:r>
      <w:r w:rsidR="00CD12B5">
        <w:t xml:space="preserve">Award recipients </w:t>
      </w:r>
      <w:r w:rsidR="007F3A73">
        <w:t xml:space="preserve">with GFP or </w:t>
      </w:r>
      <w:r w:rsidR="009861CE">
        <w:t xml:space="preserve">who </w:t>
      </w:r>
      <w:r w:rsidR="007F3A73">
        <w:t>acquire</w:t>
      </w:r>
      <w:r w:rsidR="009861CE">
        <w:t xml:space="preserve"> it</w:t>
      </w:r>
      <w:r w:rsidR="007F3A73">
        <w:t xml:space="preserve"> will receive a PMSA according to Table</w:t>
      </w:r>
      <w:r w:rsidR="00FC6452">
        <w:t xml:space="preserve"> 5-1, Risk Assessment Matrix.</w:t>
      </w:r>
      <w:r w:rsidR="007F3A73">
        <w:t xml:space="preserve"> </w:t>
      </w:r>
    </w:p>
    <w:p w14:paraId="0241E526" w14:textId="2B5D55B8" w:rsidR="00CD12B5" w:rsidRPr="00C00B7A" w:rsidRDefault="00361C22" w:rsidP="00361C22">
      <w:pPr>
        <w:pStyle w:val="ListParagraph"/>
        <w:widowControl w:val="0"/>
        <w:tabs>
          <w:tab w:val="left" w:pos="270"/>
          <w:tab w:val="left" w:pos="583"/>
        </w:tabs>
        <w:autoSpaceDE w:val="0"/>
        <w:autoSpaceDN w:val="0"/>
      </w:pPr>
      <w:r>
        <w:t>5.3.2</w:t>
      </w:r>
      <w:r w:rsidR="004E20CB">
        <w:t xml:space="preserve"> </w:t>
      </w:r>
      <w:r w:rsidR="00955835">
        <w:t>T</w:t>
      </w:r>
      <w:r w:rsidR="00CD12B5" w:rsidRPr="00B57F0A">
        <w:t>he Center IPO</w:t>
      </w:r>
      <w:r w:rsidR="0085340B">
        <w:t xml:space="preserve"> and F</w:t>
      </w:r>
      <w:r w:rsidR="00346611">
        <w:t>IP</w:t>
      </w:r>
      <w:r w:rsidR="00CD12B5" w:rsidRPr="00B57F0A">
        <w:t xml:space="preserve"> shall establish the annual schedule of PMSAs stating what type is being performed</w:t>
      </w:r>
      <w:r w:rsidR="00346611">
        <w:t xml:space="preserve"> during the fiscal year</w:t>
      </w:r>
      <w:r w:rsidR="00CD12B5" w:rsidRPr="00C00B7A">
        <w:t xml:space="preserve">. </w:t>
      </w:r>
    </w:p>
    <w:p w14:paraId="3500A6FE" w14:textId="2F18150C" w:rsidR="00CD12B5" w:rsidRPr="00C00B7A" w:rsidRDefault="00CD12B5" w:rsidP="00577279">
      <w:pPr>
        <w:pStyle w:val="ListParagraph"/>
        <w:widowControl w:val="0"/>
        <w:numPr>
          <w:ilvl w:val="0"/>
          <w:numId w:val="83"/>
        </w:numPr>
        <w:tabs>
          <w:tab w:val="left" w:pos="270"/>
          <w:tab w:val="left" w:pos="583"/>
        </w:tabs>
        <w:autoSpaceDE w:val="0"/>
        <w:autoSpaceDN w:val="0"/>
        <w:ind w:left="0" w:firstLine="0"/>
      </w:pPr>
      <w:r w:rsidRPr="00C00B7A">
        <w:t>The IPO and FIP schedule</w:t>
      </w:r>
      <w:r w:rsidR="0073642D">
        <w:t>s</w:t>
      </w:r>
      <w:r w:rsidRPr="00C00B7A">
        <w:t xml:space="preserve"> need to allow for the performance of </w:t>
      </w:r>
      <w:r w:rsidR="00EB25C8">
        <w:t>PMSAs</w:t>
      </w:r>
      <w:r w:rsidR="00EB25C8" w:rsidRPr="00C00B7A">
        <w:t xml:space="preserve"> </w:t>
      </w:r>
      <w:r w:rsidRPr="00C00B7A">
        <w:t xml:space="preserve">in accordance with the frequencies cited in </w:t>
      </w:r>
      <w:r w:rsidR="006B7D78" w:rsidRPr="00C00B7A">
        <w:t>Table 5-1</w:t>
      </w:r>
      <w:r w:rsidRPr="00C00B7A">
        <w:t xml:space="preserve">. </w:t>
      </w:r>
    </w:p>
    <w:p w14:paraId="4D207494" w14:textId="303D3146" w:rsidR="00FE209A" w:rsidRDefault="00CD12B5" w:rsidP="00577279">
      <w:pPr>
        <w:pStyle w:val="ListParagraph"/>
        <w:widowControl w:val="0"/>
        <w:numPr>
          <w:ilvl w:val="0"/>
          <w:numId w:val="83"/>
        </w:numPr>
        <w:tabs>
          <w:tab w:val="left" w:pos="270"/>
          <w:tab w:val="left" w:pos="583"/>
        </w:tabs>
        <w:autoSpaceDE w:val="0"/>
        <w:autoSpaceDN w:val="0"/>
        <w:ind w:left="0" w:firstLine="0"/>
      </w:pPr>
      <w:r w:rsidRPr="00C00B7A">
        <w:t xml:space="preserve">The schedule </w:t>
      </w:r>
      <w:r w:rsidR="00225932">
        <w:t>being</w:t>
      </w:r>
      <w:r w:rsidRPr="00C00B7A">
        <w:t xml:space="preserve"> conducted by </w:t>
      </w:r>
      <w:r w:rsidR="009C4CC3">
        <w:t>FIP</w:t>
      </w:r>
      <w:r w:rsidR="007E1BC9">
        <w:t xml:space="preserve"> and </w:t>
      </w:r>
      <w:r w:rsidRPr="00C00B7A">
        <w:t xml:space="preserve">NASA </w:t>
      </w:r>
      <w:r w:rsidR="00C051A5">
        <w:t>for</w:t>
      </w:r>
      <w:r w:rsidR="00DE2930">
        <w:t xml:space="preserve"> </w:t>
      </w:r>
      <w:r w:rsidR="00D21F87">
        <w:t>off</w:t>
      </w:r>
      <w:r w:rsidR="000B07F2">
        <w:t>-</w:t>
      </w:r>
      <w:r w:rsidR="00D21F87">
        <w:t>Center</w:t>
      </w:r>
      <w:r w:rsidRPr="00C00B7A">
        <w:t xml:space="preserve"> awards </w:t>
      </w:r>
      <w:r w:rsidR="00C36B36">
        <w:t>will</w:t>
      </w:r>
      <w:r w:rsidR="00C36B36" w:rsidRPr="00C00B7A">
        <w:t xml:space="preserve"> </w:t>
      </w:r>
      <w:r w:rsidRPr="00C00B7A">
        <w:t xml:space="preserve">be forwarded to the NASA </w:t>
      </w:r>
      <w:r w:rsidR="003F62B0">
        <w:t>HQ-CPPM</w:t>
      </w:r>
      <w:r w:rsidR="00452B86" w:rsidRPr="00C00B7A">
        <w:t xml:space="preserve"> </w:t>
      </w:r>
      <w:r w:rsidR="00452B86">
        <w:t>by IPO and FIP</w:t>
      </w:r>
      <w:r w:rsidRPr="00C00B7A">
        <w:t xml:space="preserve"> no later than November 30 of each fiscal yea</w:t>
      </w:r>
      <w:r w:rsidR="00D32FC9">
        <w:t>r</w:t>
      </w:r>
      <w:r w:rsidR="00FE14FC">
        <w:t>.</w:t>
      </w:r>
    </w:p>
    <w:p w14:paraId="794C0806" w14:textId="0D270D21" w:rsidR="00CD12B5" w:rsidRPr="00115301" w:rsidRDefault="00FE209A" w:rsidP="00BC5D92">
      <w:pPr>
        <w:pStyle w:val="Heading2"/>
        <w:numPr>
          <w:ilvl w:val="0"/>
          <w:numId w:val="0"/>
        </w:numPr>
      </w:pPr>
      <w:r>
        <w:t>5.</w:t>
      </w:r>
      <w:r w:rsidR="00FE14FC">
        <w:t xml:space="preserve">4 </w:t>
      </w:r>
      <w:r w:rsidR="00CD12B5" w:rsidRPr="00115301">
        <w:t>Pre-Audit Communications with the</w:t>
      </w:r>
      <w:r w:rsidR="00CD12B5" w:rsidRPr="00115301">
        <w:rPr>
          <w:spacing w:val="-4"/>
        </w:rPr>
        <w:t xml:space="preserve"> </w:t>
      </w:r>
      <w:r w:rsidR="00CD12B5" w:rsidRPr="00115301">
        <w:t>Award Recipient</w:t>
      </w:r>
    </w:p>
    <w:p w14:paraId="74DCC098" w14:textId="3AA1605D" w:rsidR="00CD12B5" w:rsidRPr="00115301" w:rsidRDefault="00183075" w:rsidP="00BA385B">
      <w:r>
        <w:t xml:space="preserve">5.4.1 </w:t>
      </w:r>
      <w:r w:rsidR="003F4913">
        <w:t xml:space="preserve">Under </w:t>
      </w:r>
      <w:r w:rsidR="00405852">
        <w:t xml:space="preserve">48 CFR </w:t>
      </w:r>
      <w:r w:rsidR="00CB07D7">
        <w:t>§</w:t>
      </w:r>
      <w:r w:rsidR="003454EF">
        <w:t xml:space="preserve"> 52</w:t>
      </w:r>
      <w:r w:rsidR="00A263E8">
        <w:t>.245-1</w:t>
      </w:r>
      <w:r w:rsidR="003F5B70">
        <w:t>,</w:t>
      </w:r>
      <w:r w:rsidR="00CD12B5" w:rsidRPr="00115301">
        <w:t xml:space="preserve"> the </w:t>
      </w:r>
      <w:r w:rsidR="00556E73">
        <w:t>G</w:t>
      </w:r>
      <w:r w:rsidR="00CD12B5" w:rsidRPr="00115301">
        <w:t xml:space="preserve">overnment </w:t>
      </w:r>
      <w:r w:rsidR="00CD12B5">
        <w:t>has</w:t>
      </w:r>
      <w:r w:rsidR="00CD12B5" w:rsidRPr="00115301">
        <w:t xml:space="preserve"> access, at reasonable times, to the </w:t>
      </w:r>
      <w:r w:rsidR="00CD12B5">
        <w:t xml:space="preserve">award recipients’ </w:t>
      </w:r>
      <w:r w:rsidR="00CD12B5" w:rsidRPr="00115301">
        <w:t xml:space="preserve">and </w:t>
      </w:r>
      <w:r w:rsidR="00CD12B5">
        <w:t xml:space="preserve">any of </w:t>
      </w:r>
      <w:r w:rsidR="00CD12B5" w:rsidRPr="00115301">
        <w:t>their subcontractors</w:t>
      </w:r>
      <w:r w:rsidR="00CD12B5">
        <w:t>’</w:t>
      </w:r>
      <w:r w:rsidR="00CD12B5" w:rsidRPr="00115301">
        <w:t xml:space="preserve"> premises and records for the purpose of establishing the effectiveness</w:t>
      </w:r>
      <w:r w:rsidR="00CD12B5" w:rsidRPr="00115301">
        <w:rPr>
          <w:spacing w:val="-29"/>
        </w:rPr>
        <w:t xml:space="preserve"> </w:t>
      </w:r>
      <w:r w:rsidR="00CD12B5" w:rsidRPr="00115301">
        <w:t>of the contractor</w:t>
      </w:r>
      <w:r w:rsidR="00CD12B5">
        <w:t>’</w:t>
      </w:r>
      <w:r w:rsidR="00CD12B5" w:rsidRPr="00115301">
        <w:t>s plans, systems, practices, and</w:t>
      </w:r>
      <w:r w:rsidR="00CD12B5" w:rsidRPr="00115301">
        <w:rPr>
          <w:spacing w:val="-7"/>
        </w:rPr>
        <w:t xml:space="preserve"> </w:t>
      </w:r>
      <w:r w:rsidR="00CD12B5" w:rsidRPr="00115301">
        <w:t>procedures.</w:t>
      </w:r>
      <w:r w:rsidR="00C010D5">
        <w:t xml:space="preserve"> </w:t>
      </w:r>
      <w:r w:rsidR="00556E73">
        <w:t xml:space="preserve"> </w:t>
      </w:r>
      <w:r w:rsidR="00C010D5">
        <w:t xml:space="preserve">All full PMSAs require an entrance conference </w:t>
      </w:r>
      <w:r w:rsidR="00C010D5">
        <w:rPr>
          <w:rFonts w:cs="Times New Roman"/>
          <w:color w:val="000000"/>
          <w:sz w:val="23"/>
          <w:szCs w:val="23"/>
        </w:rPr>
        <w:t xml:space="preserve">and if </w:t>
      </w:r>
      <w:r w:rsidR="00C010D5" w:rsidRPr="00E535E1">
        <w:rPr>
          <w:rFonts w:cs="Times New Roman"/>
          <w:color w:val="000000"/>
          <w:sz w:val="23"/>
          <w:szCs w:val="23"/>
        </w:rPr>
        <w:t xml:space="preserve">the </w:t>
      </w:r>
      <w:r w:rsidR="00C010D5">
        <w:rPr>
          <w:rFonts w:cs="Times New Roman"/>
          <w:color w:val="000000"/>
          <w:sz w:val="23"/>
          <w:szCs w:val="23"/>
        </w:rPr>
        <w:t>G</w:t>
      </w:r>
      <w:r w:rsidR="00C010D5" w:rsidRPr="00E535E1">
        <w:rPr>
          <w:rFonts w:cs="Times New Roman"/>
          <w:color w:val="000000"/>
          <w:sz w:val="23"/>
          <w:szCs w:val="23"/>
        </w:rPr>
        <w:t xml:space="preserve">PA determines that a limited PMSA is appropriate </w:t>
      </w:r>
      <w:r w:rsidR="00C010D5">
        <w:rPr>
          <w:rFonts w:cs="Times New Roman"/>
          <w:color w:val="000000"/>
          <w:sz w:val="23"/>
          <w:szCs w:val="23"/>
        </w:rPr>
        <w:t>(</w:t>
      </w:r>
      <w:r w:rsidR="00C010D5" w:rsidRPr="00E535E1">
        <w:rPr>
          <w:rFonts w:cs="Times New Roman"/>
          <w:color w:val="000000"/>
          <w:sz w:val="23"/>
          <w:szCs w:val="23"/>
        </w:rPr>
        <w:t>based on risk</w:t>
      </w:r>
      <w:r w:rsidR="00C010D5">
        <w:rPr>
          <w:rFonts w:cs="Times New Roman"/>
          <w:color w:val="000000"/>
          <w:sz w:val="23"/>
          <w:szCs w:val="23"/>
        </w:rPr>
        <w:t>)</w:t>
      </w:r>
      <w:r w:rsidR="00C010D5" w:rsidRPr="00E535E1">
        <w:rPr>
          <w:rFonts w:cs="Times New Roman"/>
          <w:color w:val="000000"/>
          <w:sz w:val="23"/>
          <w:szCs w:val="23"/>
        </w:rPr>
        <w:t xml:space="preserve">, </w:t>
      </w:r>
      <w:r w:rsidR="00C010D5">
        <w:rPr>
          <w:rFonts w:cs="Times New Roman"/>
          <w:color w:val="000000"/>
          <w:sz w:val="23"/>
          <w:szCs w:val="23"/>
        </w:rPr>
        <w:t xml:space="preserve">there is </w:t>
      </w:r>
      <w:r w:rsidR="00C010D5" w:rsidRPr="00E535E1">
        <w:rPr>
          <w:rFonts w:cs="Times New Roman"/>
          <w:color w:val="000000"/>
          <w:sz w:val="23"/>
          <w:szCs w:val="23"/>
        </w:rPr>
        <w:t>no formal entrance briefing required</w:t>
      </w:r>
      <w:r w:rsidR="00AE1B5F">
        <w:rPr>
          <w:rFonts w:cs="Times New Roman"/>
          <w:color w:val="000000"/>
          <w:sz w:val="23"/>
          <w:szCs w:val="23"/>
        </w:rPr>
        <w:t>.</w:t>
      </w:r>
    </w:p>
    <w:p w14:paraId="53D56F25" w14:textId="04720F5F" w:rsidR="00CD12B5" w:rsidRPr="00115301" w:rsidRDefault="00FE14FC" w:rsidP="00FE14FC">
      <w:pPr>
        <w:pStyle w:val="Heading3"/>
        <w:numPr>
          <w:ilvl w:val="0"/>
          <w:numId w:val="0"/>
        </w:numPr>
      </w:pPr>
      <w:r>
        <w:t>5.4.</w:t>
      </w:r>
      <w:r w:rsidR="00361C22">
        <w:t>2</w:t>
      </w:r>
      <w:r>
        <w:t xml:space="preserve"> </w:t>
      </w:r>
      <w:r w:rsidR="00CD12B5" w:rsidRPr="00115301">
        <w:t xml:space="preserve">The </w:t>
      </w:r>
      <w:r w:rsidR="00CD12B5" w:rsidRPr="006B1034">
        <w:t xml:space="preserve">GPA shall notify </w:t>
      </w:r>
      <w:r w:rsidR="00CD12B5" w:rsidRPr="00115301">
        <w:t xml:space="preserve">the </w:t>
      </w:r>
      <w:r w:rsidR="00CD12B5">
        <w:t>recipient</w:t>
      </w:r>
      <w:r w:rsidR="007F7B9E">
        <w:t>, CO/GO</w:t>
      </w:r>
      <w:r w:rsidR="009015B4">
        <w:t>,</w:t>
      </w:r>
      <w:r w:rsidR="007F7B9E">
        <w:t xml:space="preserve"> and IPO</w:t>
      </w:r>
      <w:r w:rsidR="00CD12B5" w:rsidRPr="00115301">
        <w:t xml:space="preserve"> of their intent to conduct a</w:t>
      </w:r>
      <w:r w:rsidR="00CD12B5" w:rsidRPr="00115301">
        <w:rPr>
          <w:spacing w:val="-12"/>
        </w:rPr>
        <w:t xml:space="preserve"> </w:t>
      </w:r>
      <w:r w:rsidR="00CD12B5" w:rsidRPr="00115301">
        <w:t>PMSA.</w:t>
      </w:r>
    </w:p>
    <w:p w14:paraId="3E15B5E2" w14:textId="1EB32EFC" w:rsidR="00CD12B5" w:rsidRPr="00C00B7A" w:rsidRDefault="00CD12B5" w:rsidP="00577279">
      <w:pPr>
        <w:pStyle w:val="ListParagraph"/>
        <w:widowControl w:val="0"/>
        <w:numPr>
          <w:ilvl w:val="0"/>
          <w:numId w:val="145"/>
        </w:numPr>
        <w:autoSpaceDE w:val="0"/>
        <w:autoSpaceDN w:val="0"/>
        <w:ind w:left="0" w:firstLine="0"/>
      </w:pPr>
      <w:r w:rsidRPr="00C00B7A">
        <w:t xml:space="preserve">The notification </w:t>
      </w:r>
      <w:r w:rsidR="006574EA" w:rsidRPr="00C00B7A">
        <w:t>will</w:t>
      </w:r>
      <w:r w:rsidRPr="00C00B7A">
        <w:t xml:space="preserve"> provide the times and dates of the proposed audit, and </w:t>
      </w:r>
      <w:r w:rsidR="00745B09" w:rsidRPr="00C00B7A">
        <w:t>alternate times and</w:t>
      </w:r>
      <w:r w:rsidR="00745B09" w:rsidRPr="00C00B7A">
        <w:rPr>
          <w:spacing w:val="-9"/>
        </w:rPr>
        <w:t xml:space="preserve"> </w:t>
      </w:r>
      <w:r w:rsidR="00745B09" w:rsidRPr="00C00B7A">
        <w:t xml:space="preserve">dates </w:t>
      </w:r>
      <w:r w:rsidRPr="00C00B7A">
        <w:t xml:space="preserve">to the </w:t>
      </w:r>
      <w:r w:rsidR="00745B09">
        <w:t>extent</w:t>
      </w:r>
      <w:r w:rsidR="00745B09" w:rsidRPr="00C00B7A">
        <w:t xml:space="preserve"> </w:t>
      </w:r>
      <w:r w:rsidRPr="00C00B7A">
        <w:t>they may</w:t>
      </w:r>
      <w:r w:rsidRPr="00C00B7A">
        <w:rPr>
          <w:spacing w:val="-38"/>
        </w:rPr>
        <w:t xml:space="preserve"> </w:t>
      </w:r>
      <w:r w:rsidRPr="00C00B7A">
        <w:t>be available within the GPA’s schedule.</w:t>
      </w:r>
    </w:p>
    <w:p w14:paraId="61EF77F7" w14:textId="77777777" w:rsidR="00CD12B5" w:rsidRPr="00C00B7A" w:rsidRDefault="00CD12B5" w:rsidP="00577279">
      <w:pPr>
        <w:pStyle w:val="ListParagraph"/>
        <w:numPr>
          <w:ilvl w:val="0"/>
          <w:numId w:val="145"/>
        </w:numPr>
        <w:autoSpaceDE w:val="0"/>
        <w:autoSpaceDN w:val="0"/>
        <w:ind w:left="0" w:firstLine="0"/>
      </w:pPr>
      <w:r w:rsidRPr="00C00B7A">
        <w:t>The notification should request any necessary data in a form that would be useful to the GPA to identify</w:t>
      </w:r>
      <w:r w:rsidRPr="00C00B7A">
        <w:rPr>
          <w:spacing w:val="-32"/>
        </w:rPr>
        <w:t xml:space="preserve"> </w:t>
      </w:r>
      <w:r w:rsidRPr="00C00B7A">
        <w:t>appropriate populations, generate appropriate samples, and otherwise provide information in support of the</w:t>
      </w:r>
      <w:r w:rsidRPr="00C00B7A">
        <w:rPr>
          <w:spacing w:val="-13"/>
        </w:rPr>
        <w:t xml:space="preserve"> </w:t>
      </w:r>
      <w:r w:rsidRPr="00C00B7A">
        <w:t>audit.</w:t>
      </w:r>
    </w:p>
    <w:p w14:paraId="3ADA28E8" w14:textId="63E724F3" w:rsidR="00CD12B5" w:rsidRPr="00C00B7A" w:rsidRDefault="00CD12B5" w:rsidP="00577279">
      <w:pPr>
        <w:pStyle w:val="ListParagraph"/>
        <w:widowControl w:val="0"/>
        <w:numPr>
          <w:ilvl w:val="0"/>
          <w:numId w:val="145"/>
        </w:numPr>
        <w:autoSpaceDE w:val="0"/>
        <w:autoSpaceDN w:val="0"/>
        <w:ind w:left="0" w:firstLine="0"/>
      </w:pPr>
      <w:r w:rsidRPr="00C00B7A">
        <w:t xml:space="preserve">The notification should </w:t>
      </w:r>
      <w:r w:rsidR="00474106" w:rsidRPr="00C00B7A">
        <w:t xml:space="preserve">also </w:t>
      </w:r>
      <w:r w:rsidRPr="00C00B7A">
        <w:t>request any information on the recipient’s self-assessment practices and the</w:t>
      </w:r>
      <w:r w:rsidRPr="00C00B7A">
        <w:rPr>
          <w:spacing w:val="-20"/>
        </w:rPr>
        <w:t xml:space="preserve"> </w:t>
      </w:r>
      <w:r w:rsidRPr="00C00B7A">
        <w:t>result of any external independent audits involving the recipient’s property systems and</w:t>
      </w:r>
      <w:r w:rsidRPr="00C00B7A">
        <w:rPr>
          <w:spacing w:val="-12"/>
        </w:rPr>
        <w:t xml:space="preserve"> </w:t>
      </w:r>
      <w:r w:rsidRPr="00C00B7A">
        <w:t>practices.</w:t>
      </w:r>
    </w:p>
    <w:p w14:paraId="5E600E84" w14:textId="1BB606B2" w:rsidR="00CD12B5" w:rsidRPr="00C00B7A" w:rsidRDefault="00CD12B5" w:rsidP="00577279">
      <w:pPr>
        <w:pStyle w:val="ListParagraph"/>
        <w:numPr>
          <w:ilvl w:val="0"/>
          <w:numId w:val="145"/>
        </w:numPr>
        <w:autoSpaceDE w:val="0"/>
        <w:autoSpaceDN w:val="0"/>
        <w:ind w:left="0" w:firstLine="0"/>
      </w:pPr>
      <w:r w:rsidRPr="00C00B7A">
        <w:t xml:space="preserve">The GPA should prepare (select) all samples prior to the audit. </w:t>
      </w:r>
      <w:r w:rsidR="00556E73">
        <w:t xml:space="preserve"> </w:t>
      </w:r>
      <w:r w:rsidRPr="00C00B7A">
        <w:t>However, to preserve the integrity of the audit</w:t>
      </w:r>
      <w:r w:rsidRPr="00C00B7A">
        <w:rPr>
          <w:spacing w:val="-29"/>
        </w:rPr>
        <w:t xml:space="preserve"> </w:t>
      </w:r>
      <w:r w:rsidRPr="00C00B7A">
        <w:t xml:space="preserve">sample, samples </w:t>
      </w:r>
      <w:r w:rsidR="006574EA" w:rsidRPr="00C00B7A">
        <w:t>will</w:t>
      </w:r>
      <w:r w:rsidRPr="00C00B7A">
        <w:t xml:space="preserve"> not be provided to the</w:t>
      </w:r>
      <w:r w:rsidRPr="00C00B7A">
        <w:rPr>
          <w:spacing w:val="-8"/>
        </w:rPr>
        <w:t xml:space="preserve"> </w:t>
      </w:r>
      <w:r w:rsidRPr="00C00B7A">
        <w:t>recipient in advance except as needed for recipient</w:t>
      </w:r>
      <w:r w:rsidR="00B94719">
        <w:t>s</w:t>
      </w:r>
      <w:r w:rsidRPr="00C00B7A">
        <w:t xml:space="preserve"> to obtain their information such as access to files, personnel, and or secure areas.</w:t>
      </w:r>
    </w:p>
    <w:p w14:paraId="2619CDAC" w14:textId="59079F35" w:rsidR="00CD12B5" w:rsidRPr="00115301" w:rsidRDefault="00FE14FC" w:rsidP="00FE14FC">
      <w:pPr>
        <w:pStyle w:val="Heading3"/>
        <w:numPr>
          <w:ilvl w:val="0"/>
          <w:numId w:val="0"/>
        </w:numPr>
      </w:pPr>
      <w:r>
        <w:t>5.4.</w:t>
      </w:r>
      <w:r w:rsidR="00361C22">
        <w:t>3</w:t>
      </w:r>
      <w:r>
        <w:t xml:space="preserve"> </w:t>
      </w:r>
      <w:r w:rsidR="00CD12B5" w:rsidRPr="00115301">
        <w:t xml:space="preserve">Within the PMSA, the </w:t>
      </w:r>
      <w:r w:rsidR="00CD12B5">
        <w:t>GPA</w:t>
      </w:r>
      <w:r w:rsidR="00CD12B5" w:rsidRPr="00115301">
        <w:t xml:space="preserve"> may request and audit support documentation including but not limited</w:t>
      </w:r>
      <w:r w:rsidR="00CD12B5" w:rsidRPr="00115301">
        <w:rPr>
          <w:spacing w:val="-20"/>
        </w:rPr>
        <w:t xml:space="preserve"> </w:t>
      </w:r>
      <w:r w:rsidR="00CD12B5" w:rsidRPr="00115301">
        <w:t>to:</w:t>
      </w:r>
    </w:p>
    <w:p w14:paraId="46F412A8" w14:textId="592EB7BD" w:rsidR="00CD12B5" w:rsidRPr="00C00B7A" w:rsidRDefault="00CD12B5" w:rsidP="00577279">
      <w:pPr>
        <w:pStyle w:val="ListParagraph"/>
        <w:widowControl w:val="0"/>
        <w:numPr>
          <w:ilvl w:val="0"/>
          <w:numId w:val="82"/>
        </w:numPr>
        <w:autoSpaceDE w:val="0"/>
        <w:autoSpaceDN w:val="0"/>
        <w:ind w:left="0" w:firstLine="0"/>
      </w:pPr>
      <w:r w:rsidRPr="00C00B7A">
        <w:t>The award recipient’s internal audit work</w:t>
      </w:r>
      <w:r w:rsidR="009A2B13">
        <w:t xml:space="preserve"> </w:t>
      </w:r>
      <w:r w:rsidRPr="00C00B7A">
        <w:t>papers and</w:t>
      </w:r>
      <w:r w:rsidRPr="00C00B7A">
        <w:rPr>
          <w:spacing w:val="-7"/>
        </w:rPr>
        <w:t xml:space="preserve"> </w:t>
      </w:r>
      <w:r w:rsidRPr="00C00B7A">
        <w:t>reports.</w:t>
      </w:r>
    </w:p>
    <w:p w14:paraId="1C7C8256" w14:textId="704BC11F" w:rsidR="00CD12B5" w:rsidRPr="00C00B7A" w:rsidRDefault="00CD12B5" w:rsidP="00577279">
      <w:pPr>
        <w:pStyle w:val="ListParagraph"/>
        <w:widowControl w:val="0"/>
        <w:numPr>
          <w:ilvl w:val="0"/>
          <w:numId w:val="82"/>
        </w:numPr>
        <w:autoSpaceDE w:val="0"/>
        <w:autoSpaceDN w:val="0"/>
        <w:ind w:left="0" w:firstLine="0"/>
      </w:pPr>
      <w:r w:rsidRPr="00C00B7A">
        <w:t xml:space="preserve">VCS, </w:t>
      </w:r>
      <w:r w:rsidR="009D4487" w:rsidRPr="00C00B7A">
        <w:t>ILPS</w:t>
      </w:r>
      <w:r w:rsidRPr="00C00B7A">
        <w:t>, and the recipient’s procedures as part of its PMS.</w:t>
      </w:r>
    </w:p>
    <w:p w14:paraId="6FA0E5C5" w14:textId="77777777" w:rsidR="00CD12B5" w:rsidRPr="00C00B7A" w:rsidRDefault="00CD12B5" w:rsidP="00577279">
      <w:pPr>
        <w:pStyle w:val="ListParagraph"/>
        <w:widowControl w:val="0"/>
        <w:numPr>
          <w:ilvl w:val="0"/>
          <w:numId w:val="82"/>
        </w:numPr>
        <w:autoSpaceDE w:val="0"/>
        <w:autoSpaceDN w:val="0"/>
        <w:ind w:left="0" w:firstLine="0"/>
      </w:pPr>
      <w:r w:rsidRPr="00C00B7A">
        <w:t>Awards and associated</w:t>
      </w:r>
      <w:r w:rsidRPr="00C00B7A">
        <w:rPr>
          <w:spacing w:val="-3"/>
        </w:rPr>
        <w:t xml:space="preserve"> </w:t>
      </w:r>
      <w:r w:rsidRPr="00C00B7A">
        <w:t>modifications.</w:t>
      </w:r>
    </w:p>
    <w:p w14:paraId="0A9BB02E" w14:textId="77777777" w:rsidR="00CD12B5" w:rsidRPr="00C00B7A" w:rsidRDefault="00CD12B5" w:rsidP="00577279">
      <w:pPr>
        <w:pStyle w:val="ListParagraph"/>
        <w:widowControl w:val="0"/>
        <w:numPr>
          <w:ilvl w:val="0"/>
          <w:numId w:val="82"/>
        </w:numPr>
        <w:autoSpaceDE w:val="0"/>
        <w:autoSpaceDN w:val="0"/>
        <w:ind w:left="0" w:firstLine="0"/>
      </w:pPr>
      <w:r w:rsidRPr="00C00B7A">
        <w:t>Correspondence and other official records relating to</w:t>
      </w:r>
      <w:r w:rsidRPr="00C00B7A">
        <w:rPr>
          <w:spacing w:val="-8"/>
        </w:rPr>
        <w:t xml:space="preserve"> </w:t>
      </w:r>
      <w:r w:rsidRPr="00C00B7A">
        <w:t>GP.</w:t>
      </w:r>
    </w:p>
    <w:p w14:paraId="11C280B2" w14:textId="149B2A20" w:rsidR="00CD12B5" w:rsidRPr="00C00B7A" w:rsidRDefault="00CD12B5" w:rsidP="00577279">
      <w:pPr>
        <w:pStyle w:val="ListParagraph"/>
        <w:widowControl w:val="0"/>
        <w:numPr>
          <w:ilvl w:val="0"/>
          <w:numId w:val="82"/>
        </w:numPr>
        <w:autoSpaceDE w:val="0"/>
        <w:autoSpaceDN w:val="0"/>
        <w:ind w:left="0" w:firstLine="0"/>
      </w:pPr>
      <w:r w:rsidRPr="00C00B7A">
        <w:t xml:space="preserve">Past </w:t>
      </w:r>
      <w:r w:rsidR="006809BD">
        <w:t>PMSA</w:t>
      </w:r>
      <w:r w:rsidR="006809BD" w:rsidRPr="00C00B7A">
        <w:t xml:space="preserve">s </w:t>
      </w:r>
      <w:r w:rsidRPr="00C00B7A">
        <w:t>to identify systemic deficiencies and associated corrective action</w:t>
      </w:r>
      <w:r w:rsidRPr="00C00B7A">
        <w:rPr>
          <w:spacing w:val="-12"/>
        </w:rPr>
        <w:t xml:space="preserve"> </w:t>
      </w:r>
      <w:r w:rsidRPr="00C00B7A">
        <w:t>plans.</w:t>
      </w:r>
    </w:p>
    <w:p w14:paraId="6DCFF80A" w14:textId="77777777" w:rsidR="00CD12B5" w:rsidRPr="00C00B7A" w:rsidRDefault="00CD12B5" w:rsidP="00577279">
      <w:pPr>
        <w:pStyle w:val="ListParagraph"/>
        <w:widowControl w:val="0"/>
        <w:numPr>
          <w:ilvl w:val="0"/>
          <w:numId w:val="82"/>
        </w:numPr>
        <w:autoSpaceDE w:val="0"/>
        <w:autoSpaceDN w:val="0"/>
        <w:ind w:left="0" w:firstLine="0"/>
      </w:pPr>
      <w:r w:rsidRPr="00C00B7A">
        <w:t>Reports of loss of GP, any report register, and loss case</w:t>
      </w:r>
      <w:r w:rsidRPr="00C00B7A">
        <w:rPr>
          <w:spacing w:val="-12"/>
        </w:rPr>
        <w:t xml:space="preserve"> </w:t>
      </w:r>
      <w:r w:rsidRPr="00C00B7A">
        <w:t>files.</w:t>
      </w:r>
    </w:p>
    <w:p w14:paraId="5E6B8D7E" w14:textId="724A8A94" w:rsidR="00CD12B5" w:rsidRPr="00C00B7A" w:rsidRDefault="00CD12B5" w:rsidP="00577279">
      <w:pPr>
        <w:pStyle w:val="ListParagraph"/>
        <w:widowControl w:val="0"/>
        <w:numPr>
          <w:ilvl w:val="0"/>
          <w:numId w:val="82"/>
        </w:numPr>
        <w:autoSpaceDE w:val="0"/>
        <w:autoSpaceDN w:val="0"/>
        <w:ind w:left="0" w:firstLine="0"/>
      </w:pPr>
      <w:r w:rsidRPr="00C00B7A">
        <w:t xml:space="preserve">Findings from other </w:t>
      </w:r>
      <w:r w:rsidR="00556E73">
        <w:t>G</w:t>
      </w:r>
      <w:r w:rsidRPr="00C00B7A">
        <w:t>overnment or third-party audits involving</w:t>
      </w:r>
      <w:r w:rsidRPr="00C00B7A">
        <w:rPr>
          <w:spacing w:val="-11"/>
        </w:rPr>
        <w:t xml:space="preserve"> </w:t>
      </w:r>
      <w:r w:rsidRPr="00C00B7A">
        <w:t>GP.</w:t>
      </w:r>
    </w:p>
    <w:p w14:paraId="5F201056" w14:textId="74414B14" w:rsidR="00CD12B5" w:rsidRPr="00C00B7A" w:rsidRDefault="00CD12B5" w:rsidP="00577279">
      <w:pPr>
        <w:pStyle w:val="ListParagraph"/>
        <w:widowControl w:val="0"/>
        <w:numPr>
          <w:ilvl w:val="0"/>
          <w:numId w:val="82"/>
        </w:numPr>
        <w:autoSpaceDE w:val="0"/>
        <w:autoSpaceDN w:val="0"/>
        <w:ind w:left="0" w:firstLine="0"/>
      </w:pPr>
      <w:r w:rsidRPr="00C00B7A">
        <w:t>Property records required to be maintained according to this NPR</w:t>
      </w:r>
      <w:r w:rsidR="00456320">
        <w:t>.</w:t>
      </w:r>
    </w:p>
    <w:p w14:paraId="6C1F8CDB" w14:textId="3272059F" w:rsidR="00CD12B5" w:rsidRPr="00115301" w:rsidRDefault="00FE14FC" w:rsidP="00FE14FC">
      <w:pPr>
        <w:pStyle w:val="Heading3"/>
        <w:numPr>
          <w:ilvl w:val="0"/>
          <w:numId w:val="0"/>
        </w:numPr>
      </w:pPr>
      <w:r>
        <w:t>5.4.</w:t>
      </w:r>
      <w:r w:rsidR="00361C22">
        <w:t>4</w:t>
      </w:r>
      <w:r>
        <w:t xml:space="preserve"> </w:t>
      </w:r>
      <w:r w:rsidR="00CD12B5" w:rsidRPr="00115301">
        <w:t xml:space="preserve">After establishing the firm dates for the audit and after receipt of the requested materials, the </w:t>
      </w:r>
      <w:r w:rsidR="00CD12B5" w:rsidRPr="0088705A">
        <w:t>GPA</w:t>
      </w:r>
      <w:r w:rsidR="00CD12B5" w:rsidRPr="0088705A">
        <w:rPr>
          <w:spacing w:val="-35"/>
        </w:rPr>
        <w:t xml:space="preserve"> </w:t>
      </w:r>
      <w:r w:rsidR="00CD12B5" w:rsidRPr="0088705A">
        <w:t xml:space="preserve">shall prepare </w:t>
      </w:r>
      <w:r w:rsidR="00CD12B5" w:rsidRPr="00115301">
        <w:t>an entrance conference presentation. The presentation should</w:t>
      </w:r>
      <w:r w:rsidR="00CD12B5" w:rsidRPr="00115301">
        <w:rPr>
          <w:spacing w:val="-9"/>
        </w:rPr>
        <w:t xml:space="preserve"> </w:t>
      </w:r>
      <w:r w:rsidR="00CD12B5" w:rsidRPr="00115301">
        <w:t>include:</w:t>
      </w:r>
    </w:p>
    <w:p w14:paraId="116B90B1" w14:textId="77777777" w:rsidR="00CD12B5" w:rsidRPr="00C00B7A" w:rsidRDefault="00CD12B5" w:rsidP="00577279">
      <w:pPr>
        <w:pStyle w:val="ListParagraph"/>
        <w:widowControl w:val="0"/>
        <w:numPr>
          <w:ilvl w:val="0"/>
          <w:numId w:val="81"/>
        </w:numPr>
        <w:autoSpaceDE w:val="0"/>
        <w:autoSpaceDN w:val="0"/>
        <w:ind w:left="0" w:firstLine="0"/>
      </w:pPr>
      <w:r w:rsidRPr="00C00B7A">
        <w:t>Award information for the GPA and any supporting</w:t>
      </w:r>
      <w:r w:rsidRPr="00C00B7A">
        <w:rPr>
          <w:spacing w:val="-13"/>
        </w:rPr>
        <w:t xml:space="preserve"> </w:t>
      </w:r>
      <w:r w:rsidRPr="00C00B7A">
        <w:t>personnel.</w:t>
      </w:r>
    </w:p>
    <w:p w14:paraId="669A95C3" w14:textId="77777777" w:rsidR="00CD12B5" w:rsidRPr="00C00B7A" w:rsidRDefault="00CD12B5" w:rsidP="00577279">
      <w:pPr>
        <w:pStyle w:val="ListParagraph"/>
        <w:widowControl w:val="0"/>
        <w:numPr>
          <w:ilvl w:val="0"/>
          <w:numId w:val="81"/>
        </w:numPr>
        <w:autoSpaceDE w:val="0"/>
        <w:autoSpaceDN w:val="0"/>
        <w:ind w:left="0" w:firstLine="0"/>
      </w:pPr>
      <w:r w:rsidRPr="00C00B7A">
        <w:t>Dates and times of the</w:t>
      </w:r>
      <w:r w:rsidRPr="00C00B7A">
        <w:rPr>
          <w:spacing w:val="-6"/>
        </w:rPr>
        <w:t xml:space="preserve"> </w:t>
      </w:r>
      <w:r w:rsidRPr="00C00B7A">
        <w:t>audit.</w:t>
      </w:r>
    </w:p>
    <w:p w14:paraId="53705446" w14:textId="77777777" w:rsidR="00CD12B5" w:rsidRPr="00C00B7A" w:rsidRDefault="00CD12B5" w:rsidP="00577279">
      <w:pPr>
        <w:pStyle w:val="ListParagraph"/>
        <w:widowControl w:val="0"/>
        <w:numPr>
          <w:ilvl w:val="0"/>
          <w:numId w:val="81"/>
        </w:numPr>
        <w:autoSpaceDE w:val="0"/>
        <w:autoSpaceDN w:val="0"/>
        <w:ind w:left="0" w:firstLine="0"/>
      </w:pPr>
      <w:r w:rsidRPr="00C00B7A">
        <w:t>Tentative dates</w:t>
      </w:r>
      <w:r w:rsidRPr="00C00B7A">
        <w:rPr>
          <w:spacing w:val="-3"/>
        </w:rPr>
        <w:t xml:space="preserve"> </w:t>
      </w:r>
      <w:r w:rsidRPr="00C00B7A">
        <w:t>for:</w:t>
      </w:r>
    </w:p>
    <w:p w14:paraId="175DD3A1" w14:textId="77777777" w:rsidR="00CD12B5" w:rsidRPr="00C00B7A" w:rsidRDefault="00CD12B5" w:rsidP="00577279">
      <w:pPr>
        <w:pStyle w:val="Style5"/>
        <w:numPr>
          <w:ilvl w:val="0"/>
          <w:numId w:val="151"/>
        </w:numPr>
        <w:spacing w:before="0"/>
        <w:ind w:left="0" w:firstLine="0"/>
        <w:rPr>
          <w:sz w:val="24"/>
          <w:szCs w:val="24"/>
        </w:rPr>
      </w:pPr>
      <w:r w:rsidRPr="00C00B7A">
        <w:rPr>
          <w:sz w:val="24"/>
          <w:szCs w:val="24"/>
        </w:rPr>
        <w:t>Discussion of interim findings and</w:t>
      </w:r>
      <w:r w:rsidRPr="00C00B7A">
        <w:rPr>
          <w:spacing w:val="-7"/>
          <w:sz w:val="24"/>
          <w:szCs w:val="24"/>
        </w:rPr>
        <w:t xml:space="preserve"> </w:t>
      </w:r>
      <w:r w:rsidRPr="00C00B7A">
        <w:rPr>
          <w:sz w:val="24"/>
          <w:szCs w:val="24"/>
        </w:rPr>
        <w:t>recommendations.</w:t>
      </w:r>
    </w:p>
    <w:p w14:paraId="058C84EF" w14:textId="495C4665" w:rsidR="00CD12B5" w:rsidRPr="00C00B7A" w:rsidRDefault="00CD12B5" w:rsidP="00577279">
      <w:pPr>
        <w:pStyle w:val="ListParagraph"/>
        <w:widowControl w:val="0"/>
        <w:numPr>
          <w:ilvl w:val="0"/>
          <w:numId w:val="151"/>
        </w:numPr>
        <w:tabs>
          <w:tab w:val="left" w:pos="360"/>
          <w:tab w:val="left" w:pos="661"/>
        </w:tabs>
        <w:autoSpaceDE w:val="0"/>
        <w:autoSpaceDN w:val="0"/>
        <w:spacing w:before="130"/>
        <w:ind w:left="0" w:firstLine="0"/>
      </w:pPr>
      <w:r w:rsidRPr="00C00B7A">
        <w:t>A draft report</w:t>
      </w:r>
      <w:r w:rsidR="00B0015C">
        <w:t>,</w:t>
      </w:r>
      <w:r w:rsidRPr="00C00B7A">
        <w:t xml:space="preserve"> if</w:t>
      </w:r>
      <w:r w:rsidRPr="00C00B7A">
        <w:rPr>
          <w:spacing w:val="-4"/>
        </w:rPr>
        <w:t xml:space="preserve"> </w:t>
      </w:r>
      <w:r w:rsidRPr="00C00B7A">
        <w:t>required.</w:t>
      </w:r>
    </w:p>
    <w:p w14:paraId="7AD47633" w14:textId="77777777" w:rsidR="00CD12B5" w:rsidRPr="00C00B7A" w:rsidRDefault="00CD12B5" w:rsidP="00577279">
      <w:pPr>
        <w:pStyle w:val="ListParagraph"/>
        <w:widowControl w:val="0"/>
        <w:numPr>
          <w:ilvl w:val="0"/>
          <w:numId w:val="151"/>
        </w:numPr>
        <w:tabs>
          <w:tab w:val="left" w:pos="360"/>
          <w:tab w:val="left" w:pos="661"/>
        </w:tabs>
        <w:autoSpaceDE w:val="0"/>
        <w:autoSpaceDN w:val="0"/>
        <w:spacing w:before="130"/>
        <w:ind w:left="0" w:firstLine="0"/>
      </w:pPr>
      <w:r w:rsidRPr="00C00B7A">
        <w:t>The final</w:t>
      </w:r>
      <w:r w:rsidRPr="00C00B7A">
        <w:rPr>
          <w:spacing w:val="-3"/>
        </w:rPr>
        <w:t xml:space="preserve"> </w:t>
      </w:r>
      <w:r w:rsidRPr="00C00B7A">
        <w:t>report.</w:t>
      </w:r>
    </w:p>
    <w:p w14:paraId="43C77744" w14:textId="77777777" w:rsidR="00CD12B5" w:rsidRPr="00C00B7A" w:rsidRDefault="00CD12B5" w:rsidP="00577279">
      <w:pPr>
        <w:pStyle w:val="ListParagraph"/>
        <w:widowControl w:val="0"/>
        <w:numPr>
          <w:ilvl w:val="0"/>
          <w:numId w:val="81"/>
        </w:numPr>
        <w:autoSpaceDE w:val="0"/>
        <w:autoSpaceDN w:val="0"/>
        <w:ind w:left="0" w:firstLine="0"/>
      </w:pPr>
      <w:r w:rsidRPr="00C00B7A">
        <w:t>A tentative schedule for receipt of recipient response and a corrective action plan, if</w:t>
      </w:r>
      <w:r w:rsidRPr="00C00B7A">
        <w:rPr>
          <w:spacing w:val="-17"/>
        </w:rPr>
        <w:t xml:space="preserve"> </w:t>
      </w:r>
      <w:r w:rsidRPr="00C00B7A">
        <w:t>needed.</w:t>
      </w:r>
    </w:p>
    <w:p w14:paraId="5637458B" w14:textId="77777777" w:rsidR="00CD12B5" w:rsidRPr="00C00B7A" w:rsidRDefault="00CD12B5" w:rsidP="00577279">
      <w:pPr>
        <w:pStyle w:val="ListParagraph"/>
        <w:widowControl w:val="0"/>
        <w:numPr>
          <w:ilvl w:val="0"/>
          <w:numId w:val="81"/>
        </w:numPr>
        <w:autoSpaceDE w:val="0"/>
        <w:autoSpaceDN w:val="0"/>
        <w:ind w:left="0" w:firstLine="0"/>
      </w:pPr>
      <w:r w:rsidRPr="00C00B7A">
        <w:t>A description of the audit, including a list of the outcomes of the property system to be</w:t>
      </w:r>
      <w:r w:rsidRPr="00C00B7A">
        <w:rPr>
          <w:spacing w:val="-20"/>
        </w:rPr>
        <w:t xml:space="preserve"> </w:t>
      </w:r>
      <w:r w:rsidRPr="00C00B7A">
        <w:t>audited.</w:t>
      </w:r>
    </w:p>
    <w:p w14:paraId="2173B72C" w14:textId="77777777" w:rsidR="00CD12B5" w:rsidRPr="00C00B7A" w:rsidRDefault="00CD12B5" w:rsidP="00577279">
      <w:pPr>
        <w:pStyle w:val="ListParagraph"/>
        <w:widowControl w:val="0"/>
        <w:numPr>
          <w:ilvl w:val="0"/>
          <w:numId w:val="81"/>
        </w:numPr>
        <w:autoSpaceDE w:val="0"/>
        <w:autoSpaceDN w:val="0"/>
        <w:ind w:left="0" w:firstLine="0"/>
      </w:pPr>
      <w:r w:rsidRPr="00C00B7A">
        <w:t>A summary of the techniques and methods that will be used to test the</w:t>
      </w:r>
      <w:r w:rsidRPr="00C00B7A">
        <w:rPr>
          <w:spacing w:val="-18"/>
        </w:rPr>
        <w:t xml:space="preserve"> </w:t>
      </w:r>
      <w:r w:rsidRPr="00C00B7A">
        <w:t>outcomes.</w:t>
      </w:r>
    </w:p>
    <w:p w14:paraId="6F46C602" w14:textId="78F1AD93" w:rsidR="00CD12B5" w:rsidRPr="00115301" w:rsidRDefault="00FE14FC" w:rsidP="00FE14FC">
      <w:pPr>
        <w:pStyle w:val="Heading3"/>
        <w:numPr>
          <w:ilvl w:val="0"/>
          <w:numId w:val="0"/>
        </w:numPr>
      </w:pPr>
      <w:r>
        <w:t>5.4.</w:t>
      </w:r>
      <w:r w:rsidR="00361C22">
        <w:t>5</w:t>
      </w:r>
      <w:r>
        <w:t xml:space="preserve"> </w:t>
      </w:r>
      <w:r w:rsidR="00CD12B5" w:rsidRPr="00115301">
        <w:t xml:space="preserve">The </w:t>
      </w:r>
      <w:r w:rsidR="00CD12B5">
        <w:t>GPA</w:t>
      </w:r>
      <w:r w:rsidR="00CD12B5" w:rsidRPr="00115301">
        <w:t xml:space="preserve"> may, at </w:t>
      </w:r>
      <w:r w:rsidR="0076090E">
        <w:t>their own</w:t>
      </w:r>
      <w:r w:rsidR="00CD12B5" w:rsidRPr="00115301">
        <w:t xml:space="preserve"> discretion, provide a copy of the entrance conference presentation to the</w:t>
      </w:r>
      <w:r w:rsidR="00CD12B5" w:rsidRPr="00115301">
        <w:rPr>
          <w:spacing w:val="-28"/>
        </w:rPr>
        <w:t xml:space="preserve"> </w:t>
      </w:r>
      <w:r w:rsidR="00CD12B5">
        <w:t>recipient</w:t>
      </w:r>
      <w:r w:rsidR="00CD12B5" w:rsidRPr="00115301">
        <w:t xml:space="preserve"> prior to the date of the</w:t>
      </w:r>
      <w:r w:rsidR="00CD12B5" w:rsidRPr="00115301">
        <w:rPr>
          <w:spacing w:val="-7"/>
        </w:rPr>
        <w:t xml:space="preserve"> </w:t>
      </w:r>
      <w:r w:rsidR="00CD12B5" w:rsidRPr="00115301">
        <w:t>conference.</w:t>
      </w:r>
      <w:r w:rsidR="005D1C3C">
        <w:t xml:space="preserve"> </w:t>
      </w:r>
      <w:r w:rsidR="00556E73">
        <w:t xml:space="preserve"> </w:t>
      </w:r>
      <w:r w:rsidR="0019593C">
        <w:t xml:space="preserve">The </w:t>
      </w:r>
      <w:r w:rsidR="005D1C3C">
        <w:t xml:space="preserve">GPA shall include the CO/GO and IPO </w:t>
      </w:r>
      <w:r w:rsidR="0019593C">
        <w:t xml:space="preserve">in </w:t>
      </w:r>
      <w:r w:rsidR="005D1C3C">
        <w:t>the entrance conference.</w:t>
      </w:r>
    </w:p>
    <w:p w14:paraId="09272F52" w14:textId="0FC2704B" w:rsidR="00CD12B5" w:rsidRPr="00115301" w:rsidRDefault="00FE14FC" w:rsidP="00FE14FC">
      <w:pPr>
        <w:pStyle w:val="Heading2"/>
        <w:keepNext/>
        <w:numPr>
          <w:ilvl w:val="0"/>
          <w:numId w:val="0"/>
        </w:numPr>
      </w:pPr>
      <w:r>
        <w:t xml:space="preserve">5.5 </w:t>
      </w:r>
      <w:r w:rsidR="00CD12B5">
        <w:t>Award Recipient</w:t>
      </w:r>
      <w:r w:rsidR="00CD12B5" w:rsidRPr="00115301">
        <w:rPr>
          <w:spacing w:val="-2"/>
        </w:rPr>
        <w:t xml:space="preserve"> </w:t>
      </w:r>
      <w:r w:rsidR="00CD12B5" w:rsidRPr="00115301">
        <w:t>Self-Assessments</w:t>
      </w:r>
    </w:p>
    <w:p w14:paraId="5C10E60A" w14:textId="07EA3F09" w:rsidR="00A136B4" w:rsidRDefault="00FE14FC" w:rsidP="00FE14FC">
      <w:pPr>
        <w:pStyle w:val="Heading3"/>
        <w:numPr>
          <w:ilvl w:val="0"/>
          <w:numId w:val="0"/>
        </w:numPr>
      </w:pPr>
      <w:r>
        <w:t xml:space="preserve">5.5.1 </w:t>
      </w:r>
      <w:r w:rsidR="00CD12B5" w:rsidRPr="00115301">
        <w:t xml:space="preserve">Participation in </w:t>
      </w:r>
      <w:r w:rsidR="003766EF">
        <w:t>A</w:t>
      </w:r>
      <w:r w:rsidR="00CD12B5">
        <w:t xml:space="preserve">ward </w:t>
      </w:r>
      <w:r w:rsidR="003766EF">
        <w:t>R</w:t>
      </w:r>
      <w:r w:rsidR="00CD12B5">
        <w:t>ecipient’s</w:t>
      </w:r>
      <w:r w:rsidR="00CD12B5" w:rsidRPr="00A136B4">
        <w:rPr>
          <w:spacing w:val="-4"/>
        </w:rPr>
        <w:t xml:space="preserve"> </w:t>
      </w:r>
      <w:r w:rsidR="003766EF">
        <w:rPr>
          <w:spacing w:val="-4"/>
        </w:rPr>
        <w:t>S</w:t>
      </w:r>
      <w:r w:rsidR="00CD12B5" w:rsidRPr="00115301">
        <w:t>elf-</w:t>
      </w:r>
      <w:r w:rsidR="003766EF">
        <w:t>A</w:t>
      </w:r>
      <w:r w:rsidR="00CD12B5" w:rsidRPr="00115301">
        <w:t>ssessments</w:t>
      </w:r>
      <w:r w:rsidR="00A136B4">
        <w:t xml:space="preserve"> </w:t>
      </w:r>
    </w:p>
    <w:p w14:paraId="55136AB0" w14:textId="37D4D327" w:rsidR="00CD12B5" w:rsidRPr="00A136B4" w:rsidRDefault="00FE14FC" w:rsidP="001A48D0">
      <w:pPr>
        <w:pStyle w:val="Heading4"/>
      </w:pPr>
      <w:r>
        <w:t xml:space="preserve">5.5.1.1 </w:t>
      </w:r>
      <w:r w:rsidR="00CD12B5" w:rsidRPr="00A136B4">
        <w:t>The GPA may participate as part of or serve as a control point in the recipient’s self-assessment</w:t>
      </w:r>
      <w:r w:rsidR="00CD12B5" w:rsidRPr="00A136B4">
        <w:rPr>
          <w:spacing w:val="-21"/>
        </w:rPr>
        <w:t xml:space="preserve"> </w:t>
      </w:r>
      <w:r w:rsidR="00CD12B5" w:rsidRPr="00A136B4">
        <w:t xml:space="preserve">program. </w:t>
      </w:r>
      <w:r w:rsidR="00556E73">
        <w:t xml:space="preserve"> </w:t>
      </w:r>
      <w:r w:rsidR="00CD12B5" w:rsidRPr="00A136B4">
        <w:t>Grant and cooperative agreements are not required to conduct self-assessments or maintain a self-assessment program.</w:t>
      </w:r>
    </w:p>
    <w:p w14:paraId="036EC6D0" w14:textId="2B7A9B15" w:rsidR="00CD12B5" w:rsidRPr="00C00B7A" w:rsidRDefault="00FE14FC" w:rsidP="001A48D0">
      <w:pPr>
        <w:pStyle w:val="Heading4"/>
      </w:pPr>
      <w:r>
        <w:t xml:space="preserve">5.5.1.2 </w:t>
      </w:r>
      <w:r w:rsidR="00CD12B5" w:rsidRPr="00C00B7A">
        <w:t>The GPA may build upon or incorporate the results of the recipient’s assessment process in conjunction</w:t>
      </w:r>
      <w:r w:rsidR="00CD12B5" w:rsidRPr="00C00B7A">
        <w:rPr>
          <w:spacing w:val="-22"/>
        </w:rPr>
        <w:t xml:space="preserve"> </w:t>
      </w:r>
      <w:r w:rsidR="00CD12B5" w:rsidRPr="00C00B7A">
        <w:t>with, but not in lieu of, the performance of the PMSA</w:t>
      </w:r>
      <w:r w:rsidR="00EE1896">
        <w:t xml:space="preserve"> nor</w:t>
      </w:r>
      <w:r w:rsidR="00F6249D">
        <w:t xml:space="preserve"> </w:t>
      </w:r>
      <w:r w:rsidR="0087176B">
        <w:t xml:space="preserve">for a particular </w:t>
      </w:r>
      <w:r w:rsidR="00F6249D">
        <w:t>property test or segment</w:t>
      </w:r>
      <w:r w:rsidR="00CD12B5" w:rsidRPr="00C00B7A">
        <w:t xml:space="preserve">. </w:t>
      </w:r>
    </w:p>
    <w:p w14:paraId="4BCDC8D8" w14:textId="46854D49" w:rsidR="00CD12B5" w:rsidRPr="00C00B7A" w:rsidRDefault="00FE14FC" w:rsidP="001A48D0">
      <w:pPr>
        <w:pStyle w:val="Heading4"/>
      </w:pPr>
      <w:r>
        <w:t xml:space="preserve">5.5.1.3 </w:t>
      </w:r>
      <w:r w:rsidR="00CD12B5" w:rsidRPr="00C40C92">
        <w:t>The GPA shall test recipient performance and compliance in accordance with the procedures in this chapter and GAGAS</w:t>
      </w:r>
      <w:r w:rsidR="00CD12B5" w:rsidRPr="00C40C92" w:rsidDel="00AE5A60">
        <w:t xml:space="preserve"> </w:t>
      </w:r>
      <w:r w:rsidR="00CD12B5" w:rsidRPr="00C40C92">
        <w:t>to provide an independent verification of the recipient’s findings and to provide reasonable assurance of the adequacy of the recipient’s property</w:t>
      </w:r>
      <w:r w:rsidR="00CD12B5" w:rsidRPr="00C40C92">
        <w:rPr>
          <w:spacing w:val="-26"/>
        </w:rPr>
        <w:t xml:space="preserve"> </w:t>
      </w:r>
      <w:r w:rsidR="00CD12B5" w:rsidRPr="00C40C92">
        <w:t>management practices and systems</w:t>
      </w:r>
      <w:r w:rsidR="00CD12B5" w:rsidRPr="00C00B7A">
        <w:t xml:space="preserve">. </w:t>
      </w:r>
    </w:p>
    <w:p w14:paraId="309ED18C" w14:textId="142CD4ED" w:rsidR="00CD12B5" w:rsidRPr="00115301" w:rsidRDefault="00FE14FC" w:rsidP="00FE14FC">
      <w:pPr>
        <w:pStyle w:val="Heading3"/>
        <w:keepNext/>
        <w:numPr>
          <w:ilvl w:val="0"/>
          <w:numId w:val="0"/>
        </w:numPr>
      </w:pPr>
      <w:r>
        <w:t xml:space="preserve">5.5.2 </w:t>
      </w:r>
      <w:r w:rsidR="00CD12B5" w:rsidRPr="00115301">
        <w:t>Review of Proposed Standards and</w:t>
      </w:r>
      <w:r w:rsidR="00CD12B5" w:rsidRPr="00115301">
        <w:rPr>
          <w:spacing w:val="-12"/>
        </w:rPr>
        <w:t xml:space="preserve"> </w:t>
      </w:r>
      <w:r w:rsidR="00CD12B5" w:rsidRPr="00115301">
        <w:t>Practices</w:t>
      </w:r>
    </w:p>
    <w:p w14:paraId="57D9C1D9" w14:textId="4639ACDB" w:rsidR="00CD12B5" w:rsidRPr="00115301" w:rsidRDefault="00FE14FC" w:rsidP="001A48D0">
      <w:pPr>
        <w:pStyle w:val="Heading4"/>
      </w:pPr>
      <w:r>
        <w:t xml:space="preserve">5.5.2.1 </w:t>
      </w:r>
      <w:r w:rsidR="00CD12B5" w:rsidRPr="00C45A7B">
        <w:t>The GPA shall review the recipient’s standards submitted at the time of proposal to determine whether</w:t>
      </w:r>
      <w:r w:rsidR="00CD12B5" w:rsidRPr="00C45A7B">
        <w:rPr>
          <w:spacing w:val="-32"/>
        </w:rPr>
        <w:t xml:space="preserve"> </w:t>
      </w:r>
      <w:r w:rsidR="00CD12B5" w:rsidRPr="00C45A7B">
        <w:t>those standards will serve as indicators of the adequacy of recipient</w:t>
      </w:r>
      <w:r w:rsidR="00CD12B5" w:rsidRPr="00C45A7B">
        <w:rPr>
          <w:spacing w:val="-11"/>
        </w:rPr>
        <w:t xml:space="preserve"> </w:t>
      </w:r>
      <w:r w:rsidR="00CD12B5" w:rsidRPr="00C45A7B">
        <w:t>performance</w:t>
      </w:r>
      <w:r w:rsidR="00CD12B5" w:rsidRPr="00115301">
        <w:t>.</w:t>
      </w:r>
    </w:p>
    <w:p w14:paraId="57EE8170" w14:textId="445C3AC6" w:rsidR="00CD12B5" w:rsidRDefault="00FE14FC" w:rsidP="001A48D0">
      <w:pPr>
        <w:pStyle w:val="Heading4"/>
      </w:pPr>
      <w:r>
        <w:t xml:space="preserve">5.5.2.2 </w:t>
      </w:r>
      <w:r w:rsidR="00CD12B5" w:rsidRPr="00ED693F">
        <w:t>The GPA shall review the recipient’s proposed practices to determine whether the actual operations of</w:t>
      </w:r>
      <w:r w:rsidR="00CD12B5" w:rsidRPr="00ED693F">
        <w:rPr>
          <w:spacing w:val="-26"/>
        </w:rPr>
        <w:t xml:space="preserve"> </w:t>
      </w:r>
      <w:r w:rsidR="00CD12B5" w:rsidRPr="00ED693F">
        <w:t>the recipient comply with those</w:t>
      </w:r>
      <w:r w:rsidR="00CD12B5" w:rsidRPr="00ED693F">
        <w:rPr>
          <w:spacing w:val="-7"/>
        </w:rPr>
        <w:t xml:space="preserve"> </w:t>
      </w:r>
      <w:r w:rsidR="00CD12B5" w:rsidRPr="00ED693F">
        <w:t>practices</w:t>
      </w:r>
      <w:r w:rsidR="00CD12B5" w:rsidRPr="00115301">
        <w:t>.</w:t>
      </w:r>
    </w:p>
    <w:p w14:paraId="73E89D32" w14:textId="3F51A3C4" w:rsidR="00CD12B5" w:rsidRDefault="00FE14FC" w:rsidP="001A48D0">
      <w:pPr>
        <w:pStyle w:val="Heading4"/>
      </w:pPr>
      <w:r>
        <w:t xml:space="preserve">5.5.2.3 </w:t>
      </w:r>
      <w:r w:rsidR="00CD12B5" w:rsidRPr="00EA4C6B">
        <w:t xml:space="preserve">The GPA shall not use the recipient’s self-assessment in lieu of the </w:t>
      </w:r>
      <w:r w:rsidR="00556E73">
        <w:t>G</w:t>
      </w:r>
      <w:r w:rsidR="00CD12B5" w:rsidRPr="00EA4C6B">
        <w:t>overnment’s PMSA</w:t>
      </w:r>
      <w:r w:rsidR="00CD12B5" w:rsidRPr="005A7FB4">
        <w:t>.</w:t>
      </w:r>
    </w:p>
    <w:p w14:paraId="3DE37C81" w14:textId="2520E79F" w:rsidR="00CD12B5" w:rsidRPr="00C00B7A" w:rsidRDefault="00CD12B5" w:rsidP="00577279">
      <w:pPr>
        <w:pStyle w:val="ListParagraph"/>
        <w:widowControl w:val="0"/>
        <w:numPr>
          <w:ilvl w:val="0"/>
          <w:numId w:val="131"/>
        </w:numPr>
        <w:autoSpaceDE w:val="0"/>
        <w:autoSpaceDN w:val="0"/>
        <w:ind w:left="0" w:firstLine="0"/>
      </w:pPr>
      <w:r w:rsidRPr="00C00B7A">
        <w:t xml:space="preserve">The GPA may use portions of the recipient’s self-assessment in lieu of performing a separate </w:t>
      </w:r>
      <w:r w:rsidR="00FE41A0">
        <w:t>g</w:t>
      </w:r>
      <w:r w:rsidRPr="00C00B7A">
        <w:t xml:space="preserve">overnment review.  This may only be done if the recipient’s self-assessment methodologies and techniques provide the same reliability, validity, accuracy, completeness, and confidence level produced by the </w:t>
      </w:r>
      <w:r w:rsidR="00556E73">
        <w:t>G</w:t>
      </w:r>
      <w:r w:rsidRPr="00C00B7A">
        <w:t xml:space="preserve">overnment surveillance.  </w:t>
      </w:r>
    </w:p>
    <w:p w14:paraId="5B2C25B9" w14:textId="078E5683" w:rsidR="00CD12B5" w:rsidRPr="00C00B7A" w:rsidRDefault="00CD12B5" w:rsidP="00577279">
      <w:pPr>
        <w:pStyle w:val="ListParagraph"/>
        <w:widowControl w:val="0"/>
        <w:numPr>
          <w:ilvl w:val="0"/>
          <w:numId w:val="131"/>
        </w:numPr>
        <w:autoSpaceDE w:val="0"/>
        <w:autoSpaceDN w:val="0"/>
        <w:ind w:left="0" w:firstLine="0"/>
      </w:pPr>
      <w:r w:rsidRPr="00580A53">
        <w:t>If the results of the recipient’s self-assessments are to be integrated into the PMSA, the GPA shall validate the recipient’s internal audit practices through either visual observation conducted during the recipient’s internal audit and</w:t>
      </w:r>
      <w:r w:rsidR="00A8097C" w:rsidRPr="00580A53">
        <w:t>/</w:t>
      </w:r>
      <w:r w:rsidRPr="00580A53">
        <w:t>or judgement sampling of the recipient’s work papers, verifying the reliability, validity, accuracy, and completeness of the data</w:t>
      </w:r>
      <w:r w:rsidRPr="00C00B7A">
        <w:t>.</w:t>
      </w:r>
    </w:p>
    <w:p w14:paraId="47B00146" w14:textId="2ED11CA0" w:rsidR="00CD12B5" w:rsidRPr="00115301" w:rsidRDefault="00FE14FC" w:rsidP="00FE14FC">
      <w:pPr>
        <w:pStyle w:val="Heading2"/>
        <w:numPr>
          <w:ilvl w:val="0"/>
          <w:numId w:val="0"/>
        </w:numPr>
      </w:pPr>
      <w:r>
        <w:t xml:space="preserve">5.6 </w:t>
      </w:r>
      <w:r w:rsidR="00CD12B5" w:rsidRPr="00115301">
        <w:t>Testing Award Recipient</w:t>
      </w:r>
      <w:r w:rsidR="00CD12B5" w:rsidRPr="00115301">
        <w:rPr>
          <w:spacing w:val="-3"/>
        </w:rPr>
        <w:t xml:space="preserve"> </w:t>
      </w:r>
      <w:r w:rsidR="00CD12B5" w:rsidRPr="00115301">
        <w:t>Performance</w:t>
      </w:r>
    </w:p>
    <w:p w14:paraId="462DB6D1" w14:textId="68F306B6" w:rsidR="00CD12B5" w:rsidRPr="00115301" w:rsidRDefault="00FE14FC" w:rsidP="00FE14FC">
      <w:pPr>
        <w:pStyle w:val="Heading3"/>
        <w:numPr>
          <w:ilvl w:val="0"/>
          <w:numId w:val="0"/>
        </w:numPr>
      </w:pPr>
      <w:r>
        <w:t xml:space="preserve">5.6.1 </w:t>
      </w:r>
      <w:r w:rsidR="00CD12B5" w:rsidRPr="00115301">
        <w:t>Evaluation and Identification of Applicable System</w:t>
      </w:r>
      <w:r w:rsidR="00CD12B5" w:rsidRPr="00115301">
        <w:rPr>
          <w:spacing w:val="-9"/>
        </w:rPr>
        <w:t xml:space="preserve"> </w:t>
      </w:r>
      <w:r w:rsidR="00CD12B5" w:rsidRPr="00115301">
        <w:t>Segments</w:t>
      </w:r>
    </w:p>
    <w:p w14:paraId="62CB4857" w14:textId="67B33611" w:rsidR="00CD12B5" w:rsidRPr="00115301" w:rsidRDefault="004C1481" w:rsidP="001A48D0">
      <w:pPr>
        <w:pStyle w:val="Heading4"/>
      </w:pPr>
      <w:r>
        <w:t xml:space="preserve">5.6.1.1 </w:t>
      </w:r>
      <w:r w:rsidR="00CD12B5" w:rsidRPr="00B60A65">
        <w:t>The GPA shall review past PMSAs and the award recipient’s PMSs, plans, processes, procedures, practices, and standards to determine the segments of the property system that will be subject to</w:t>
      </w:r>
      <w:r w:rsidR="00CD12B5" w:rsidRPr="00B60A65">
        <w:rPr>
          <w:spacing w:val="-26"/>
        </w:rPr>
        <w:t xml:space="preserve"> </w:t>
      </w:r>
      <w:r w:rsidR="00CD12B5" w:rsidRPr="00B60A65">
        <w:t>audit</w:t>
      </w:r>
      <w:r w:rsidR="00CD12B5" w:rsidRPr="00115301">
        <w:t>.</w:t>
      </w:r>
    </w:p>
    <w:p w14:paraId="2BA31855" w14:textId="6081A77B" w:rsidR="00CD12B5" w:rsidRPr="00115301" w:rsidRDefault="004C1481" w:rsidP="001A48D0">
      <w:pPr>
        <w:pStyle w:val="Heading4"/>
      </w:pPr>
      <w:r>
        <w:t xml:space="preserve">5.6.1.2 </w:t>
      </w:r>
      <w:r w:rsidR="00CD12B5" w:rsidRPr="00115301">
        <w:t xml:space="preserve">If the </w:t>
      </w:r>
      <w:r w:rsidR="00CD12B5">
        <w:t>recipient</w:t>
      </w:r>
      <w:r w:rsidR="00CD12B5" w:rsidRPr="00115301">
        <w:t xml:space="preserve"> meets the qualifications for a </w:t>
      </w:r>
      <w:r w:rsidR="00CD12B5">
        <w:t>“</w:t>
      </w:r>
      <w:r w:rsidR="00952C7D">
        <w:t>high-risk</w:t>
      </w:r>
      <w:r w:rsidR="00952C7D" w:rsidRPr="00115301">
        <w:t xml:space="preserve"> </w:t>
      </w:r>
      <w:r w:rsidR="00CD12B5">
        <w:t>recipient”</w:t>
      </w:r>
      <w:r w:rsidR="00CD12B5" w:rsidRPr="00115301">
        <w:t xml:space="preserve"> as determined by the Center Deputy</w:t>
      </w:r>
      <w:r w:rsidR="00CD12B5" w:rsidRPr="00115301">
        <w:rPr>
          <w:spacing w:val="-30"/>
        </w:rPr>
        <w:t xml:space="preserve"> </w:t>
      </w:r>
      <w:r w:rsidR="00CD12B5" w:rsidRPr="00115301">
        <w:t xml:space="preserve">Chief Financial </w:t>
      </w:r>
      <w:r w:rsidR="00CD12B5" w:rsidRPr="000720B6">
        <w:t>Officer</w:t>
      </w:r>
      <w:r w:rsidR="00985348">
        <w:t xml:space="preserve"> with OP</w:t>
      </w:r>
      <w:r w:rsidR="003C4FCE">
        <w:t>’</w:t>
      </w:r>
      <w:r w:rsidR="002931D5">
        <w:t>s</w:t>
      </w:r>
      <w:r w:rsidR="00985348">
        <w:t xml:space="preserve"> P</w:t>
      </w:r>
      <w:r w:rsidR="003C4FCE">
        <w:t>P</w:t>
      </w:r>
      <w:r w:rsidR="00985348">
        <w:t>MD</w:t>
      </w:r>
      <w:r w:rsidR="00CD12B5" w:rsidRPr="000720B6">
        <w:t>, the GPA shall, at minimum</w:t>
      </w:r>
      <w:r w:rsidR="00CD12B5" w:rsidRPr="00115301">
        <w:t>, audit the records, physical inventory, and reporting segments of the property system annually without regard for past</w:t>
      </w:r>
      <w:r w:rsidR="00CD12B5" w:rsidRPr="00115301">
        <w:rPr>
          <w:spacing w:val="-8"/>
        </w:rPr>
        <w:t xml:space="preserve"> </w:t>
      </w:r>
      <w:r w:rsidR="00CD12B5" w:rsidRPr="00115301">
        <w:t>performance.</w:t>
      </w:r>
    </w:p>
    <w:p w14:paraId="2AE94FD8" w14:textId="69030667" w:rsidR="00CD12B5" w:rsidRPr="00115301" w:rsidRDefault="004C1481" w:rsidP="001A48D0">
      <w:pPr>
        <w:pStyle w:val="Heading4"/>
      </w:pPr>
      <w:r>
        <w:t xml:space="preserve">5.6.1.3 </w:t>
      </w:r>
      <w:r w:rsidR="00CD12B5" w:rsidRPr="00C744A4">
        <w:t>The GPA shall document the rationale for evaluation or non-evaluation of segments of the</w:t>
      </w:r>
      <w:r w:rsidR="00CD12B5" w:rsidRPr="00C744A4">
        <w:rPr>
          <w:spacing w:val="-26"/>
        </w:rPr>
        <w:t xml:space="preserve"> </w:t>
      </w:r>
      <w:r w:rsidR="00CD12B5" w:rsidRPr="00C744A4">
        <w:t>property system</w:t>
      </w:r>
      <w:r w:rsidR="00CD12B5" w:rsidRPr="00115301">
        <w:t>.</w:t>
      </w:r>
    </w:p>
    <w:p w14:paraId="53A8D893" w14:textId="2FB4BFAA" w:rsidR="00CD12B5" w:rsidRPr="00115301" w:rsidRDefault="004C1481" w:rsidP="004C1481">
      <w:pPr>
        <w:pStyle w:val="Heading3"/>
        <w:keepNext/>
        <w:numPr>
          <w:ilvl w:val="0"/>
          <w:numId w:val="0"/>
        </w:numPr>
      </w:pPr>
      <w:r>
        <w:t xml:space="preserve">5.6.2 </w:t>
      </w:r>
      <w:r w:rsidR="00CD12B5" w:rsidRPr="00115301">
        <w:t>Test</w:t>
      </w:r>
      <w:r w:rsidR="00CD12B5" w:rsidRPr="00115301">
        <w:rPr>
          <w:spacing w:val="-2"/>
        </w:rPr>
        <w:t xml:space="preserve"> </w:t>
      </w:r>
      <w:r w:rsidR="00CD12B5" w:rsidRPr="00115301">
        <w:t>Methods</w:t>
      </w:r>
    </w:p>
    <w:p w14:paraId="0F8967B5" w14:textId="02BC782F" w:rsidR="00CD12B5" w:rsidRPr="00115301" w:rsidRDefault="004C1481" w:rsidP="001A48D0">
      <w:pPr>
        <w:pStyle w:val="Heading4"/>
      </w:pPr>
      <w:r>
        <w:t xml:space="preserve">5.6.2.1 </w:t>
      </w:r>
      <w:r w:rsidR="00CD12B5" w:rsidRPr="00115301">
        <w:t>Population</w:t>
      </w:r>
      <w:r w:rsidR="00CD12B5" w:rsidRPr="00115301">
        <w:rPr>
          <w:spacing w:val="-2"/>
        </w:rPr>
        <w:t xml:space="preserve"> </w:t>
      </w:r>
      <w:r w:rsidR="00CD12B5" w:rsidRPr="00115301">
        <w:t>Selection</w:t>
      </w:r>
    </w:p>
    <w:p w14:paraId="255C383D" w14:textId="38DAA5CE" w:rsidR="00CD12B5" w:rsidRPr="00115301" w:rsidRDefault="00CD12B5" w:rsidP="007F23D3">
      <w:r w:rsidRPr="00115301">
        <w:t xml:space="preserve">Within each segment of the property system, the </w:t>
      </w:r>
      <w:r w:rsidRPr="00821F78">
        <w:t xml:space="preserve">GPA shall </w:t>
      </w:r>
      <w:r w:rsidRPr="00115301">
        <w:t>select an appropriate population for audit</w:t>
      </w:r>
      <w:r>
        <w:t xml:space="preserve"> referenced in </w:t>
      </w:r>
      <w:r w:rsidR="00557871">
        <w:t>S</w:t>
      </w:r>
      <w:r>
        <w:t>ection 5.2.</w:t>
      </w:r>
      <w:r w:rsidR="009A3BBE">
        <w:t>5</w:t>
      </w:r>
      <w:r>
        <w:t>.2 for double sampling confidence level</w:t>
      </w:r>
      <w:r w:rsidRPr="00115301">
        <w:t>.</w:t>
      </w:r>
    </w:p>
    <w:p w14:paraId="5DE63973" w14:textId="7140D0C1" w:rsidR="00CD12B5" w:rsidRPr="00C00B7A" w:rsidRDefault="00CD12B5" w:rsidP="00577279">
      <w:pPr>
        <w:pStyle w:val="Style5"/>
        <w:widowControl/>
        <w:numPr>
          <w:ilvl w:val="0"/>
          <w:numId w:val="149"/>
        </w:numPr>
        <w:tabs>
          <w:tab w:val="clear" w:pos="360"/>
          <w:tab w:val="clear" w:pos="661"/>
        </w:tabs>
        <w:spacing w:before="0"/>
        <w:ind w:left="0" w:firstLine="0"/>
        <w:rPr>
          <w:sz w:val="24"/>
          <w:szCs w:val="24"/>
        </w:rPr>
      </w:pPr>
      <w:r w:rsidRPr="00C00B7A">
        <w:rPr>
          <w:sz w:val="24"/>
          <w:szCs w:val="24"/>
        </w:rPr>
        <w:t xml:space="preserve">Definition of the population </w:t>
      </w:r>
      <w:r w:rsidR="006574EA" w:rsidRPr="00C00B7A">
        <w:rPr>
          <w:sz w:val="24"/>
          <w:szCs w:val="24"/>
        </w:rPr>
        <w:t>is to</w:t>
      </w:r>
      <w:r w:rsidRPr="00C00B7A">
        <w:rPr>
          <w:sz w:val="24"/>
          <w:szCs w:val="24"/>
        </w:rPr>
        <w:t xml:space="preserve"> be carefully performed. </w:t>
      </w:r>
      <w:r w:rsidR="00557871">
        <w:rPr>
          <w:sz w:val="24"/>
          <w:szCs w:val="24"/>
        </w:rPr>
        <w:t xml:space="preserve"> </w:t>
      </w:r>
      <w:r w:rsidRPr="00C00B7A">
        <w:rPr>
          <w:sz w:val="24"/>
          <w:szCs w:val="24"/>
        </w:rPr>
        <w:t xml:space="preserve">Improper population selection may render the results obtained from sampling techniques unsupportable. </w:t>
      </w:r>
      <w:r w:rsidR="00557871">
        <w:rPr>
          <w:sz w:val="24"/>
          <w:szCs w:val="24"/>
        </w:rPr>
        <w:t xml:space="preserve"> </w:t>
      </w:r>
      <w:r w:rsidRPr="00C00B7A">
        <w:rPr>
          <w:sz w:val="24"/>
          <w:szCs w:val="24"/>
        </w:rPr>
        <w:t>Also, improper population selection may cause a random sample to be invalid as it may not represent the entire population and it may not be possible to generalize the results of sample tests to the full population.</w:t>
      </w:r>
    </w:p>
    <w:p w14:paraId="6436E0F1" w14:textId="7BD9F780" w:rsidR="00CD12B5" w:rsidRPr="00C00B7A" w:rsidRDefault="00CD12B5" w:rsidP="00577279">
      <w:pPr>
        <w:pStyle w:val="Style5"/>
        <w:widowControl/>
        <w:numPr>
          <w:ilvl w:val="0"/>
          <w:numId w:val="149"/>
        </w:numPr>
        <w:tabs>
          <w:tab w:val="clear" w:pos="360"/>
          <w:tab w:val="clear" w:pos="661"/>
        </w:tabs>
        <w:spacing w:before="0"/>
        <w:ind w:left="0" w:firstLine="0"/>
        <w:rPr>
          <w:sz w:val="24"/>
          <w:szCs w:val="24"/>
        </w:rPr>
      </w:pPr>
      <w:r w:rsidRPr="00C00B7A">
        <w:rPr>
          <w:sz w:val="24"/>
          <w:szCs w:val="24"/>
        </w:rPr>
        <w:t xml:space="preserve">The use of sampling techniques ensures recipient records show property within the recipient’s custody. </w:t>
      </w:r>
      <w:r w:rsidR="00557871">
        <w:rPr>
          <w:sz w:val="24"/>
          <w:szCs w:val="24"/>
        </w:rPr>
        <w:t xml:space="preserve"> </w:t>
      </w:r>
      <w:r w:rsidRPr="00C00B7A">
        <w:rPr>
          <w:sz w:val="24"/>
          <w:szCs w:val="24"/>
        </w:rPr>
        <w:t>Particular attention should be given to ensure the recipient obtained NASA’s CO/GO approval to transfer award accountability of GP in accordance with this NPR</w:t>
      </w:r>
      <w:r w:rsidR="00B761C9">
        <w:rPr>
          <w:sz w:val="24"/>
          <w:szCs w:val="24"/>
        </w:rPr>
        <w:t xml:space="preserve"> and</w:t>
      </w:r>
      <w:r w:rsidRPr="00C00B7A">
        <w:rPr>
          <w:sz w:val="24"/>
          <w:szCs w:val="24"/>
        </w:rPr>
        <w:t xml:space="preserve"> FAR and NFS requirements.</w:t>
      </w:r>
    </w:p>
    <w:p w14:paraId="28607A88" w14:textId="77777777" w:rsidR="00CD12B5" w:rsidRPr="00C00B7A" w:rsidRDefault="00CD12B5" w:rsidP="00577279">
      <w:pPr>
        <w:pStyle w:val="Style5"/>
        <w:numPr>
          <w:ilvl w:val="0"/>
          <w:numId w:val="149"/>
        </w:numPr>
        <w:tabs>
          <w:tab w:val="clear" w:pos="360"/>
          <w:tab w:val="clear" w:pos="661"/>
        </w:tabs>
        <w:spacing w:before="0"/>
        <w:ind w:left="0" w:firstLine="0"/>
        <w:rPr>
          <w:sz w:val="24"/>
          <w:szCs w:val="24"/>
        </w:rPr>
      </w:pPr>
      <w:r w:rsidRPr="007A1F60">
        <w:rPr>
          <w:sz w:val="24"/>
          <w:szCs w:val="24"/>
        </w:rPr>
        <w:t>The GPA shall determine the purpose of the test and ensure that the population is fully inclusive of all situations, documents, records, or items associated with the test area</w:t>
      </w:r>
      <w:r w:rsidRPr="00C00B7A">
        <w:rPr>
          <w:sz w:val="24"/>
          <w:szCs w:val="24"/>
        </w:rPr>
        <w:t>.</w:t>
      </w:r>
    </w:p>
    <w:p w14:paraId="5899FD1C" w14:textId="200493D2" w:rsidR="00CD12B5" w:rsidRPr="00C00B7A" w:rsidRDefault="00CD12B5" w:rsidP="00577279">
      <w:pPr>
        <w:pStyle w:val="Style5"/>
        <w:numPr>
          <w:ilvl w:val="0"/>
          <w:numId w:val="149"/>
        </w:numPr>
        <w:tabs>
          <w:tab w:val="clear" w:pos="360"/>
          <w:tab w:val="clear" w:pos="661"/>
        </w:tabs>
        <w:spacing w:before="0"/>
        <w:ind w:left="0" w:firstLine="0"/>
        <w:rPr>
          <w:sz w:val="24"/>
          <w:szCs w:val="24"/>
        </w:rPr>
      </w:pPr>
      <w:r w:rsidRPr="00081960">
        <w:rPr>
          <w:sz w:val="24"/>
          <w:szCs w:val="24"/>
        </w:rPr>
        <w:t xml:space="preserve">The GPA shall not include items in the population that are dissimilar or unrelated to the process being tested. </w:t>
      </w:r>
      <w:r w:rsidR="00B761C9" w:rsidRPr="00081960">
        <w:rPr>
          <w:sz w:val="24"/>
          <w:szCs w:val="24"/>
        </w:rPr>
        <w:t xml:space="preserve"> </w:t>
      </w:r>
      <w:r w:rsidRPr="00081960">
        <w:rPr>
          <w:sz w:val="24"/>
          <w:szCs w:val="24"/>
        </w:rPr>
        <w:t>For example</w:t>
      </w:r>
      <w:r w:rsidRPr="00C00B7A">
        <w:rPr>
          <w:sz w:val="24"/>
          <w:szCs w:val="24"/>
        </w:rPr>
        <w:t xml:space="preserve">, all receiving reports could be considered a population if the test involves validation of documentation supporting the receiving process and the recipient’s processes call for the creation of receiving reports to document the transaction. </w:t>
      </w:r>
      <w:r w:rsidR="00A110D9">
        <w:rPr>
          <w:sz w:val="24"/>
          <w:szCs w:val="24"/>
        </w:rPr>
        <w:t xml:space="preserve"> </w:t>
      </w:r>
      <w:r w:rsidRPr="00C00B7A">
        <w:rPr>
          <w:sz w:val="24"/>
          <w:szCs w:val="24"/>
        </w:rPr>
        <w:t>Conversely, a purchase document may provide proof of acquisition but not necessarily provide</w:t>
      </w:r>
      <w:r w:rsidR="0068717A" w:rsidRPr="00C00B7A">
        <w:rPr>
          <w:sz w:val="24"/>
          <w:szCs w:val="24"/>
        </w:rPr>
        <w:t xml:space="preserve"> </w:t>
      </w:r>
      <w:r w:rsidRPr="00C00B7A">
        <w:rPr>
          <w:sz w:val="24"/>
          <w:szCs w:val="24"/>
        </w:rPr>
        <w:t xml:space="preserve">proof of receipt. </w:t>
      </w:r>
      <w:r w:rsidR="00A110D9">
        <w:rPr>
          <w:sz w:val="24"/>
          <w:szCs w:val="24"/>
        </w:rPr>
        <w:t xml:space="preserve"> </w:t>
      </w:r>
      <w:r w:rsidRPr="00C00B7A">
        <w:rPr>
          <w:sz w:val="24"/>
          <w:szCs w:val="24"/>
        </w:rPr>
        <w:t>As such, it should not be included in the population.</w:t>
      </w:r>
    </w:p>
    <w:p w14:paraId="6D905DD8" w14:textId="1F31A1EA" w:rsidR="00744B48" w:rsidRDefault="004C1481" w:rsidP="001A48D0">
      <w:pPr>
        <w:pStyle w:val="Heading4"/>
      </w:pPr>
      <w:r>
        <w:t>5.6.2.</w:t>
      </w:r>
      <w:r w:rsidR="00EC397A">
        <w:t>2</w:t>
      </w:r>
      <w:r w:rsidR="002A1BA5">
        <w:t xml:space="preserve"> </w:t>
      </w:r>
      <w:r w:rsidR="00CD12B5" w:rsidRPr="006478BA">
        <w:t>Full Population</w:t>
      </w:r>
      <w:r w:rsidR="00CD12B5" w:rsidRPr="006478BA">
        <w:rPr>
          <w:spacing w:val="-3"/>
        </w:rPr>
        <w:t xml:space="preserve"> </w:t>
      </w:r>
      <w:r w:rsidR="00CD12B5" w:rsidRPr="006478BA">
        <w:t>Testing</w:t>
      </w:r>
      <w:r w:rsidR="00A110D9">
        <w:t xml:space="preserve"> </w:t>
      </w:r>
    </w:p>
    <w:p w14:paraId="7D4F7365" w14:textId="4E1D4A66" w:rsidR="00CD12B5" w:rsidRPr="00C00B7A" w:rsidRDefault="00CD12B5" w:rsidP="00744B48">
      <w:r w:rsidRPr="00C00B7A">
        <w:t xml:space="preserve">GPAs should evaluate the need for testing an entire population as opposed to sampling. </w:t>
      </w:r>
      <w:r w:rsidR="00417736">
        <w:t xml:space="preserve"> </w:t>
      </w:r>
      <w:r w:rsidR="00A47C42" w:rsidRPr="00081960">
        <w:t>GPAs</w:t>
      </w:r>
      <w:r w:rsidRPr="00081960">
        <w:t xml:space="preserve"> shall employ full population testing when the nature of the test is critical to safety or health; when inventory is critical to the execution of the award; or when items to be tested are of a specialized nature (i.e., national security items) and, therefore, necessitate absolute control</w:t>
      </w:r>
      <w:r w:rsidRPr="00C00B7A">
        <w:t xml:space="preserve">. </w:t>
      </w:r>
      <w:r w:rsidR="006D2807">
        <w:t xml:space="preserve"> </w:t>
      </w:r>
      <w:r w:rsidRPr="00C00B7A">
        <w:t>Full population testing should also be used when populations are small and the cost to determine and generate random samples exceeds the cost to evaluate the entire population.</w:t>
      </w:r>
    </w:p>
    <w:p w14:paraId="6C0ADFB3" w14:textId="4E64BC39" w:rsidR="00CD12B5" w:rsidRPr="00115301" w:rsidRDefault="004C1481" w:rsidP="001A48D0">
      <w:pPr>
        <w:pStyle w:val="Heading4"/>
      </w:pPr>
      <w:r>
        <w:t>5.6.2.</w:t>
      </w:r>
      <w:r w:rsidR="00EC397A">
        <w:t>3</w:t>
      </w:r>
      <w:r w:rsidR="004B3343">
        <w:t xml:space="preserve"> </w:t>
      </w:r>
      <w:r w:rsidR="00CD12B5" w:rsidRPr="00115301">
        <w:t>Sample</w:t>
      </w:r>
      <w:r w:rsidR="00CD12B5" w:rsidRPr="00115301">
        <w:rPr>
          <w:spacing w:val="-2"/>
        </w:rPr>
        <w:t xml:space="preserve"> </w:t>
      </w:r>
      <w:r w:rsidR="00CD12B5" w:rsidRPr="00115301">
        <w:t>Types</w:t>
      </w:r>
    </w:p>
    <w:p w14:paraId="7834D986" w14:textId="77777777" w:rsidR="00CD12B5" w:rsidRPr="00C00B7A" w:rsidRDefault="00CD12B5" w:rsidP="00577279">
      <w:pPr>
        <w:pStyle w:val="ListParagraph"/>
        <w:keepNext/>
        <w:widowControl w:val="0"/>
        <w:numPr>
          <w:ilvl w:val="0"/>
          <w:numId w:val="80"/>
        </w:numPr>
        <w:autoSpaceDE w:val="0"/>
        <w:autoSpaceDN w:val="0"/>
        <w:ind w:left="0" w:firstLine="0"/>
      </w:pPr>
      <w:r w:rsidRPr="00C00B7A">
        <w:t>Judgment</w:t>
      </w:r>
      <w:r w:rsidRPr="00C00B7A">
        <w:rPr>
          <w:spacing w:val="-2"/>
        </w:rPr>
        <w:t xml:space="preserve"> </w:t>
      </w:r>
      <w:r w:rsidRPr="00C00B7A">
        <w:t>Samples</w:t>
      </w:r>
    </w:p>
    <w:p w14:paraId="1E89E17E" w14:textId="77777777" w:rsidR="00CD12B5" w:rsidRPr="00C00B7A" w:rsidRDefault="00CD12B5" w:rsidP="00577279">
      <w:pPr>
        <w:pStyle w:val="ListParagraph"/>
        <w:widowControl w:val="0"/>
        <w:numPr>
          <w:ilvl w:val="0"/>
          <w:numId w:val="79"/>
        </w:numPr>
        <w:tabs>
          <w:tab w:val="left" w:pos="576"/>
        </w:tabs>
        <w:autoSpaceDE w:val="0"/>
        <w:autoSpaceDN w:val="0"/>
        <w:ind w:left="0" w:firstLine="0"/>
      </w:pPr>
      <w:r w:rsidRPr="00C00B7A">
        <w:t>Judgment samples may be used to evaluate process segments that do not lend themselves to any other methods of sampling.</w:t>
      </w:r>
    </w:p>
    <w:p w14:paraId="2A9C6356" w14:textId="77777777" w:rsidR="00CD12B5" w:rsidRPr="00C00B7A" w:rsidRDefault="00CD12B5" w:rsidP="00577279">
      <w:pPr>
        <w:pStyle w:val="ListParagraph"/>
        <w:widowControl w:val="0"/>
        <w:numPr>
          <w:ilvl w:val="0"/>
          <w:numId w:val="79"/>
        </w:numPr>
        <w:tabs>
          <w:tab w:val="left" w:pos="576"/>
        </w:tabs>
        <w:autoSpaceDE w:val="0"/>
        <w:autoSpaceDN w:val="0"/>
        <w:ind w:left="0" w:firstLine="0"/>
      </w:pPr>
      <w:r w:rsidRPr="008C0417">
        <w:t>Prior to using judgment samples, the GPA shall evaluate whether it is possible to use random samples</w:t>
      </w:r>
      <w:r w:rsidRPr="00C00B7A">
        <w:t>.</w:t>
      </w:r>
    </w:p>
    <w:p w14:paraId="4C9B956F" w14:textId="2BFC78C5" w:rsidR="00CD12B5" w:rsidRPr="00C00B7A" w:rsidRDefault="00CD12B5" w:rsidP="00577279">
      <w:pPr>
        <w:pStyle w:val="ListParagraph"/>
        <w:widowControl w:val="0"/>
        <w:numPr>
          <w:ilvl w:val="0"/>
          <w:numId w:val="79"/>
        </w:numPr>
        <w:tabs>
          <w:tab w:val="left" w:pos="576"/>
        </w:tabs>
        <w:autoSpaceDE w:val="0"/>
        <w:autoSpaceDN w:val="0"/>
        <w:ind w:left="0" w:firstLine="0"/>
      </w:pPr>
      <w:r w:rsidRPr="006C7D3E">
        <w:t>If the GPA determines that random, statistical sampling is not applicable or cannot be used, the</w:t>
      </w:r>
      <w:r w:rsidR="00AD15B2" w:rsidRPr="006C7D3E">
        <w:t xml:space="preserve"> GPA</w:t>
      </w:r>
      <w:r w:rsidRPr="006C7D3E">
        <w:t xml:space="preserve"> shall document the file with the</w:t>
      </w:r>
      <w:r w:rsidRPr="006C7D3E">
        <w:rPr>
          <w:spacing w:val="-5"/>
        </w:rPr>
        <w:t xml:space="preserve"> </w:t>
      </w:r>
      <w:r w:rsidRPr="006C7D3E">
        <w:t>rationale</w:t>
      </w:r>
      <w:r w:rsidRPr="00C00B7A">
        <w:t>.</w:t>
      </w:r>
    </w:p>
    <w:p w14:paraId="07C0B033" w14:textId="77777777" w:rsidR="00CD12B5" w:rsidRPr="00C00B7A" w:rsidRDefault="00CD12B5" w:rsidP="00577279">
      <w:pPr>
        <w:pStyle w:val="ListParagraph"/>
        <w:widowControl w:val="0"/>
        <w:numPr>
          <w:ilvl w:val="0"/>
          <w:numId w:val="80"/>
        </w:numPr>
        <w:autoSpaceDE w:val="0"/>
        <w:autoSpaceDN w:val="0"/>
        <w:ind w:left="0" w:firstLine="0"/>
      </w:pPr>
      <w:r w:rsidRPr="00C00B7A">
        <w:t>Purposeful</w:t>
      </w:r>
      <w:r w:rsidRPr="00C00B7A">
        <w:rPr>
          <w:spacing w:val="-2"/>
        </w:rPr>
        <w:t xml:space="preserve"> </w:t>
      </w:r>
      <w:r w:rsidRPr="00C00B7A">
        <w:t>Samples</w:t>
      </w:r>
    </w:p>
    <w:p w14:paraId="06344516" w14:textId="0FB1EAD2" w:rsidR="00CD12B5" w:rsidRPr="00C00B7A" w:rsidRDefault="00CD12B5" w:rsidP="00577279">
      <w:pPr>
        <w:pStyle w:val="ListParagraph"/>
        <w:widowControl w:val="0"/>
        <w:numPr>
          <w:ilvl w:val="0"/>
          <w:numId w:val="146"/>
        </w:numPr>
        <w:tabs>
          <w:tab w:val="left" w:pos="576"/>
        </w:tabs>
        <w:autoSpaceDE w:val="0"/>
        <w:autoSpaceDN w:val="0"/>
        <w:ind w:left="0" w:firstLine="0"/>
      </w:pPr>
      <w:r w:rsidRPr="00C00B7A">
        <w:t>Purposeful samples are used when a specific sample is selected to test for the possible systemic impact of a critical or substantial condition or situation and there is suspicion or reports of significant noncompliance.</w:t>
      </w:r>
    </w:p>
    <w:p w14:paraId="1E4B0515" w14:textId="378A382E" w:rsidR="00CD12B5" w:rsidRPr="00C00B7A" w:rsidRDefault="00CD12B5" w:rsidP="00577279">
      <w:pPr>
        <w:pStyle w:val="ListParagraph"/>
        <w:numPr>
          <w:ilvl w:val="0"/>
          <w:numId w:val="146"/>
        </w:numPr>
        <w:tabs>
          <w:tab w:val="left" w:pos="576"/>
        </w:tabs>
        <w:autoSpaceDE w:val="0"/>
        <w:autoSpaceDN w:val="0"/>
        <w:ind w:left="0" w:firstLine="0"/>
      </w:pPr>
      <w:r w:rsidRPr="00C00B7A">
        <w:t>The GPA should limit the use of purposeful sampling to situations in which the</w:t>
      </w:r>
      <w:r w:rsidR="00DE41A2">
        <w:t xml:space="preserve"> GPA</w:t>
      </w:r>
      <w:r w:rsidRPr="00C00B7A">
        <w:t xml:space="preserve"> believe</w:t>
      </w:r>
      <w:r w:rsidR="00DE41A2">
        <w:t>s</w:t>
      </w:r>
      <w:r w:rsidRPr="00C00B7A">
        <w:t xml:space="preserve"> the severity of the situation is likely to result in a systemic deficiency.</w:t>
      </w:r>
    </w:p>
    <w:p w14:paraId="3F0EB0EC" w14:textId="77777777" w:rsidR="00CD12B5" w:rsidRPr="00C00B7A" w:rsidRDefault="00CD12B5" w:rsidP="00577279">
      <w:pPr>
        <w:pStyle w:val="ListParagraph"/>
        <w:widowControl w:val="0"/>
        <w:numPr>
          <w:ilvl w:val="0"/>
          <w:numId w:val="146"/>
        </w:numPr>
        <w:tabs>
          <w:tab w:val="left" w:pos="576"/>
        </w:tabs>
        <w:autoSpaceDE w:val="0"/>
        <w:autoSpaceDN w:val="0"/>
        <w:ind w:left="0" w:firstLine="0"/>
      </w:pPr>
      <w:r w:rsidRPr="00C00B7A">
        <w:t>Purposeful samples may also be used in root cause analysis and related efforts after establishing the inadequacy of a property segment through random statistical</w:t>
      </w:r>
      <w:r w:rsidRPr="00C00B7A">
        <w:rPr>
          <w:spacing w:val="-9"/>
        </w:rPr>
        <w:t xml:space="preserve"> </w:t>
      </w:r>
      <w:r w:rsidRPr="00C00B7A">
        <w:t>sampling.</w:t>
      </w:r>
    </w:p>
    <w:p w14:paraId="31A633B7" w14:textId="77777777" w:rsidR="00CD12B5" w:rsidRPr="00C00B7A" w:rsidRDefault="00CD12B5" w:rsidP="00577279">
      <w:pPr>
        <w:pStyle w:val="ListParagraph"/>
        <w:keepNext/>
        <w:numPr>
          <w:ilvl w:val="0"/>
          <w:numId w:val="80"/>
        </w:numPr>
        <w:autoSpaceDE w:val="0"/>
        <w:autoSpaceDN w:val="0"/>
        <w:ind w:left="0" w:firstLine="0"/>
      </w:pPr>
      <w:r w:rsidRPr="00C00B7A">
        <w:t>Random Statistical</w:t>
      </w:r>
      <w:r w:rsidRPr="00C00B7A">
        <w:rPr>
          <w:spacing w:val="-3"/>
        </w:rPr>
        <w:t xml:space="preserve"> </w:t>
      </w:r>
      <w:r w:rsidRPr="00C00B7A">
        <w:t>Samples</w:t>
      </w:r>
    </w:p>
    <w:p w14:paraId="501AAF1F" w14:textId="77777777" w:rsidR="00CD12B5" w:rsidRPr="00C00B7A" w:rsidRDefault="00CD12B5" w:rsidP="00577279">
      <w:pPr>
        <w:pStyle w:val="ListParagraph"/>
        <w:widowControl w:val="0"/>
        <w:numPr>
          <w:ilvl w:val="0"/>
          <w:numId w:val="78"/>
        </w:numPr>
        <w:tabs>
          <w:tab w:val="left" w:pos="576"/>
        </w:tabs>
        <w:autoSpaceDE w:val="0"/>
        <w:autoSpaceDN w:val="0"/>
        <w:ind w:left="0" w:firstLine="0"/>
      </w:pPr>
      <w:r w:rsidRPr="004B34F6">
        <w:t>The GPA shall select a sample size sufficient to support generalization to the entire</w:t>
      </w:r>
      <w:r w:rsidRPr="004B34F6">
        <w:rPr>
          <w:spacing w:val="-16"/>
        </w:rPr>
        <w:t xml:space="preserve"> </w:t>
      </w:r>
      <w:r w:rsidRPr="004B34F6">
        <w:t>population</w:t>
      </w:r>
      <w:r w:rsidRPr="00C00B7A">
        <w:t>.</w:t>
      </w:r>
    </w:p>
    <w:p w14:paraId="2ABD2895" w14:textId="34198CC3" w:rsidR="00CD12B5" w:rsidRPr="00C00B7A" w:rsidRDefault="00CD12B5" w:rsidP="00577279">
      <w:pPr>
        <w:pStyle w:val="ListParagraph"/>
        <w:widowControl w:val="0"/>
        <w:numPr>
          <w:ilvl w:val="0"/>
          <w:numId w:val="78"/>
        </w:numPr>
        <w:tabs>
          <w:tab w:val="left" w:pos="576"/>
        </w:tabs>
        <w:autoSpaceDE w:val="0"/>
        <w:autoSpaceDN w:val="0"/>
        <w:ind w:left="0" w:firstLine="0"/>
      </w:pPr>
      <w:r w:rsidRPr="00C00B7A">
        <w:t xml:space="preserve">To support the adequacy of the statistical sample, the GPA </w:t>
      </w:r>
      <w:r w:rsidRPr="005F7A49">
        <w:t>shall</w:t>
      </w:r>
      <w:r w:rsidRPr="00C00B7A">
        <w:t xml:space="preserve">, at minimum, use a double sampling plan where the </w:t>
      </w:r>
      <w:r w:rsidR="00FE41A0">
        <w:t>g</w:t>
      </w:r>
      <w:r w:rsidRPr="00C00B7A">
        <w:t>overnment’s risk may not exceed 10 percent (and a 90 percent confidence level) except for slight variations due</w:t>
      </w:r>
      <w:r w:rsidRPr="00C00B7A">
        <w:rPr>
          <w:spacing w:val="-35"/>
        </w:rPr>
        <w:t xml:space="preserve"> </w:t>
      </w:r>
      <w:r w:rsidRPr="00C00B7A">
        <w:t>to changes in population</w:t>
      </w:r>
      <w:r w:rsidRPr="00C00B7A">
        <w:rPr>
          <w:spacing w:val="-4"/>
        </w:rPr>
        <w:t xml:space="preserve"> </w:t>
      </w:r>
      <w:r w:rsidRPr="00C00B7A">
        <w:t>sizes.</w:t>
      </w:r>
    </w:p>
    <w:p w14:paraId="388F0C7D" w14:textId="19E1CFC0" w:rsidR="00CD12B5" w:rsidRDefault="00CD12B5" w:rsidP="00577279">
      <w:pPr>
        <w:pStyle w:val="ListParagraph"/>
        <w:widowControl w:val="0"/>
        <w:numPr>
          <w:ilvl w:val="0"/>
          <w:numId w:val="147"/>
        </w:numPr>
        <w:tabs>
          <w:tab w:val="left" w:pos="576"/>
        </w:tabs>
        <w:autoSpaceDE w:val="0"/>
        <w:autoSpaceDN w:val="0"/>
        <w:ind w:left="0" w:firstLine="0"/>
      </w:pPr>
      <w:r w:rsidRPr="00C00B7A">
        <w:t xml:space="preserve">Use of automated systems to determine sample size and to generate the random sample is encouraged. </w:t>
      </w:r>
      <w:r w:rsidR="00CD71B3">
        <w:t xml:space="preserve"> </w:t>
      </w:r>
      <w:r w:rsidRPr="00C00B7A">
        <w:t xml:space="preserve">Automated systems help control cost and increase the efficacy of the sample. </w:t>
      </w:r>
      <w:r w:rsidR="00CD71B3">
        <w:t xml:space="preserve"> </w:t>
      </w:r>
      <w:r w:rsidRPr="00C00B7A">
        <w:t>When applicable, a statistical double sampling plan is the technique utilized to select samples from the recipient’s total universe using a Web-based number generator (</w:t>
      </w:r>
      <w:hyperlink r:id="rId33" w:history="1">
        <w:r w:rsidRPr="00C00B7A">
          <w:rPr>
            <w:rStyle w:val="Hyperlink"/>
          </w:rPr>
          <w:t>https://www.calculator.net/random-number-generator.html</w:t>
        </w:r>
      </w:hyperlink>
      <w:r w:rsidRPr="00C00B7A">
        <w:t xml:space="preserve">). </w:t>
      </w:r>
    </w:p>
    <w:p w14:paraId="3B70B855" w14:textId="294E407C" w:rsidR="00E33261" w:rsidRDefault="0076322F" w:rsidP="00577279">
      <w:pPr>
        <w:pStyle w:val="ListParagraph"/>
        <w:widowControl w:val="0"/>
        <w:numPr>
          <w:ilvl w:val="0"/>
          <w:numId w:val="147"/>
        </w:numPr>
        <w:tabs>
          <w:tab w:val="left" w:pos="576"/>
        </w:tabs>
        <w:autoSpaceDE w:val="0"/>
        <w:autoSpaceDN w:val="0"/>
        <w:ind w:left="0" w:firstLine="0"/>
      </w:pPr>
      <w:r w:rsidRPr="0076322F">
        <w:t xml:space="preserve">GPAs who intend to use automated systems should request electronic versions of the recipient’s records, sufficient to generate the sample, as part of the initial PMSA data collection effort. </w:t>
      </w:r>
      <w:r w:rsidR="00CD71B3">
        <w:t xml:space="preserve"> </w:t>
      </w:r>
      <w:r w:rsidRPr="0076322F">
        <w:t xml:space="preserve">Various tools exist to determine an appropriate sample size. </w:t>
      </w:r>
      <w:r w:rsidR="00CD71B3">
        <w:t xml:space="preserve"> </w:t>
      </w:r>
      <w:r w:rsidRPr="0076322F">
        <w:t xml:space="preserve">The DCMA Property Administration Procedural Guidance at:    </w:t>
      </w:r>
      <w:hyperlink r:id="rId34" w:history="1">
        <w:r w:rsidR="005001A9" w:rsidRPr="00EC397A">
          <w:rPr>
            <w:rStyle w:val="Hyperlink"/>
          </w:rPr>
          <w:t>https://www.dcma.mil/Portals/31/Documents/Contract%20Property%20Guidebook/Contract_Guidebook_Aug2022.pdf</w:t>
        </w:r>
        <w:r w:rsidR="006E533B" w:rsidRPr="00EC397A">
          <w:rPr>
            <w:rStyle w:val="Hyperlink"/>
          </w:rPr>
          <w:t xml:space="preserve"> </w:t>
        </w:r>
      </w:hyperlink>
      <w:r w:rsidR="00EC397A" w:rsidRPr="00EC397A">
        <w:t xml:space="preserve">provides a double sampling table for this purpose </w:t>
      </w:r>
      <w:r w:rsidRPr="0076322F">
        <w:t xml:space="preserve">and </w:t>
      </w:r>
      <w:hyperlink r:id="rId35" w:history="1">
        <w:r w:rsidR="00BA3FE6" w:rsidRPr="0098640B">
          <w:rPr>
            <w:rStyle w:val="Hyperlink"/>
          </w:rPr>
          <w:t>https://www.dau.edu/tools</w:t>
        </w:r>
      </w:hyperlink>
      <w:r w:rsidR="00BA3FE6">
        <w:t xml:space="preserve"> </w:t>
      </w:r>
      <w:r w:rsidRPr="0076322F">
        <w:t>Determination of Anomalous Errors</w:t>
      </w:r>
      <w:r w:rsidR="009C2C51">
        <w:t>.</w:t>
      </w:r>
    </w:p>
    <w:p w14:paraId="796F80DE" w14:textId="4DD3C5D8" w:rsidR="00D458CA" w:rsidRDefault="004C1481" w:rsidP="001A48D0">
      <w:pPr>
        <w:pStyle w:val="Heading4"/>
      </w:pPr>
      <w:r>
        <w:t>5.6.2.</w:t>
      </w:r>
      <w:r w:rsidR="00EC397A">
        <w:t>4</w:t>
      </w:r>
      <w:r>
        <w:t xml:space="preserve"> </w:t>
      </w:r>
      <w:r w:rsidR="00D458CA">
        <w:t>Anomalous Errors</w:t>
      </w:r>
    </w:p>
    <w:p w14:paraId="1BB4EEA0" w14:textId="09400E41" w:rsidR="00CD12B5" w:rsidRPr="00115301" w:rsidRDefault="00CD12B5" w:rsidP="00D458CA">
      <w:r w:rsidRPr="00115301">
        <w:t>Anomalous errors are those that are either within the sample</w:t>
      </w:r>
      <w:r>
        <w:t>’</w:t>
      </w:r>
      <w:r w:rsidRPr="00115301">
        <w:t xml:space="preserve">s expected error rate or are not repeated in succeeding samples when double sampling techniques are used. </w:t>
      </w:r>
      <w:r w:rsidR="0050217D">
        <w:t xml:space="preserve"> </w:t>
      </w:r>
      <w:r w:rsidRPr="00115301">
        <w:t xml:space="preserve">While anomalous errors are not normally indicative of systemic deficiencies, </w:t>
      </w:r>
      <w:r w:rsidRPr="00D458CA">
        <w:t xml:space="preserve">GPAs shall note </w:t>
      </w:r>
      <w:r w:rsidRPr="00115301">
        <w:t>anomalous errors and, if sufficiently serious as to warrant</w:t>
      </w:r>
      <w:r w:rsidRPr="00115301">
        <w:rPr>
          <w:spacing w:val="-26"/>
        </w:rPr>
        <w:t xml:space="preserve"> </w:t>
      </w:r>
      <w:r w:rsidRPr="00115301">
        <w:t>further action, determine the cause of the error and require its</w:t>
      </w:r>
      <w:r w:rsidRPr="00115301">
        <w:rPr>
          <w:spacing w:val="-11"/>
        </w:rPr>
        <w:t xml:space="preserve"> </w:t>
      </w:r>
      <w:r w:rsidRPr="00115301">
        <w:t>correction.</w:t>
      </w:r>
    </w:p>
    <w:p w14:paraId="07333703" w14:textId="66D08448" w:rsidR="00CD12B5" w:rsidRPr="00115301" w:rsidRDefault="004C1481" w:rsidP="004C1481">
      <w:pPr>
        <w:pStyle w:val="Heading3"/>
        <w:keepNext/>
        <w:numPr>
          <w:ilvl w:val="0"/>
          <w:numId w:val="0"/>
        </w:numPr>
      </w:pPr>
      <w:r>
        <w:t xml:space="preserve">5.6.3 </w:t>
      </w:r>
      <w:r w:rsidR="00CD12B5" w:rsidRPr="00115301">
        <w:t>Determination of Systemic</w:t>
      </w:r>
      <w:r w:rsidR="00CD12B5" w:rsidRPr="00115301">
        <w:rPr>
          <w:spacing w:val="-4"/>
        </w:rPr>
        <w:t xml:space="preserve"> </w:t>
      </w:r>
      <w:r w:rsidR="00CD12B5" w:rsidRPr="00115301">
        <w:t>Deficiencies</w:t>
      </w:r>
    </w:p>
    <w:p w14:paraId="52D21B1F" w14:textId="4DC4939D" w:rsidR="00CD12B5" w:rsidRPr="00115301" w:rsidRDefault="004C1481" w:rsidP="001A48D0">
      <w:pPr>
        <w:pStyle w:val="Heading4"/>
      </w:pPr>
      <w:r>
        <w:t xml:space="preserve">5.6.3.1 </w:t>
      </w:r>
      <w:r w:rsidR="00CD12B5" w:rsidRPr="006D3921">
        <w:t>GPAs shall retest to determine whether errors found within an initial sample are repeated</w:t>
      </w:r>
      <w:r w:rsidR="00CD12B5" w:rsidRPr="00115301">
        <w:t xml:space="preserve">. If the errors are repeated, it should be assumed that segment of the </w:t>
      </w:r>
      <w:r w:rsidR="00CD12B5">
        <w:t>award recipient’</w:t>
      </w:r>
      <w:r w:rsidR="00CD12B5" w:rsidRPr="00115301">
        <w:t xml:space="preserve">s system is deficient in that it has not produced the outcome required by the property clause or the standards and practices within the </w:t>
      </w:r>
      <w:r w:rsidR="00CD12B5">
        <w:t>recipient’</w:t>
      </w:r>
      <w:r w:rsidR="00CD12B5" w:rsidRPr="00115301">
        <w:t>s property</w:t>
      </w:r>
      <w:r w:rsidR="00CD12B5" w:rsidRPr="00115301">
        <w:rPr>
          <w:spacing w:val="-21"/>
        </w:rPr>
        <w:t xml:space="preserve"> </w:t>
      </w:r>
      <w:r w:rsidR="00CD12B5" w:rsidRPr="00115301">
        <w:t>management plan.</w:t>
      </w:r>
    </w:p>
    <w:p w14:paraId="61675478" w14:textId="02E83A7F" w:rsidR="00CD12B5" w:rsidRPr="00115301" w:rsidRDefault="004C1481" w:rsidP="001A48D0">
      <w:pPr>
        <w:pStyle w:val="Heading4"/>
      </w:pPr>
      <w:r>
        <w:t xml:space="preserve">5.6.3.2 </w:t>
      </w:r>
      <w:r w:rsidR="00CD12B5" w:rsidRPr="00115301">
        <w:t>A deficiency or deficiencies should be considered systemic when, in the professional determination of</w:t>
      </w:r>
      <w:r w:rsidR="00CD12B5" w:rsidRPr="00115301">
        <w:rPr>
          <w:spacing w:val="-19"/>
        </w:rPr>
        <w:t xml:space="preserve"> </w:t>
      </w:r>
      <w:r w:rsidR="00CD12B5" w:rsidRPr="00115301">
        <w:t xml:space="preserve">the </w:t>
      </w:r>
      <w:r w:rsidR="00CD12B5">
        <w:t>GPA</w:t>
      </w:r>
      <w:r w:rsidR="00CD12B5" w:rsidRPr="00115301">
        <w:t>, the deficiency or deficiencies are deemed sufficiently significant to risk loss of GP</w:t>
      </w:r>
      <w:r w:rsidR="006A3B28">
        <w:t>,</w:t>
      </w:r>
      <w:r w:rsidR="00CD12B5" w:rsidRPr="00115301">
        <w:t xml:space="preserve"> cause delays to mission schedule</w:t>
      </w:r>
      <w:r w:rsidR="006A3B28">
        <w:t>,</w:t>
      </w:r>
      <w:r w:rsidR="00CD12B5" w:rsidRPr="00115301">
        <w:t xml:space="preserve"> </w:t>
      </w:r>
      <w:r w:rsidR="00FC1D28">
        <w:t>a</w:t>
      </w:r>
      <w:r w:rsidR="00FC1D28" w:rsidRPr="00115301">
        <w:t xml:space="preserve">ffect </w:t>
      </w:r>
      <w:r w:rsidR="00CD12B5" w:rsidRPr="00115301">
        <w:t>the safety of personnel or the public</w:t>
      </w:r>
      <w:r w:rsidR="006A3B28">
        <w:t>,</w:t>
      </w:r>
      <w:r w:rsidR="00CD12B5" w:rsidRPr="00115301">
        <w:t xml:space="preserve"> or significantly increase </w:t>
      </w:r>
      <w:r w:rsidR="00CD12B5">
        <w:t>award</w:t>
      </w:r>
      <w:r w:rsidR="00CD12B5" w:rsidRPr="00115301">
        <w:rPr>
          <w:spacing w:val="-15"/>
        </w:rPr>
        <w:t xml:space="preserve"> </w:t>
      </w:r>
      <w:r w:rsidR="00CD12B5" w:rsidRPr="00115301">
        <w:t>cost.</w:t>
      </w:r>
    </w:p>
    <w:p w14:paraId="54206220" w14:textId="700DA050" w:rsidR="00CD12B5" w:rsidRPr="00115301" w:rsidRDefault="004C1481" w:rsidP="001A48D0">
      <w:pPr>
        <w:pStyle w:val="Heading4"/>
      </w:pPr>
      <w:r>
        <w:t xml:space="preserve">5.6.3.3 </w:t>
      </w:r>
      <w:r w:rsidR="00CD12B5" w:rsidRPr="005F0D10">
        <w:t>The GPA shall require the recipient to perform a root cause analysis to determine the scope</w:t>
      </w:r>
      <w:r w:rsidR="00CD12B5" w:rsidRPr="005F0D10">
        <w:rPr>
          <w:spacing w:val="-27"/>
        </w:rPr>
        <w:t xml:space="preserve"> </w:t>
      </w:r>
      <w:r w:rsidR="00CD12B5" w:rsidRPr="005F0D10">
        <w:t>and source of the deficiency and require the recipient to provide a corrective action</w:t>
      </w:r>
      <w:r w:rsidR="00CD12B5" w:rsidRPr="005F0D10">
        <w:rPr>
          <w:spacing w:val="-15"/>
        </w:rPr>
        <w:t xml:space="preserve"> </w:t>
      </w:r>
      <w:r w:rsidR="00CD12B5" w:rsidRPr="005F0D10">
        <w:t>plan</w:t>
      </w:r>
      <w:r w:rsidR="00CD12B5" w:rsidRPr="00115301">
        <w:t>.</w:t>
      </w:r>
    </w:p>
    <w:p w14:paraId="796139FE" w14:textId="7C270FD5" w:rsidR="00CD12B5" w:rsidRPr="00115301" w:rsidRDefault="004C1481" w:rsidP="004C1481">
      <w:pPr>
        <w:pStyle w:val="Heading3"/>
        <w:keepNext/>
        <w:numPr>
          <w:ilvl w:val="0"/>
          <w:numId w:val="0"/>
        </w:numPr>
      </w:pPr>
      <w:r>
        <w:t xml:space="preserve">5.6.4 </w:t>
      </w:r>
      <w:r w:rsidR="00CD12B5" w:rsidRPr="00115301">
        <w:t>Correction of Deficiencies and Errors Identified During</w:t>
      </w:r>
      <w:r w:rsidR="00CD12B5" w:rsidRPr="00115301">
        <w:rPr>
          <w:spacing w:val="-9"/>
        </w:rPr>
        <w:t xml:space="preserve"> </w:t>
      </w:r>
      <w:r w:rsidR="00CD12B5" w:rsidRPr="00115301">
        <w:t>Evaluation</w:t>
      </w:r>
    </w:p>
    <w:p w14:paraId="21FAB358" w14:textId="2002C2CB" w:rsidR="00CD12B5" w:rsidRPr="00115301" w:rsidRDefault="004C1481" w:rsidP="001A48D0">
      <w:pPr>
        <w:pStyle w:val="Heading4"/>
      </w:pPr>
      <w:r>
        <w:t xml:space="preserve">5.6.4.1 </w:t>
      </w:r>
      <w:r w:rsidR="00CD12B5" w:rsidRPr="00115301">
        <w:t xml:space="preserve">Systemic deficiencies </w:t>
      </w:r>
      <w:r w:rsidR="00945DDF">
        <w:t>will</w:t>
      </w:r>
      <w:r w:rsidR="00CD12B5" w:rsidRPr="00115301">
        <w:t xml:space="preserve"> be reported to </w:t>
      </w:r>
      <w:r w:rsidR="001E31CA">
        <w:t xml:space="preserve">the </w:t>
      </w:r>
      <w:r w:rsidR="00CD12B5">
        <w:t>recipient’</w:t>
      </w:r>
      <w:r w:rsidR="00CD12B5" w:rsidRPr="00115301">
        <w:t xml:space="preserve">s management personnel upon discovery. </w:t>
      </w:r>
      <w:r w:rsidR="003F5F91">
        <w:t xml:space="preserve"> </w:t>
      </w:r>
      <w:r w:rsidR="00CD12B5" w:rsidRPr="00115301">
        <w:t>Correction</w:t>
      </w:r>
      <w:r w:rsidR="00CD12B5" w:rsidRPr="00115301">
        <w:rPr>
          <w:spacing w:val="-20"/>
        </w:rPr>
        <w:t xml:space="preserve"> </w:t>
      </w:r>
      <w:r w:rsidR="00CD12B5" w:rsidRPr="00115301">
        <w:t xml:space="preserve">of systemic deficiencies should </w:t>
      </w:r>
      <w:r w:rsidR="003F5F91" w:rsidRPr="00115301">
        <w:t>b</w:t>
      </w:r>
      <w:r w:rsidR="003F5F91">
        <w:t>e</w:t>
      </w:r>
      <w:r w:rsidR="003F5F91" w:rsidRPr="00115301">
        <w:t xml:space="preserve"> acted on</w:t>
      </w:r>
      <w:r w:rsidR="003F5F91" w:rsidRPr="00115301">
        <w:rPr>
          <w:spacing w:val="-17"/>
        </w:rPr>
        <w:t xml:space="preserve"> </w:t>
      </w:r>
      <w:r w:rsidR="003F5F91" w:rsidRPr="00115301">
        <w:t xml:space="preserve">immediately </w:t>
      </w:r>
      <w:r w:rsidR="003F5F91">
        <w:t xml:space="preserve">and </w:t>
      </w:r>
      <w:r w:rsidR="00CD12B5" w:rsidRPr="00115301">
        <w:t>not postponed until the completion of the report.</w:t>
      </w:r>
    </w:p>
    <w:p w14:paraId="29BF0A5E" w14:textId="560C190A" w:rsidR="00CD12B5" w:rsidRPr="00115301" w:rsidRDefault="004C1481" w:rsidP="001A48D0">
      <w:pPr>
        <w:pStyle w:val="Heading4"/>
      </w:pPr>
      <w:r>
        <w:t xml:space="preserve">5.6.4.2 </w:t>
      </w:r>
      <w:r w:rsidR="00945DDF" w:rsidRPr="00F018D2">
        <w:t>The GPA shall note s</w:t>
      </w:r>
      <w:r w:rsidR="00CD12B5" w:rsidRPr="00F018D2">
        <w:t xml:space="preserve">ystemic deficiencies in the report along with the corrective action taken </w:t>
      </w:r>
      <w:r w:rsidR="00EE4263" w:rsidRPr="00F018D2">
        <w:t xml:space="preserve">when </w:t>
      </w:r>
      <w:r w:rsidR="00CD12B5" w:rsidRPr="00F018D2">
        <w:t>that action</w:t>
      </w:r>
      <w:r w:rsidR="00CD12B5" w:rsidRPr="00F018D2">
        <w:rPr>
          <w:spacing w:val="-36"/>
        </w:rPr>
        <w:t xml:space="preserve"> </w:t>
      </w:r>
      <w:r w:rsidR="00B92848" w:rsidRPr="00F018D2">
        <w:t>is</w:t>
      </w:r>
      <w:r w:rsidR="00CD12B5" w:rsidRPr="00F018D2">
        <w:t xml:space="preserve"> completed </w:t>
      </w:r>
      <w:r w:rsidR="00CD12B5" w:rsidRPr="00115301">
        <w:t>during the conduct of the</w:t>
      </w:r>
      <w:r w:rsidR="00CD12B5" w:rsidRPr="00115301">
        <w:rPr>
          <w:spacing w:val="-5"/>
        </w:rPr>
        <w:t xml:space="preserve"> </w:t>
      </w:r>
      <w:r w:rsidR="00CD12B5" w:rsidRPr="00115301">
        <w:t>PMSA.</w:t>
      </w:r>
    </w:p>
    <w:p w14:paraId="20FD71FF" w14:textId="572413C1" w:rsidR="00CD12B5" w:rsidRPr="00115301" w:rsidRDefault="004C1481" w:rsidP="001A48D0">
      <w:pPr>
        <w:pStyle w:val="Heading4"/>
      </w:pPr>
      <w:r>
        <w:t xml:space="preserve">5.6.4.3 </w:t>
      </w:r>
      <w:r w:rsidR="00C6237D">
        <w:t>The GPA may document a</w:t>
      </w:r>
      <w:r w:rsidR="00CD12B5" w:rsidRPr="00115301">
        <w:t>nomalous errors corrected during the PMSA with summary notations to the</w:t>
      </w:r>
      <w:r w:rsidR="00CD12B5" w:rsidRPr="00115301">
        <w:rPr>
          <w:spacing w:val="-24"/>
        </w:rPr>
        <w:t xml:space="preserve"> </w:t>
      </w:r>
      <w:r w:rsidR="00CD12B5" w:rsidRPr="00115301">
        <w:t>report.</w:t>
      </w:r>
    </w:p>
    <w:p w14:paraId="360AFFCE" w14:textId="6512CD81" w:rsidR="00CD12B5" w:rsidRPr="00115301" w:rsidRDefault="004C1481" w:rsidP="004C1481">
      <w:pPr>
        <w:pStyle w:val="Heading3"/>
        <w:keepNext/>
        <w:numPr>
          <w:ilvl w:val="0"/>
          <w:numId w:val="0"/>
        </w:numPr>
      </w:pPr>
      <w:r>
        <w:t xml:space="preserve">5.6.5 </w:t>
      </w:r>
      <w:r w:rsidR="00CD12B5" w:rsidRPr="00115301">
        <w:t>Outcome of Segment</w:t>
      </w:r>
      <w:r w:rsidR="00CD12B5" w:rsidRPr="00115301">
        <w:rPr>
          <w:spacing w:val="-4"/>
        </w:rPr>
        <w:t xml:space="preserve"> </w:t>
      </w:r>
      <w:r w:rsidR="00CD12B5" w:rsidRPr="00115301">
        <w:t>Testing</w:t>
      </w:r>
    </w:p>
    <w:p w14:paraId="5F045634" w14:textId="2000BB40" w:rsidR="00CD12B5" w:rsidRPr="00115301" w:rsidRDefault="004C1481" w:rsidP="001A48D0">
      <w:pPr>
        <w:pStyle w:val="Heading4"/>
      </w:pPr>
      <w:r>
        <w:t xml:space="preserve">5.6.5.1 </w:t>
      </w:r>
      <w:r w:rsidR="00CD12B5" w:rsidRPr="00115301">
        <w:t>Evaluation of</w:t>
      </w:r>
      <w:r w:rsidR="00CD12B5" w:rsidRPr="00115301">
        <w:rPr>
          <w:spacing w:val="-3"/>
        </w:rPr>
        <w:t xml:space="preserve"> </w:t>
      </w:r>
      <w:r w:rsidR="00CD12B5" w:rsidRPr="00115301">
        <w:t>Acquisition</w:t>
      </w:r>
    </w:p>
    <w:p w14:paraId="446BF6F6" w14:textId="35991767" w:rsidR="00CD12B5" w:rsidRPr="00C00B7A" w:rsidRDefault="00CD12B5" w:rsidP="00577279">
      <w:pPr>
        <w:pStyle w:val="ListParagraph"/>
        <w:widowControl w:val="0"/>
        <w:numPr>
          <w:ilvl w:val="0"/>
          <w:numId w:val="77"/>
        </w:numPr>
        <w:autoSpaceDE w:val="0"/>
        <w:autoSpaceDN w:val="0"/>
        <w:ind w:left="0" w:firstLine="0"/>
      </w:pPr>
      <w:r w:rsidRPr="00C00B7A">
        <w:t>Acquisition</w:t>
      </w:r>
      <w:r w:rsidRPr="00C00B7A">
        <w:rPr>
          <w:spacing w:val="-4"/>
        </w:rPr>
        <w:t xml:space="preserve"> </w:t>
      </w:r>
      <w:r w:rsidRPr="00C00B7A">
        <w:t>is</w:t>
      </w:r>
      <w:r w:rsidRPr="00C00B7A">
        <w:rPr>
          <w:spacing w:val="-3"/>
        </w:rPr>
        <w:t xml:space="preserve"> </w:t>
      </w:r>
      <w:r w:rsidRPr="00C00B7A">
        <w:t>tested</w:t>
      </w:r>
      <w:r w:rsidRPr="00C00B7A">
        <w:rPr>
          <w:spacing w:val="-3"/>
        </w:rPr>
        <w:t xml:space="preserve"> </w:t>
      </w:r>
      <w:r w:rsidRPr="00C00B7A">
        <w:t>to</w:t>
      </w:r>
      <w:r w:rsidRPr="00C00B7A">
        <w:rPr>
          <w:spacing w:val="-3"/>
        </w:rPr>
        <w:t xml:space="preserve"> </w:t>
      </w:r>
      <w:r w:rsidRPr="00C00B7A">
        <w:t>ensure</w:t>
      </w:r>
      <w:r w:rsidRPr="00C00B7A">
        <w:rPr>
          <w:spacing w:val="-3"/>
        </w:rPr>
        <w:t xml:space="preserve"> </w:t>
      </w:r>
      <w:r w:rsidRPr="00C00B7A">
        <w:t>that</w:t>
      </w:r>
      <w:r w:rsidRPr="00C00B7A">
        <w:rPr>
          <w:spacing w:val="-3"/>
        </w:rPr>
        <w:t xml:space="preserve"> </w:t>
      </w:r>
      <w:r w:rsidRPr="00C00B7A">
        <w:t>it</w:t>
      </w:r>
      <w:r w:rsidRPr="00C00B7A">
        <w:rPr>
          <w:spacing w:val="-3"/>
        </w:rPr>
        <w:t xml:space="preserve"> </w:t>
      </w:r>
      <w:r w:rsidRPr="00C00B7A">
        <w:t>is</w:t>
      </w:r>
      <w:r w:rsidRPr="00C00B7A">
        <w:rPr>
          <w:spacing w:val="-3"/>
        </w:rPr>
        <w:t xml:space="preserve"> </w:t>
      </w:r>
      <w:r w:rsidRPr="00C00B7A">
        <w:t>limited</w:t>
      </w:r>
      <w:r w:rsidRPr="00C00B7A">
        <w:rPr>
          <w:spacing w:val="-3"/>
        </w:rPr>
        <w:t xml:space="preserve"> </w:t>
      </w:r>
      <w:r w:rsidRPr="00C00B7A">
        <w:t>to</w:t>
      </w:r>
      <w:r w:rsidRPr="00C00B7A">
        <w:rPr>
          <w:spacing w:val="-3"/>
        </w:rPr>
        <w:t xml:space="preserve"> </w:t>
      </w:r>
      <w:r w:rsidRPr="00C00B7A">
        <w:t>those</w:t>
      </w:r>
      <w:r w:rsidRPr="00C00B7A">
        <w:rPr>
          <w:spacing w:val="-3"/>
        </w:rPr>
        <w:t xml:space="preserve"> </w:t>
      </w:r>
      <w:r w:rsidRPr="00C00B7A">
        <w:t>quantities</w:t>
      </w:r>
      <w:r w:rsidRPr="00C00B7A">
        <w:rPr>
          <w:spacing w:val="-3"/>
        </w:rPr>
        <w:t xml:space="preserve"> </w:t>
      </w:r>
      <w:r w:rsidRPr="00C00B7A">
        <w:t>authorized</w:t>
      </w:r>
      <w:r w:rsidRPr="00C00B7A">
        <w:rPr>
          <w:spacing w:val="-3"/>
        </w:rPr>
        <w:t xml:space="preserve"> </w:t>
      </w:r>
      <w:r w:rsidRPr="00C00B7A">
        <w:t>by</w:t>
      </w:r>
      <w:r w:rsidRPr="00C00B7A">
        <w:rPr>
          <w:spacing w:val="-3"/>
        </w:rPr>
        <w:t xml:space="preserve"> </w:t>
      </w:r>
      <w:r w:rsidRPr="00C00B7A">
        <w:t>the</w:t>
      </w:r>
      <w:r w:rsidRPr="00C00B7A">
        <w:rPr>
          <w:spacing w:val="-3"/>
        </w:rPr>
        <w:t xml:space="preserve"> </w:t>
      </w:r>
      <w:r w:rsidRPr="00C00B7A">
        <w:t>award.</w:t>
      </w:r>
      <w:r w:rsidRPr="00C00B7A">
        <w:rPr>
          <w:spacing w:val="-3"/>
        </w:rPr>
        <w:t xml:space="preserve"> </w:t>
      </w:r>
      <w:r w:rsidR="00AF062D">
        <w:rPr>
          <w:spacing w:val="-3"/>
        </w:rPr>
        <w:t xml:space="preserve"> </w:t>
      </w:r>
      <w:r w:rsidRPr="00C00B7A">
        <w:t>Acquisition</w:t>
      </w:r>
      <w:r w:rsidRPr="00C00B7A">
        <w:rPr>
          <w:spacing w:val="-3"/>
        </w:rPr>
        <w:t xml:space="preserve"> </w:t>
      </w:r>
      <w:r w:rsidRPr="00C00B7A">
        <w:t xml:space="preserve">includes any property acquired, constructed, fabricated, or furnished by the </w:t>
      </w:r>
      <w:r w:rsidR="00271976">
        <w:t>G</w:t>
      </w:r>
      <w:r w:rsidRPr="00C00B7A">
        <w:t xml:space="preserve">overnment or via other methods. </w:t>
      </w:r>
      <w:r w:rsidR="00AF062D">
        <w:t xml:space="preserve"> </w:t>
      </w:r>
      <w:r w:rsidRPr="00C00B7A">
        <w:t>Random sampling techniques should be utilized unless acquisition activity is so limited as to warrant a full population</w:t>
      </w:r>
      <w:r w:rsidRPr="00C00B7A">
        <w:rPr>
          <w:spacing w:val="-29"/>
        </w:rPr>
        <w:t xml:space="preserve"> </w:t>
      </w:r>
      <w:r w:rsidRPr="00C00B7A">
        <w:t>audit.</w:t>
      </w:r>
    </w:p>
    <w:p w14:paraId="7CEE0EAF" w14:textId="447E3E15" w:rsidR="00CD12B5" w:rsidRPr="00C00B7A" w:rsidRDefault="00CD12B5" w:rsidP="00577279">
      <w:pPr>
        <w:pStyle w:val="ListParagraph"/>
        <w:widowControl w:val="0"/>
        <w:numPr>
          <w:ilvl w:val="0"/>
          <w:numId w:val="77"/>
        </w:numPr>
        <w:autoSpaceDE w:val="0"/>
        <w:autoSpaceDN w:val="0"/>
        <w:ind w:left="0" w:firstLine="0"/>
      </w:pPr>
      <w:r w:rsidRPr="00C00B7A">
        <w:t>The population for this process may consist of all acquisition and fabrication transactions as evidenced by the documents</w:t>
      </w:r>
      <w:r w:rsidRPr="00C00B7A">
        <w:rPr>
          <w:spacing w:val="-3"/>
        </w:rPr>
        <w:t xml:space="preserve"> </w:t>
      </w:r>
      <w:r w:rsidRPr="00C00B7A">
        <w:t>of</w:t>
      </w:r>
      <w:r w:rsidRPr="00C00B7A">
        <w:rPr>
          <w:spacing w:val="-2"/>
        </w:rPr>
        <w:t xml:space="preserve"> </w:t>
      </w:r>
      <w:r w:rsidRPr="00C00B7A">
        <w:t>those</w:t>
      </w:r>
      <w:r w:rsidRPr="00C00B7A">
        <w:rPr>
          <w:spacing w:val="-3"/>
        </w:rPr>
        <w:t xml:space="preserve"> </w:t>
      </w:r>
      <w:r w:rsidRPr="00C00B7A">
        <w:t>transactions</w:t>
      </w:r>
      <w:r w:rsidRPr="00C00B7A">
        <w:rPr>
          <w:spacing w:val="-2"/>
        </w:rPr>
        <w:t xml:space="preserve"> </w:t>
      </w:r>
      <w:r w:rsidRPr="00C00B7A">
        <w:t>for</w:t>
      </w:r>
      <w:r w:rsidRPr="00C00B7A">
        <w:rPr>
          <w:spacing w:val="-3"/>
        </w:rPr>
        <w:t xml:space="preserve"> </w:t>
      </w:r>
      <w:r w:rsidRPr="00C00B7A">
        <w:t>the</w:t>
      </w:r>
      <w:r w:rsidRPr="00C00B7A">
        <w:rPr>
          <w:spacing w:val="-2"/>
        </w:rPr>
        <w:t xml:space="preserve"> </w:t>
      </w:r>
      <w:r w:rsidRPr="00C00B7A">
        <w:t>past</w:t>
      </w:r>
      <w:r w:rsidRPr="00C00B7A">
        <w:rPr>
          <w:spacing w:val="-2"/>
        </w:rPr>
        <w:t xml:space="preserve"> </w:t>
      </w:r>
      <w:r w:rsidRPr="00C00B7A">
        <w:t>year</w:t>
      </w:r>
      <w:r w:rsidRPr="00C00B7A">
        <w:rPr>
          <w:spacing w:val="-3"/>
        </w:rPr>
        <w:t xml:space="preserve"> </w:t>
      </w:r>
      <w:r w:rsidRPr="00C00B7A">
        <w:t>or</w:t>
      </w:r>
      <w:r w:rsidRPr="00C00B7A">
        <w:rPr>
          <w:spacing w:val="-2"/>
        </w:rPr>
        <w:t xml:space="preserve"> </w:t>
      </w:r>
      <w:r w:rsidRPr="00C00B7A">
        <w:t>since</w:t>
      </w:r>
      <w:r w:rsidRPr="00C00B7A">
        <w:rPr>
          <w:spacing w:val="-3"/>
        </w:rPr>
        <w:t xml:space="preserve"> </w:t>
      </w:r>
      <w:r w:rsidRPr="00C00B7A">
        <w:t>the</w:t>
      </w:r>
      <w:r w:rsidRPr="00C00B7A">
        <w:rPr>
          <w:spacing w:val="-2"/>
        </w:rPr>
        <w:t xml:space="preserve"> </w:t>
      </w:r>
      <w:r w:rsidRPr="00C00B7A">
        <w:t>last</w:t>
      </w:r>
      <w:r w:rsidRPr="00C00B7A">
        <w:rPr>
          <w:spacing w:val="-3"/>
        </w:rPr>
        <w:t xml:space="preserve"> </w:t>
      </w:r>
      <w:r w:rsidRPr="00C00B7A">
        <w:t>PMSA,</w:t>
      </w:r>
      <w:r w:rsidRPr="00C00B7A">
        <w:rPr>
          <w:spacing w:val="-2"/>
        </w:rPr>
        <w:t xml:space="preserve"> </w:t>
      </w:r>
      <w:r w:rsidRPr="00C00B7A">
        <w:t>whichever</w:t>
      </w:r>
      <w:r w:rsidRPr="00C00B7A">
        <w:rPr>
          <w:spacing w:val="-2"/>
        </w:rPr>
        <w:t xml:space="preserve"> </w:t>
      </w:r>
      <w:r w:rsidRPr="00C00B7A">
        <w:t>is</w:t>
      </w:r>
      <w:r w:rsidRPr="00C00B7A">
        <w:rPr>
          <w:spacing w:val="-3"/>
        </w:rPr>
        <w:t xml:space="preserve"> </w:t>
      </w:r>
      <w:r w:rsidRPr="00C00B7A">
        <w:t>more</w:t>
      </w:r>
      <w:r w:rsidRPr="00C00B7A">
        <w:rPr>
          <w:spacing w:val="-2"/>
        </w:rPr>
        <w:t xml:space="preserve"> </w:t>
      </w:r>
      <w:r w:rsidRPr="00C00B7A">
        <w:t>recent.</w:t>
      </w:r>
      <w:r w:rsidRPr="00C00B7A">
        <w:rPr>
          <w:spacing w:val="-3"/>
        </w:rPr>
        <w:t xml:space="preserve"> </w:t>
      </w:r>
      <w:r w:rsidR="00271976">
        <w:rPr>
          <w:spacing w:val="-3"/>
        </w:rPr>
        <w:t xml:space="preserve"> </w:t>
      </w:r>
      <w:r w:rsidRPr="00504260">
        <w:t>The</w:t>
      </w:r>
      <w:r w:rsidRPr="00504260">
        <w:rPr>
          <w:spacing w:val="-2"/>
        </w:rPr>
        <w:t xml:space="preserve"> </w:t>
      </w:r>
      <w:r w:rsidRPr="00504260">
        <w:t>GPA</w:t>
      </w:r>
      <w:r w:rsidRPr="00504260">
        <w:rPr>
          <w:spacing w:val="-2"/>
        </w:rPr>
        <w:t xml:space="preserve"> </w:t>
      </w:r>
      <w:r w:rsidRPr="00504260">
        <w:t>shall audit the procurement, requisitions, purchase orders, subcontracts, fabrication, or transfer documents</w:t>
      </w:r>
      <w:r w:rsidRPr="00C00B7A">
        <w:t xml:space="preserve">. </w:t>
      </w:r>
      <w:r w:rsidR="00B93A08">
        <w:t xml:space="preserve"> </w:t>
      </w:r>
      <w:r w:rsidRPr="00C00B7A">
        <w:t>These documents may serve as the appropriate population for testing</w:t>
      </w:r>
      <w:r w:rsidRPr="00C00B7A">
        <w:rPr>
          <w:spacing w:val="-11"/>
        </w:rPr>
        <w:t xml:space="preserve"> </w:t>
      </w:r>
      <w:r w:rsidRPr="00C00B7A">
        <w:t>acquisition.</w:t>
      </w:r>
    </w:p>
    <w:p w14:paraId="53B64F2D" w14:textId="71904EC0" w:rsidR="00CD12B5" w:rsidRPr="00C00B7A" w:rsidRDefault="00CD12B5" w:rsidP="00577279">
      <w:pPr>
        <w:pStyle w:val="ListParagraph"/>
        <w:widowControl w:val="0"/>
        <w:numPr>
          <w:ilvl w:val="0"/>
          <w:numId w:val="77"/>
        </w:numPr>
        <w:autoSpaceDE w:val="0"/>
        <w:autoSpaceDN w:val="0"/>
        <w:ind w:left="0" w:firstLine="0"/>
      </w:pPr>
      <w:r w:rsidRPr="00C00B7A">
        <w:t xml:space="preserve">The GPA may </w:t>
      </w:r>
      <w:r w:rsidR="00A170F0" w:rsidRPr="00C00B7A">
        <w:t xml:space="preserve">also </w:t>
      </w:r>
      <w:r w:rsidRPr="00C00B7A">
        <w:t>audit the acquisition cost vouchers submitted to the CO for payment to determine whether the dollar value of direct charges for property against the awards are appropriate for the circumstances of the</w:t>
      </w:r>
      <w:r w:rsidRPr="00C00B7A">
        <w:rPr>
          <w:spacing w:val="-27"/>
        </w:rPr>
        <w:t xml:space="preserve"> </w:t>
      </w:r>
      <w:r w:rsidRPr="00C00B7A">
        <w:t xml:space="preserve">award. </w:t>
      </w:r>
      <w:r w:rsidR="00A170F0">
        <w:t xml:space="preserve"> </w:t>
      </w:r>
      <w:r w:rsidRPr="00C00B7A">
        <w:t xml:space="preserve">Grant and cooperative agreement recipients are not required to submit cost vouchers to GOs when the recipient procures equipment that remains vested in the </w:t>
      </w:r>
      <w:r w:rsidR="00271976">
        <w:t>F</w:t>
      </w:r>
      <w:r w:rsidRPr="00C00B7A">
        <w:t xml:space="preserve">ederal </w:t>
      </w:r>
      <w:r w:rsidR="00271976">
        <w:t>G</w:t>
      </w:r>
      <w:r w:rsidRPr="00C00B7A">
        <w:t>overnment.</w:t>
      </w:r>
    </w:p>
    <w:p w14:paraId="14085814" w14:textId="41AC419B" w:rsidR="00CD12B5" w:rsidRPr="00C00B7A" w:rsidRDefault="00CD12B5" w:rsidP="00577279">
      <w:pPr>
        <w:pStyle w:val="ListParagraph"/>
        <w:widowControl w:val="0"/>
        <w:numPr>
          <w:ilvl w:val="0"/>
          <w:numId w:val="77"/>
        </w:numPr>
        <w:autoSpaceDE w:val="0"/>
        <w:autoSpaceDN w:val="0"/>
        <w:ind w:left="0" w:firstLine="0"/>
      </w:pPr>
      <w:r w:rsidRPr="00C00B7A">
        <w:t xml:space="preserve">The GPA should also audit bills of materials or material requirements lists to determine if the quantities of acquired material are appropriate or excessive. </w:t>
      </w:r>
      <w:r w:rsidR="00C56630">
        <w:t xml:space="preserve"> </w:t>
      </w:r>
      <w:r w:rsidRPr="00C00B7A">
        <w:t xml:space="preserve">GPAs should consider minimum buys, bulk purchases, shelf life, and similar conditions that warrant acquisition of quantities that differ from specific award requirements. </w:t>
      </w:r>
      <w:r w:rsidR="00C56630">
        <w:t xml:space="preserve"> </w:t>
      </w:r>
      <w:r w:rsidRPr="00C00B7A">
        <w:t>Further, the GPA</w:t>
      </w:r>
      <w:r w:rsidRPr="00C00B7A">
        <w:rPr>
          <w:spacing w:val="-34"/>
        </w:rPr>
        <w:t xml:space="preserve"> </w:t>
      </w:r>
      <w:r w:rsidRPr="00C00B7A">
        <w:t xml:space="preserve">should evaluate the recipient’s performance </w:t>
      </w:r>
      <w:r w:rsidR="00547509" w:rsidRPr="00C00B7A">
        <w:t>considering</w:t>
      </w:r>
      <w:r w:rsidRPr="00C00B7A">
        <w:t xml:space="preserve"> the</w:t>
      </w:r>
      <w:r w:rsidR="00246A92">
        <w:t xml:space="preserve"> recipient’s</w:t>
      </w:r>
      <w:r w:rsidRPr="00C00B7A">
        <w:t xml:space="preserve"> proposed practices, procedures, and</w:t>
      </w:r>
      <w:r w:rsidRPr="00C00B7A">
        <w:rPr>
          <w:spacing w:val="-14"/>
        </w:rPr>
        <w:t xml:space="preserve"> </w:t>
      </w:r>
      <w:r w:rsidRPr="00C00B7A">
        <w:t>standards.</w:t>
      </w:r>
    </w:p>
    <w:p w14:paraId="4FF92AC1" w14:textId="7FC3D48C" w:rsidR="00CD12B5" w:rsidRPr="000437DE" w:rsidRDefault="00945DDF" w:rsidP="00577279">
      <w:pPr>
        <w:pStyle w:val="ListParagraph"/>
        <w:numPr>
          <w:ilvl w:val="0"/>
          <w:numId w:val="77"/>
        </w:numPr>
        <w:autoSpaceDE w:val="0"/>
        <w:autoSpaceDN w:val="0"/>
        <w:ind w:left="0" w:firstLine="0"/>
      </w:pPr>
      <w:r w:rsidRPr="00C00B7A">
        <w:t xml:space="preserve">The </w:t>
      </w:r>
      <w:r w:rsidRPr="002E0164">
        <w:t xml:space="preserve">GPA shall </w:t>
      </w:r>
      <w:r w:rsidRPr="00C00B7A">
        <w:t xml:space="preserve">treat </w:t>
      </w:r>
      <w:r w:rsidR="00CD12B5" w:rsidRPr="00C00B7A">
        <w:t>Federal Standard Requisitioning and Issuing Procedures (FEDSTRIP) and Military Standard Requisitioning and Issuing Procedures (MILSTRIP) acquisition audits as separate populations under the process of acquisition due to the unique requirements of the MILSTRIP process, i.e., form and format, authority needed to</w:t>
      </w:r>
      <w:r w:rsidR="00CD12B5" w:rsidRPr="00C00B7A">
        <w:rPr>
          <w:spacing w:val="-32"/>
        </w:rPr>
        <w:t xml:space="preserve"> </w:t>
      </w:r>
      <w:r w:rsidR="00CD12B5" w:rsidRPr="00C00B7A">
        <w:t>use the MILSTRIP system including priority codes.</w:t>
      </w:r>
      <w:r w:rsidR="00934F23">
        <w:t xml:space="preserve"> </w:t>
      </w:r>
      <w:r w:rsidR="00CD12B5" w:rsidRPr="00C00B7A">
        <w:t xml:space="preserve"> </w:t>
      </w:r>
      <w:r w:rsidR="00856B6A" w:rsidRPr="00A1205E">
        <w:t>The population consists of all FEDSTRIP/MILSTRIP requisitions made by the recipient for the appropriate timeframe</w:t>
      </w:r>
      <w:r w:rsidR="00856B6A">
        <w:t xml:space="preserve">.  </w:t>
      </w:r>
      <w:r w:rsidR="00934F23">
        <w:t>(</w:t>
      </w:r>
      <w:r w:rsidR="000D6329">
        <w:t>S</w:t>
      </w:r>
      <w:r w:rsidR="00CD12B5" w:rsidRPr="00C00B7A">
        <w:t xml:space="preserve">ee </w:t>
      </w:r>
      <w:r w:rsidR="00661728">
        <w:t xml:space="preserve">the </w:t>
      </w:r>
      <w:bookmarkStart w:id="33" w:name="_Hlk115792706"/>
      <w:r w:rsidR="003C7758">
        <w:t>GSA</w:t>
      </w:r>
      <w:r w:rsidR="00661728">
        <w:t xml:space="preserve"> FEDSTRIP Operating Guide (2006) at </w:t>
      </w:r>
      <w:hyperlink r:id="rId36" w:history="1">
        <w:r w:rsidR="003B1507" w:rsidRPr="003B1507">
          <w:rPr>
            <w:rStyle w:val="Hyperlink"/>
          </w:rPr>
          <w:t>https://www.gsaadvantage.gov/images/muffin/fedstrip_guide_2006.pdf</w:t>
        </w:r>
      </w:hyperlink>
      <w:bookmarkEnd w:id="33"/>
      <w:r w:rsidR="007571ED">
        <w:t xml:space="preserve"> </w:t>
      </w:r>
      <w:r w:rsidR="00661728">
        <w:t xml:space="preserve">and/or </w:t>
      </w:r>
      <w:r w:rsidR="007571ED">
        <w:br/>
      </w:r>
      <w:r w:rsidR="00CD12B5" w:rsidRPr="00C00B7A">
        <w:t>DOD 4000.25-1-M, Military Standard Requisitioning and Issuing Procedure.</w:t>
      </w:r>
      <w:r w:rsidR="00934F23">
        <w:t>)</w:t>
      </w:r>
    </w:p>
    <w:p w14:paraId="24EA166A" w14:textId="0A8C337E" w:rsidR="00CD12B5" w:rsidRPr="00C00B7A" w:rsidRDefault="00CD12B5" w:rsidP="00577279">
      <w:pPr>
        <w:pStyle w:val="ListParagraph"/>
        <w:widowControl w:val="0"/>
        <w:numPr>
          <w:ilvl w:val="0"/>
          <w:numId w:val="77"/>
        </w:numPr>
        <w:autoSpaceDE w:val="0"/>
        <w:autoSpaceDN w:val="0"/>
        <w:ind w:left="0" w:firstLine="0"/>
      </w:pPr>
      <w:r w:rsidRPr="00C00B7A">
        <w:t xml:space="preserve">The </w:t>
      </w:r>
      <w:r w:rsidRPr="002E0164">
        <w:t xml:space="preserve">GPA shall </w:t>
      </w:r>
      <w:r w:rsidR="00E36903">
        <w:t>review</w:t>
      </w:r>
      <w:r w:rsidR="00E36903" w:rsidRPr="002E0164">
        <w:t xml:space="preserve"> </w:t>
      </w:r>
      <w:r w:rsidRPr="00C00B7A">
        <w:t>documentation of equipment acquisitions to ensure recipient compliance with the</w:t>
      </w:r>
      <w:r w:rsidRPr="00C00B7A">
        <w:rPr>
          <w:spacing w:val="-20"/>
        </w:rPr>
        <w:t xml:space="preserve"> </w:t>
      </w:r>
      <w:r w:rsidRPr="00C00B7A">
        <w:t xml:space="preserve">requirements of </w:t>
      </w:r>
      <w:r w:rsidR="00A13664" w:rsidRPr="00A13664">
        <w:t xml:space="preserve">48 CFR </w:t>
      </w:r>
      <w:r w:rsidR="00930707" w:rsidRPr="00C00B7A">
        <w:t xml:space="preserve">§ </w:t>
      </w:r>
      <w:r w:rsidRPr="00C00B7A">
        <w:t>1852.245-70</w:t>
      </w:r>
      <w:r w:rsidR="00452B86">
        <w:t>,</w:t>
      </w:r>
      <w:r w:rsidR="00452B86" w:rsidRPr="00C00B7A">
        <w:t xml:space="preserve"> and </w:t>
      </w:r>
      <w:r w:rsidR="00452B86">
        <w:t xml:space="preserve">the section </w:t>
      </w:r>
      <w:r w:rsidR="00452B86" w:rsidRPr="00C00B7A">
        <w:t>Equipment and Other Capital Expenditures</w:t>
      </w:r>
      <w:r w:rsidR="00452B86">
        <w:t>,</w:t>
      </w:r>
      <w:r w:rsidR="00452B86" w:rsidRPr="00C00B7A" w:rsidDel="003E5974">
        <w:t xml:space="preserve"> </w:t>
      </w:r>
      <w:r w:rsidR="00452B86" w:rsidRPr="00C00B7A">
        <w:t>2 CFR § 200.439</w:t>
      </w:r>
      <w:r w:rsidRPr="00C00B7A">
        <w:t>.</w:t>
      </w:r>
    </w:p>
    <w:p w14:paraId="436AB45A" w14:textId="1729A02F" w:rsidR="00CD12B5" w:rsidRPr="00C00B7A" w:rsidRDefault="00CD12B5" w:rsidP="00577279">
      <w:pPr>
        <w:pStyle w:val="ListParagraph"/>
        <w:widowControl w:val="0"/>
        <w:numPr>
          <w:ilvl w:val="0"/>
          <w:numId w:val="76"/>
        </w:numPr>
        <w:tabs>
          <w:tab w:val="left" w:pos="576"/>
        </w:tabs>
        <w:autoSpaceDE w:val="0"/>
        <w:autoSpaceDN w:val="0"/>
        <w:ind w:left="0" w:firstLine="0"/>
      </w:pPr>
      <w:r w:rsidRPr="00C00B7A">
        <w:t xml:space="preserve">Award recipients should have written CO/GO approval to acquire </w:t>
      </w:r>
      <w:r w:rsidR="00BB79F5">
        <w:t xml:space="preserve">or </w:t>
      </w:r>
      <w:r w:rsidR="007D1472">
        <w:t>begin</w:t>
      </w:r>
      <w:r w:rsidR="00F45CE6">
        <w:t xml:space="preserve"> </w:t>
      </w:r>
      <w:r w:rsidR="00BB79F5">
        <w:t>fabricat</w:t>
      </w:r>
      <w:r w:rsidR="00F45CE6">
        <w:t>ion</w:t>
      </w:r>
      <w:r w:rsidR="00BB79F5">
        <w:t xml:space="preserve"> </w:t>
      </w:r>
      <w:r w:rsidRPr="00C00B7A">
        <w:t>items of equipment that were not approved as part of</w:t>
      </w:r>
      <w:r w:rsidRPr="00C00B7A">
        <w:rPr>
          <w:spacing w:val="-25"/>
        </w:rPr>
        <w:t xml:space="preserve"> </w:t>
      </w:r>
      <w:r w:rsidRPr="00C00B7A">
        <w:t>the initial</w:t>
      </w:r>
      <w:r w:rsidRPr="00C00B7A">
        <w:rPr>
          <w:spacing w:val="-1"/>
        </w:rPr>
        <w:t xml:space="preserve"> </w:t>
      </w:r>
      <w:r w:rsidRPr="00C00B7A">
        <w:t>award.</w:t>
      </w:r>
    </w:p>
    <w:p w14:paraId="6F95C459" w14:textId="15D0A0A6" w:rsidR="00CD12B5" w:rsidRPr="00C00B7A" w:rsidRDefault="001C3635" w:rsidP="00577279">
      <w:pPr>
        <w:pStyle w:val="ListParagraph"/>
        <w:widowControl w:val="0"/>
        <w:numPr>
          <w:ilvl w:val="0"/>
          <w:numId w:val="76"/>
        </w:numPr>
        <w:tabs>
          <w:tab w:val="left" w:pos="576"/>
        </w:tabs>
        <w:autoSpaceDE w:val="0"/>
        <w:autoSpaceDN w:val="0"/>
        <w:ind w:left="0" w:firstLine="0"/>
      </w:pPr>
      <w:r w:rsidRPr="00C642C2">
        <w:t>T</w:t>
      </w:r>
      <w:r w:rsidR="00CD12B5" w:rsidRPr="00C642C2">
        <w:t xml:space="preserve">he GPA </w:t>
      </w:r>
      <w:r w:rsidRPr="00C642C2">
        <w:t xml:space="preserve">shall </w:t>
      </w:r>
      <w:r w:rsidR="0065164F">
        <w:t>review</w:t>
      </w:r>
      <w:r w:rsidR="0065164F" w:rsidRPr="00C642C2">
        <w:t xml:space="preserve"> </w:t>
      </w:r>
      <w:r w:rsidRPr="00C642C2">
        <w:t xml:space="preserve">recipient requests </w:t>
      </w:r>
      <w:r w:rsidR="00CD12B5" w:rsidRPr="00C642C2">
        <w:t xml:space="preserve">to ascertain that they were submitted </w:t>
      </w:r>
      <w:r w:rsidR="008E3B04">
        <w:t xml:space="preserve">to CO/GO for approval </w:t>
      </w:r>
      <w:r w:rsidR="00CD12B5" w:rsidRPr="00C642C2">
        <w:t>no later than 30 days prior to</w:t>
      </w:r>
      <w:r w:rsidR="00CD12B5" w:rsidRPr="00C642C2">
        <w:rPr>
          <w:spacing w:val="-32"/>
        </w:rPr>
        <w:t xml:space="preserve"> </w:t>
      </w:r>
      <w:r w:rsidR="00CD12B5" w:rsidRPr="00C642C2">
        <w:t>the acquisition</w:t>
      </w:r>
      <w:r w:rsidR="00CD12B5" w:rsidRPr="00C642C2">
        <w:rPr>
          <w:spacing w:val="-1"/>
        </w:rPr>
        <w:t xml:space="preserve"> </w:t>
      </w:r>
      <w:r w:rsidR="00CD12B5" w:rsidRPr="00C642C2">
        <w:t>date</w:t>
      </w:r>
      <w:r w:rsidR="00CD12B5" w:rsidRPr="00C00B7A">
        <w:t>.</w:t>
      </w:r>
    </w:p>
    <w:p w14:paraId="5F9A7A80" w14:textId="7FAFC59C" w:rsidR="00CD12B5" w:rsidRPr="00C00B7A" w:rsidRDefault="00CD12B5" w:rsidP="00577279">
      <w:pPr>
        <w:pStyle w:val="ListParagraph"/>
        <w:widowControl w:val="0"/>
        <w:numPr>
          <w:ilvl w:val="0"/>
          <w:numId w:val="76"/>
        </w:numPr>
        <w:tabs>
          <w:tab w:val="left" w:pos="576"/>
        </w:tabs>
        <w:autoSpaceDE w:val="0"/>
        <w:autoSpaceDN w:val="0"/>
        <w:ind w:left="0" w:firstLine="0"/>
        <w:jc w:val="both"/>
      </w:pPr>
      <w:r w:rsidRPr="005C6FC3">
        <w:t xml:space="preserve">When recipients are authorized to self-screen for available NASA inventory or the excess of other agencies, the GPA shall </w:t>
      </w:r>
      <w:r w:rsidR="00065F68">
        <w:t>review</w:t>
      </w:r>
      <w:r w:rsidR="00065F68" w:rsidRPr="005C6FC3">
        <w:t xml:space="preserve"> </w:t>
      </w:r>
      <w:r w:rsidRPr="005C6FC3">
        <w:t>documentation to determine if that screening has taken place and that the results of that screening</w:t>
      </w:r>
      <w:r w:rsidRPr="005C6FC3">
        <w:rPr>
          <w:spacing w:val="-36"/>
        </w:rPr>
        <w:t xml:space="preserve"> </w:t>
      </w:r>
      <w:r w:rsidRPr="005C6FC3">
        <w:t>are supportable</w:t>
      </w:r>
      <w:r w:rsidRPr="00C00B7A">
        <w:t>.</w:t>
      </w:r>
    </w:p>
    <w:p w14:paraId="445A5731" w14:textId="1A40BB8A" w:rsidR="00CD12B5" w:rsidRPr="00C00B7A" w:rsidRDefault="00CD12B5" w:rsidP="00577279">
      <w:pPr>
        <w:pStyle w:val="ListParagraph"/>
        <w:widowControl w:val="0"/>
        <w:numPr>
          <w:ilvl w:val="0"/>
          <w:numId w:val="77"/>
        </w:numPr>
        <w:autoSpaceDE w:val="0"/>
        <w:autoSpaceDN w:val="0"/>
        <w:spacing w:before="138" w:line="230" w:lineRule="auto"/>
        <w:ind w:left="0" w:right="346" w:firstLine="0"/>
      </w:pPr>
      <w:r w:rsidRPr="004B4A1C">
        <w:t xml:space="preserve">The GPA shall review all </w:t>
      </w:r>
      <w:r w:rsidR="003D143D">
        <w:t>transportation asset</w:t>
      </w:r>
      <w:r w:rsidR="003D143D" w:rsidRPr="004B4A1C">
        <w:t xml:space="preserve"> </w:t>
      </w:r>
      <w:r w:rsidRPr="004B4A1C">
        <w:t>records to ensure that they were requested and approved in accordance with</w:t>
      </w:r>
      <w:r w:rsidRPr="004B4A1C">
        <w:rPr>
          <w:spacing w:val="-31"/>
        </w:rPr>
        <w:t xml:space="preserve"> </w:t>
      </w:r>
      <w:r w:rsidRPr="004B4A1C">
        <w:t>the requirements of</w:t>
      </w:r>
      <w:r w:rsidR="003F5DE7" w:rsidRPr="004B4A1C">
        <w:t xml:space="preserve"> 48 CFR</w:t>
      </w:r>
      <w:r w:rsidRPr="004B4A1C">
        <w:t xml:space="preserve"> subpt. 1851.2</w:t>
      </w:r>
      <w:r w:rsidR="00B1046C">
        <w:t>,</w:t>
      </w:r>
      <w:r w:rsidRPr="004B4A1C">
        <w:t xml:space="preserve"> and NPR</w:t>
      </w:r>
      <w:r w:rsidRPr="004B4A1C">
        <w:rPr>
          <w:spacing w:val="-6"/>
        </w:rPr>
        <w:t xml:space="preserve"> </w:t>
      </w:r>
      <w:r w:rsidRPr="004B4A1C">
        <w:t>6200.1, NASA Transportation and General Traffic Management</w:t>
      </w:r>
      <w:r w:rsidRPr="00C00B7A">
        <w:t>.</w:t>
      </w:r>
    </w:p>
    <w:p w14:paraId="58CFD2B5" w14:textId="5D766CAA" w:rsidR="00CD12B5" w:rsidRPr="00C00B7A" w:rsidRDefault="00CD12B5" w:rsidP="00577279">
      <w:pPr>
        <w:pStyle w:val="ListParagraph"/>
        <w:numPr>
          <w:ilvl w:val="0"/>
          <w:numId w:val="75"/>
        </w:numPr>
        <w:tabs>
          <w:tab w:val="left" w:pos="576"/>
        </w:tabs>
        <w:autoSpaceDE w:val="0"/>
        <w:autoSpaceDN w:val="0"/>
        <w:ind w:left="0" w:firstLine="0"/>
      </w:pPr>
      <w:r w:rsidRPr="00C00B7A">
        <w:t xml:space="preserve">In addition, </w:t>
      </w:r>
      <w:r w:rsidR="0081598C">
        <w:t xml:space="preserve">award </w:t>
      </w:r>
      <w:r w:rsidRPr="00C00B7A">
        <w:t xml:space="preserve">recipients </w:t>
      </w:r>
      <w:r w:rsidR="006A55ED">
        <w:t>shall</w:t>
      </w:r>
      <w:r w:rsidRPr="004B4A1C">
        <w:t xml:space="preserve"> </w:t>
      </w:r>
      <w:r w:rsidRPr="00C00B7A">
        <w:t>obtain the approval of the NASA</w:t>
      </w:r>
      <w:r w:rsidR="00C12A9E">
        <w:t xml:space="preserve"> </w:t>
      </w:r>
      <w:r w:rsidR="00DB03BE">
        <w:t>C</w:t>
      </w:r>
      <w:r w:rsidR="00C12A9E">
        <w:t>TO</w:t>
      </w:r>
      <w:r w:rsidRPr="00C00B7A">
        <w:t xml:space="preserve"> prior to</w:t>
      </w:r>
      <w:r w:rsidRPr="00C00B7A">
        <w:rPr>
          <w:spacing w:val="-39"/>
        </w:rPr>
        <w:t xml:space="preserve"> </w:t>
      </w:r>
      <w:r w:rsidRPr="00C00B7A">
        <w:t>the acquisition of additional</w:t>
      </w:r>
      <w:r w:rsidRPr="00C00B7A">
        <w:rPr>
          <w:spacing w:val="-3"/>
        </w:rPr>
        <w:t xml:space="preserve"> </w:t>
      </w:r>
      <w:r w:rsidR="003D143D">
        <w:t>transportation assets</w:t>
      </w:r>
      <w:r w:rsidRPr="00C00B7A">
        <w:t>.</w:t>
      </w:r>
    </w:p>
    <w:p w14:paraId="37D356C7" w14:textId="233392E5" w:rsidR="00CD12B5" w:rsidRPr="00115301" w:rsidRDefault="00CD12B5" w:rsidP="00577279">
      <w:pPr>
        <w:pStyle w:val="ListParagraph"/>
        <w:numPr>
          <w:ilvl w:val="0"/>
          <w:numId w:val="75"/>
        </w:numPr>
        <w:tabs>
          <w:tab w:val="left" w:pos="576"/>
        </w:tabs>
        <w:autoSpaceDE w:val="0"/>
        <w:autoSpaceDN w:val="0"/>
        <w:ind w:left="0" w:firstLine="0"/>
        <w:rPr>
          <w:sz w:val="26"/>
          <w:szCs w:val="26"/>
        </w:rPr>
      </w:pPr>
      <w:r w:rsidRPr="00A85A83">
        <w:t xml:space="preserve">The GPA shall test </w:t>
      </w:r>
      <w:r w:rsidR="003456D1">
        <w:t>transportation asset</w:t>
      </w:r>
      <w:r w:rsidR="003456D1" w:rsidRPr="00A85A83">
        <w:t xml:space="preserve"> </w:t>
      </w:r>
      <w:r w:rsidRPr="00A85A83">
        <w:t>acquisition approval documents to ensure the approval was received prior</w:t>
      </w:r>
      <w:r w:rsidRPr="00A85A83">
        <w:rPr>
          <w:spacing w:val="-26"/>
        </w:rPr>
        <w:t xml:space="preserve"> </w:t>
      </w:r>
      <w:r w:rsidRPr="00A85A83">
        <w:t>to acquisition</w:t>
      </w:r>
      <w:r w:rsidRPr="00C00B7A">
        <w:t>.</w:t>
      </w:r>
    </w:p>
    <w:p w14:paraId="41B4CEC9" w14:textId="0B8F7E9B" w:rsidR="00CD12B5" w:rsidRPr="00115301" w:rsidRDefault="004C1481" w:rsidP="001A48D0">
      <w:pPr>
        <w:pStyle w:val="Heading4"/>
      </w:pPr>
      <w:r>
        <w:t xml:space="preserve">5.6.5.2 </w:t>
      </w:r>
      <w:r w:rsidR="00CD12B5" w:rsidRPr="00115301">
        <w:t>Evaluation of</w:t>
      </w:r>
      <w:r w:rsidR="00CD12B5" w:rsidRPr="00115301">
        <w:rPr>
          <w:spacing w:val="-3"/>
        </w:rPr>
        <w:t xml:space="preserve"> </w:t>
      </w:r>
      <w:r w:rsidR="00CD12B5" w:rsidRPr="00115301">
        <w:t>Receiving</w:t>
      </w:r>
    </w:p>
    <w:p w14:paraId="506DBB3A" w14:textId="19707001" w:rsidR="00CD12B5" w:rsidRPr="00C00B7A" w:rsidRDefault="00CD12B5" w:rsidP="00577279">
      <w:pPr>
        <w:pStyle w:val="ListParagraph"/>
        <w:widowControl w:val="0"/>
        <w:numPr>
          <w:ilvl w:val="0"/>
          <w:numId w:val="74"/>
        </w:numPr>
        <w:autoSpaceDE w:val="0"/>
        <w:autoSpaceDN w:val="0"/>
        <w:ind w:left="0" w:firstLine="0"/>
      </w:pPr>
      <w:r w:rsidRPr="00C00B7A">
        <w:t xml:space="preserve">The award </w:t>
      </w:r>
      <w:r w:rsidRPr="00996E0C">
        <w:t xml:space="preserve">recipient shall have </w:t>
      </w:r>
      <w:r w:rsidRPr="00C00B7A">
        <w:t xml:space="preserve">documentation of receipts, either in manual or electronic form. </w:t>
      </w:r>
      <w:r w:rsidR="00CC6369">
        <w:t xml:space="preserve"> </w:t>
      </w:r>
      <w:r w:rsidRPr="00C00B7A">
        <w:t>These</w:t>
      </w:r>
      <w:r w:rsidRPr="00C00B7A">
        <w:rPr>
          <w:spacing w:val="-24"/>
        </w:rPr>
        <w:t xml:space="preserve"> </w:t>
      </w:r>
      <w:r w:rsidRPr="00C00B7A">
        <w:t>documents constitute the population for evaluation of receiving</w:t>
      </w:r>
      <w:r w:rsidRPr="00C00B7A">
        <w:rPr>
          <w:spacing w:val="-8"/>
        </w:rPr>
        <w:t xml:space="preserve"> </w:t>
      </w:r>
      <w:r w:rsidRPr="00C00B7A">
        <w:t>practices.</w:t>
      </w:r>
    </w:p>
    <w:p w14:paraId="1CB4817B" w14:textId="7C14AE82" w:rsidR="00CD12B5" w:rsidRPr="00C00B7A" w:rsidRDefault="00CD12B5" w:rsidP="00577279">
      <w:pPr>
        <w:pStyle w:val="ListParagraph"/>
        <w:widowControl w:val="0"/>
        <w:numPr>
          <w:ilvl w:val="0"/>
          <w:numId w:val="74"/>
        </w:numPr>
        <w:autoSpaceDE w:val="0"/>
        <w:autoSpaceDN w:val="0"/>
        <w:ind w:left="0" w:firstLine="0"/>
      </w:pPr>
      <w:r w:rsidRPr="00996E0C">
        <w:t>The recipient shall have documentation of identified discrepancies and their resolution. Receiving</w:t>
      </w:r>
      <w:r w:rsidRPr="00996E0C">
        <w:rPr>
          <w:spacing w:val="-35"/>
        </w:rPr>
        <w:t xml:space="preserve"> </w:t>
      </w:r>
      <w:r w:rsidRPr="00996E0C">
        <w:t xml:space="preserve">records constitute the initial entries into </w:t>
      </w:r>
      <w:r w:rsidR="00781DE1" w:rsidRPr="00996E0C">
        <w:t xml:space="preserve">the </w:t>
      </w:r>
      <w:r w:rsidRPr="00996E0C">
        <w:t>property record or provide evidence that the property was issued directly to work in progress</w:t>
      </w:r>
      <w:r w:rsidRPr="00C00B7A">
        <w:t>.</w:t>
      </w:r>
    </w:p>
    <w:p w14:paraId="53D80441" w14:textId="6F343348" w:rsidR="00CD12B5" w:rsidRPr="0065735F" w:rsidRDefault="00CD12B5" w:rsidP="00577279">
      <w:pPr>
        <w:pStyle w:val="ListParagraph"/>
        <w:widowControl w:val="0"/>
        <w:numPr>
          <w:ilvl w:val="0"/>
          <w:numId w:val="74"/>
        </w:numPr>
        <w:autoSpaceDE w:val="0"/>
        <w:autoSpaceDN w:val="0"/>
        <w:ind w:left="0" w:firstLine="0"/>
      </w:pPr>
      <w:r w:rsidRPr="0065735F">
        <w:t xml:space="preserve">At </w:t>
      </w:r>
      <w:r w:rsidR="005F08B2">
        <w:t xml:space="preserve">a </w:t>
      </w:r>
      <w:r w:rsidRPr="0065735F">
        <w:t>minimum, the GPA shall audit receiving documentation and practices to ascertain the</w:t>
      </w:r>
      <w:r w:rsidRPr="0065735F">
        <w:rPr>
          <w:spacing w:val="-18"/>
        </w:rPr>
        <w:t xml:space="preserve"> </w:t>
      </w:r>
      <w:r w:rsidRPr="0065735F">
        <w:t>following:</w:t>
      </w:r>
    </w:p>
    <w:p w14:paraId="212810C6" w14:textId="77777777" w:rsidR="00CD12B5" w:rsidRPr="0065735F" w:rsidRDefault="00CD12B5" w:rsidP="00577279">
      <w:pPr>
        <w:pStyle w:val="ListParagraph"/>
        <w:numPr>
          <w:ilvl w:val="0"/>
          <w:numId w:val="73"/>
        </w:numPr>
        <w:tabs>
          <w:tab w:val="left" w:pos="576"/>
        </w:tabs>
        <w:autoSpaceDE w:val="0"/>
        <w:autoSpaceDN w:val="0"/>
        <w:ind w:left="0" w:firstLine="0"/>
      </w:pPr>
      <w:r w:rsidRPr="0065735F">
        <w:t>Whether the receiving activity ensured that quantities ordered were received and whether the condition</w:t>
      </w:r>
      <w:r w:rsidRPr="0065735F">
        <w:rPr>
          <w:spacing w:val="-27"/>
        </w:rPr>
        <w:t xml:space="preserve"> </w:t>
      </w:r>
      <w:r w:rsidRPr="0065735F">
        <w:t>of acquired item(s) meets the acquisition</w:t>
      </w:r>
      <w:r w:rsidRPr="0065735F">
        <w:rPr>
          <w:spacing w:val="-6"/>
        </w:rPr>
        <w:t xml:space="preserve"> </w:t>
      </w:r>
      <w:r w:rsidRPr="0065735F">
        <w:t>specifications.</w:t>
      </w:r>
    </w:p>
    <w:p w14:paraId="191849A2" w14:textId="77777777" w:rsidR="00CD12B5" w:rsidRPr="0065735F" w:rsidRDefault="00CD12B5" w:rsidP="00577279">
      <w:pPr>
        <w:pStyle w:val="ListParagraph"/>
        <w:numPr>
          <w:ilvl w:val="0"/>
          <w:numId w:val="73"/>
        </w:numPr>
        <w:tabs>
          <w:tab w:val="left" w:pos="576"/>
        </w:tabs>
        <w:autoSpaceDE w:val="0"/>
        <w:autoSpaceDN w:val="0"/>
        <w:ind w:left="0" w:firstLine="0"/>
      </w:pPr>
      <w:r w:rsidRPr="0065735F">
        <w:t>Whether receiving documentation provides evidence of corrective actions in the case of</w:t>
      </w:r>
      <w:r w:rsidRPr="0065735F">
        <w:rPr>
          <w:spacing w:val="-16"/>
        </w:rPr>
        <w:t xml:space="preserve"> </w:t>
      </w:r>
      <w:r w:rsidRPr="0065735F">
        <w:t>discrepancies.</w:t>
      </w:r>
    </w:p>
    <w:p w14:paraId="53CD8D30" w14:textId="77777777" w:rsidR="00CD12B5" w:rsidRPr="0065735F" w:rsidRDefault="00CD12B5" w:rsidP="00577279">
      <w:pPr>
        <w:pStyle w:val="ListParagraph"/>
        <w:numPr>
          <w:ilvl w:val="0"/>
          <w:numId w:val="73"/>
        </w:numPr>
        <w:tabs>
          <w:tab w:val="left" w:pos="576"/>
        </w:tabs>
        <w:autoSpaceDE w:val="0"/>
        <w:autoSpaceDN w:val="0"/>
        <w:ind w:left="0" w:firstLine="0"/>
      </w:pPr>
      <w:r w:rsidRPr="0065735F">
        <w:t>Whether receiving documentation provides evidence of prompt processing activity as delays in the</w:t>
      </w:r>
      <w:r w:rsidRPr="0065735F">
        <w:rPr>
          <w:spacing w:val="-22"/>
        </w:rPr>
        <w:t xml:space="preserve"> </w:t>
      </w:r>
      <w:r w:rsidRPr="0065735F">
        <w:t>receiving process can affect overall</w:t>
      </w:r>
      <w:r w:rsidRPr="0065735F">
        <w:rPr>
          <w:spacing w:val="-4"/>
        </w:rPr>
        <w:t xml:space="preserve"> </w:t>
      </w:r>
      <w:r w:rsidRPr="0065735F">
        <w:t>production.</w:t>
      </w:r>
    </w:p>
    <w:p w14:paraId="6CA6B3FC" w14:textId="543E1008" w:rsidR="008C5937" w:rsidRPr="00C00B7A" w:rsidRDefault="008C5937" w:rsidP="00577279">
      <w:pPr>
        <w:pStyle w:val="ListParagraph"/>
        <w:numPr>
          <w:ilvl w:val="0"/>
          <w:numId w:val="73"/>
        </w:numPr>
        <w:tabs>
          <w:tab w:val="left" w:pos="576"/>
        </w:tabs>
        <w:autoSpaceDE w:val="0"/>
        <w:autoSpaceDN w:val="0"/>
        <w:ind w:left="0" w:firstLine="0"/>
      </w:pPr>
      <w:r w:rsidRPr="0065735F">
        <w:t>Whether receiving documentation provides evidence that items were promptly entered in property records or issued to work in progress</w:t>
      </w:r>
      <w:r w:rsidRPr="008C5937">
        <w:t>.</w:t>
      </w:r>
    </w:p>
    <w:p w14:paraId="2DBD0F9A" w14:textId="12161F7C" w:rsidR="00CD12B5" w:rsidRPr="00C00B7A" w:rsidRDefault="001F1FFA" w:rsidP="001A48D0">
      <w:pPr>
        <w:pStyle w:val="Heading4"/>
      </w:pPr>
      <w:r>
        <w:t xml:space="preserve">5.6.5.3 </w:t>
      </w:r>
      <w:r w:rsidR="00CD12B5" w:rsidRPr="00C00B7A">
        <w:t>Evaluation of</w:t>
      </w:r>
      <w:r w:rsidR="00CD12B5" w:rsidRPr="00C00B7A">
        <w:rPr>
          <w:spacing w:val="-3"/>
        </w:rPr>
        <w:t xml:space="preserve"> </w:t>
      </w:r>
      <w:r w:rsidR="00CD12B5" w:rsidRPr="00C00B7A">
        <w:t>Identification</w:t>
      </w:r>
    </w:p>
    <w:p w14:paraId="490C4DC1" w14:textId="23CFA62E" w:rsidR="00CD12B5" w:rsidRPr="00C00B7A" w:rsidRDefault="00CD12B5" w:rsidP="00577279">
      <w:pPr>
        <w:pStyle w:val="ListParagraph"/>
        <w:numPr>
          <w:ilvl w:val="0"/>
          <w:numId w:val="72"/>
        </w:numPr>
        <w:autoSpaceDE w:val="0"/>
        <w:autoSpaceDN w:val="0"/>
        <w:ind w:left="0" w:firstLine="0"/>
      </w:pPr>
      <w:r w:rsidRPr="00C00B7A">
        <w:t xml:space="preserve">The </w:t>
      </w:r>
      <w:r w:rsidRPr="00D95041">
        <w:t xml:space="preserve">GPA shall test </w:t>
      </w:r>
      <w:r w:rsidRPr="00C00B7A">
        <w:t>to ensure the award recipient has established a process for the identification of GP upon receipt or fabrication</w:t>
      </w:r>
      <w:r w:rsidR="008E5A57">
        <w:t xml:space="preserve"> </w:t>
      </w:r>
      <w:r w:rsidR="00FB19A2">
        <w:t>i</w:t>
      </w:r>
      <w:r w:rsidR="008E5A57">
        <w:t>n accordance</w:t>
      </w:r>
      <w:r w:rsidR="00FB19A2">
        <w:t xml:space="preserve"> with</w:t>
      </w:r>
      <w:r w:rsidRPr="00C00B7A">
        <w:t xml:space="preserve"> </w:t>
      </w:r>
      <w:r w:rsidR="005063D9">
        <w:t>48 CFR</w:t>
      </w:r>
      <w:r w:rsidRPr="00C00B7A">
        <w:t xml:space="preserve"> </w:t>
      </w:r>
      <w:r w:rsidR="009E2337" w:rsidRPr="00C00B7A">
        <w:t xml:space="preserve">§ </w:t>
      </w:r>
      <w:r w:rsidRPr="00C00B7A">
        <w:t>52.245-1(f)(1)(ii)</w:t>
      </w:r>
      <w:r w:rsidR="00B1046C">
        <w:t>,</w:t>
      </w:r>
      <w:r w:rsidRPr="00C00B7A">
        <w:t xml:space="preserve"> and </w:t>
      </w:r>
      <w:r w:rsidR="009D02DB" w:rsidRPr="009D02DB">
        <w:t xml:space="preserve">48 CFR </w:t>
      </w:r>
      <w:r w:rsidRPr="00C00B7A">
        <w:t>§ 1852.245-74</w:t>
      </w:r>
      <w:r w:rsidR="00EF1E67">
        <w:t>.</w:t>
      </w:r>
      <w:r w:rsidRPr="00C00B7A">
        <w:t xml:space="preserve"> </w:t>
      </w:r>
      <w:r w:rsidR="00EF1E67">
        <w:t xml:space="preserve"> </w:t>
      </w:r>
      <w:r w:rsidRPr="00C00B7A">
        <w:t>The basic objective is to determine the</w:t>
      </w:r>
      <w:r w:rsidRPr="00CE64A0">
        <w:rPr>
          <w:spacing w:val="-31"/>
        </w:rPr>
        <w:t xml:space="preserve"> </w:t>
      </w:r>
      <w:r w:rsidRPr="00C00B7A">
        <w:t>effectiveness of the recipient’s system of physically identifying</w:t>
      </w:r>
      <w:r w:rsidRPr="00CE64A0">
        <w:rPr>
          <w:spacing w:val="-8"/>
        </w:rPr>
        <w:t xml:space="preserve"> </w:t>
      </w:r>
      <w:r w:rsidRPr="00C00B7A">
        <w:t>GP.</w:t>
      </w:r>
    </w:p>
    <w:p w14:paraId="780FB189" w14:textId="1E957432" w:rsidR="00CD12B5" w:rsidRPr="00C00B7A" w:rsidRDefault="00CD12B5" w:rsidP="00577279">
      <w:pPr>
        <w:pStyle w:val="ListParagraph"/>
        <w:widowControl w:val="0"/>
        <w:numPr>
          <w:ilvl w:val="0"/>
          <w:numId w:val="72"/>
        </w:numPr>
        <w:autoSpaceDE w:val="0"/>
        <w:autoSpaceDN w:val="0"/>
        <w:ind w:left="0" w:firstLine="0"/>
      </w:pPr>
      <w:r w:rsidRPr="00C00B7A">
        <w:t>A thorough analysis would validate that the assigned numbers are recorded on all applicable documents;</w:t>
      </w:r>
      <w:r w:rsidRPr="00C00B7A">
        <w:rPr>
          <w:spacing w:val="-31"/>
        </w:rPr>
        <w:t xml:space="preserve"> </w:t>
      </w:r>
      <w:r w:rsidRPr="00C00B7A">
        <w:t>marked on the components or parts of GP; and marks are readable using appropriate equipment and are, when required, human</w:t>
      </w:r>
      <w:r w:rsidRPr="00C00B7A">
        <w:rPr>
          <w:spacing w:val="-2"/>
        </w:rPr>
        <w:t xml:space="preserve"> </w:t>
      </w:r>
      <w:r w:rsidRPr="00C00B7A">
        <w:t>readable.</w:t>
      </w:r>
    </w:p>
    <w:p w14:paraId="0D1ADF77" w14:textId="7026EFC6" w:rsidR="00CD12B5" w:rsidRPr="00C00B7A" w:rsidRDefault="00CD12B5" w:rsidP="00577279">
      <w:pPr>
        <w:pStyle w:val="ListParagraph"/>
        <w:widowControl w:val="0"/>
        <w:numPr>
          <w:ilvl w:val="0"/>
          <w:numId w:val="72"/>
        </w:numPr>
        <w:autoSpaceDE w:val="0"/>
        <w:autoSpaceDN w:val="0"/>
        <w:ind w:left="0" w:firstLine="0"/>
      </w:pPr>
      <w:r w:rsidRPr="00C00B7A">
        <w:t>The GPA may use the same population to test the process of identification as used in testing the process of “records”</w:t>
      </w:r>
      <w:r w:rsidRPr="00C00B7A">
        <w:rPr>
          <w:spacing w:val="-3"/>
        </w:rPr>
        <w:t xml:space="preserve"> </w:t>
      </w:r>
      <w:r w:rsidRPr="00C00B7A">
        <w:t>of</w:t>
      </w:r>
      <w:r w:rsidRPr="00C00B7A">
        <w:rPr>
          <w:spacing w:val="-3"/>
        </w:rPr>
        <w:t xml:space="preserve"> </w:t>
      </w:r>
      <w:r w:rsidRPr="00C00B7A">
        <w:t>GP.</w:t>
      </w:r>
      <w:r w:rsidR="00884A9B">
        <w:t xml:space="preserve"> </w:t>
      </w:r>
      <w:r w:rsidRPr="00C00B7A">
        <w:rPr>
          <w:spacing w:val="-2"/>
        </w:rPr>
        <w:t xml:space="preserve"> </w:t>
      </w:r>
      <w:r w:rsidRPr="00C00B7A">
        <w:t>The</w:t>
      </w:r>
      <w:r w:rsidRPr="00C00B7A">
        <w:rPr>
          <w:spacing w:val="-3"/>
        </w:rPr>
        <w:t xml:space="preserve"> </w:t>
      </w:r>
      <w:r w:rsidRPr="00C00B7A">
        <w:t>testing</w:t>
      </w:r>
      <w:r w:rsidRPr="00C00B7A">
        <w:rPr>
          <w:spacing w:val="-3"/>
        </w:rPr>
        <w:t xml:space="preserve"> </w:t>
      </w:r>
      <w:r w:rsidRPr="00C00B7A">
        <w:t>of</w:t>
      </w:r>
      <w:r w:rsidRPr="00C00B7A">
        <w:rPr>
          <w:spacing w:val="-2"/>
        </w:rPr>
        <w:t xml:space="preserve"> </w:t>
      </w:r>
      <w:r w:rsidRPr="00C00B7A">
        <w:t>this</w:t>
      </w:r>
      <w:r w:rsidRPr="00C00B7A">
        <w:rPr>
          <w:spacing w:val="-3"/>
        </w:rPr>
        <w:t xml:space="preserve"> </w:t>
      </w:r>
      <w:r w:rsidRPr="00C00B7A">
        <w:t>process</w:t>
      </w:r>
      <w:r w:rsidRPr="00C00B7A">
        <w:rPr>
          <w:spacing w:val="-3"/>
        </w:rPr>
        <w:t xml:space="preserve"> </w:t>
      </w:r>
      <w:r w:rsidRPr="00C00B7A">
        <w:t>may</w:t>
      </w:r>
      <w:r w:rsidRPr="00C00B7A">
        <w:rPr>
          <w:spacing w:val="-2"/>
        </w:rPr>
        <w:t xml:space="preserve"> </w:t>
      </w:r>
      <w:r w:rsidRPr="00C00B7A">
        <w:t>be</w:t>
      </w:r>
      <w:r w:rsidRPr="00C00B7A">
        <w:rPr>
          <w:spacing w:val="-3"/>
        </w:rPr>
        <w:t xml:space="preserve"> </w:t>
      </w:r>
      <w:r w:rsidRPr="00C00B7A">
        <w:t>accomplished</w:t>
      </w:r>
      <w:r w:rsidRPr="00C00B7A">
        <w:rPr>
          <w:spacing w:val="-3"/>
        </w:rPr>
        <w:t xml:space="preserve"> </w:t>
      </w:r>
      <w:r w:rsidRPr="00C00B7A">
        <w:t>during</w:t>
      </w:r>
      <w:r w:rsidRPr="00C00B7A">
        <w:rPr>
          <w:spacing w:val="-2"/>
        </w:rPr>
        <w:t xml:space="preserve"> </w:t>
      </w:r>
      <w:r w:rsidRPr="00C00B7A">
        <w:t>the</w:t>
      </w:r>
      <w:r w:rsidRPr="00C00B7A">
        <w:rPr>
          <w:spacing w:val="-3"/>
        </w:rPr>
        <w:t xml:space="preserve"> </w:t>
      </w:r>
      <w:r w:rsidRPr="00C00B7A">
        <w:t>testing</w:t>
      </w:r>
      <w:r w:rsidRPr="00C00B7A">
        <w:rPr>
          <w:spacing w:val="-2"/>
        </w:rPr>
        <w:t xml:space="preserve"> </w:t>
      </w:r>
      <w:r w:rsidRPr="00C00B7A">
        <w:t>of</w:t>
      </w:r>
      <w:r w:rsidRPr="00C00B7A">
        <w:rPr>
          <w:spacing w:val="-3"/>
        </w:rPr>
        <w:t xml:space="preserve"> </w:t>
      </w:r>
      <w:r w:rsidRPr="00C00B7A">
        <w:t>other</w:t>
      </w:r>
      <w:r w:rsidRPr="00C00B7A">
        <w:rPr>
          <w:spacing w:val="-3"/>
        </w:rPr>
        <w:t xml:space="preserve"> </w:t>
      </w:r>
      <w:r w:rsidRPr="00C00B7A">
        <w:t>process</w:t>
      </w:r>
      <w:r w:rsidRPr="00C00B7A">
        <w:rPr>
          <w:spacing w:val="-2"/>
        </w:rPr>
        <w:t xml:space="preserve"> </w:t>
      </w:r>
      <w:r w:rsidRPr="00C00B7A">
        <w:t xml:space="preserve">segments </w:t>
      </w:r>
      <w:r w:rsidR="00733964">
        <w:t>(</w:t>
      </w:r>
      <w:r w:rsidRPr="00C00B7A">
        <w:t>i.e., when testing “Records of all Government Property” by establishing two column headings on the GPA’s worksheets reflecting “identification number on record” and “identification number on</w:t>
      </w:r>
      <w:r w:rsidRPr="00C00B7A">
        <w:rPr>
          <w:spacing w:val="-17"/>
        </w:rPr>
        <w:t xml:space="preserve"> </w:t>
      </w:r>
      <w:r w:rsidRPr="00C00B7A">
        <w:t>asset.”</w:t>
      </w:r>
      <w:r w:rsidR="00733964">
        <w:t>)</w:t>
      </w:r>
    </w:p>
    <w:p w14:paraId="5AFB9419" w14:textId="2E9664FC" w:rsidR="00CD12B5" w:rsidRPr="00C00B7A" w:rsidRDefault="00CD12B5" w:rsidP="00577279">
      <w:pPr>
        <w:pStyle w:val="ListParagraph"/>
        <w:widowControl w:val="0"/>
        <w:numPr>
          <w:ilvl w:val="0"/>
          <w:numId w:val="72"/>
        </w:numPr>
        <w:autoSpaceDE w:val="0"/>
        <w:autoSpaceDN w:val="0"/>
        <w:ind w:left="0" w:firstLine="0"/>
      </w:pPr>
      <w:r w:rsidRPr="00E77811">
        <w:t>To</w:t>
      </w:r>
      <w:r w:rsidRPr="00E77811">
        <w:rPr>
          <w:spacing w:val="-3"/>
        </w:rPr>
        <w:t xml:space="preserve"> </w:t>
      </w:r>
      <w:r w:rsidRPr="00E77811">
        <w:t>ensure</w:t>
      </w:r>
      <w:r w:rsidRPr="00E77811">
        <w:rPr>
          <w:spacing w:val="-2"/>
        </w:rPr>
        <w:t xml:space="preserve"> </w:t>
      </w:r>
      <w:r w:rsidRPr="00E77811">
        <w:t>that</w:t>
      </w:r>
      <w:r w:rsidRPr="00E77811">
        <w:rPr>
          <w:spacing w:val="-2"/>
        </w:rPr>
        <w:t xml:space="preserve"> </w:t>
      </w:r>
      <w:r w:rsidRPr="00E77811">
        <w:t>records</w:t>
      </w:r>
      <w:r w:rsidRPr="00E77811">
        <w:rPr>
          <w:spacing w:val="-2"/>
        </w:rPr>
        <w:t xml:space="preserve"> </w:t>
      </w:r>
      <w:r w:rsidRPr="00E77811">
        <w:t>accurately</w:t>
      </w:r>
      <w:r w:rsidRPr="00E77811">
        <w:rPr>
          <w:spacing w:val="-2"/>
        </w:rPr>
        <w:t xml:space="preserve"> </w:t>
      </w:r>
      <w:r w:rsidRPr="00E77811">
        <w:t>reflect</w:t>
      </w:r>
      <w:r w:rsidRPr="00E77811">
        <w:rPr>
          <w:spacing w:val="-3"/>
        </w:rPr>
        <w:t xml:space="preserve"> </w:t>
      </w:r>
      <w:r w:rsidRPr="00E77811">
        <w:t>items</w:t>
      </w:r>
      <w:r w:rsidRPr="00E77811">
        <w:rPr>
          <w:spacing w:val="-2"/>
        </w:rPr>
        <w:t xml:space="preserve"> </w:t>
      </w:r>
      <w:r w:rsidRPr="00E77811">
        <w:t>on</w:t>
      </w:r>
      <w:r w:rsidRPr="00E77811">
        <w:rPr>
          <w:spacing w:val="-2"/>
        </w:rPr>
        <w:t xml:space="preserve"> </w:t>
      </w:r>
      <w:r w:rsidRPr="00E77811">
        <w:t>the</w:t>
      </w:r>
      <w:r w:rsidRPr="00E77811">
        <w:rPr>
          <w:spacing w:val="-2"/>
        </w:rPr>
        <w:t xml:space="preserve"> </w:t>
      </w:r>
      <w:r w:rsidRPr="00E77811">
        <w:t>floor,</w:t>
      </w:r>
      <w:r w:rsidRPr="00E77811">
        <w:rPr>
          <w:spacing w:val="-2"/>
        </w:rPr>
        <w:t xml:space="preserve"> </w:t>
      </w:r>
      <w:r w:rsidRPr="00E77811">
        <w:t>the</w:t>
      </w:r>
      <w:r w:rsidRPr="00E77811">
        <w:rPr>
          <w:spacing w:val="-2"/>
        </w:rPr>
        <w:t xml:space="preserve"> </w:t>
      </w:r>
      <w:r w:rsidRPr="00E77811">
        <w:t>GPA</w:t>
      </w:r>
      <w:r w:rsidRPr="00E77811">
        <w:rPr>
          <w:spacing w:val="-3"/>
        </w:rPr>
        <w:t xml:space="preserve"> </w:t>
      </w:r>
      <w:r w:rsidRPr="00E77811">
        <w:t>shall</w:t>
      </w:r>
      <w:r w:rsidRPr="00E77811">
        <w:rPr>
          <w:spacing w:val="-2"/>
        </w:rPr>
        <w:t xml:space="preserve"> </w:t>
      </w:r>
      <w:r w:rsidR="00471F84" w:rsidRPr="00E77811">
        <w:t>also</w:t>
      </w:r>
      <w:r w:rsidR="00471F84" w:rsidRPr="00E77811">
        <w:rPr>
          <w:spacing w:val="-2"/>
        </w:rPr>
        <w:t xml:space="preserve"> </w:t>
      </w:r>
      <w:r w:rsidRPr="00E77811">
        <w:t>perform</w:t>
      </w:r>
      <w:r w:rsidRPr="00E77811">
        <w:rPr>
          <w:spacing w:val="-2"/>
        </w:rPr>
        <w:t xml:space="preserve"> </w:t>
      </w:r>
      <w:r w:rsidRPr="00E77811">
        <w:t>a</w:t>
      </w:r>
      <w:r w:rsidRPr="00E77811">
        <w:rPr>
          <w:spacing w:val="-2"/>
        </w:rPr>
        <w:t xml:space="preserve"> </w:t>
      </w:r>
      <w:r w:rsidRPr="00E77811">
        <w:t>“property</w:t>
      </w:r>
      <w:r w:rsidRPr="00E77811">
        <w:rPr>
          <w:spacing w:val="-2"/>
        </w:rPr>
        <w:t xml:space="preserve"> </w:t>
      </w:r>
      <w:r w:rsidRPr="00E77811">
        <w:t>to</w:t>
      </w:r>
      <w:r w:rsidRPr="00E77811">
        <w:rPr>
          <w:spacing w:val="-3"/>
        </w:rPr>
        <w:t xml:space="preserve"> </w:t>
      </w:r>
      <w:r w:rsidRPr="00E77811">
        <w:t>records”</w:t>
      </w:r>
      <w:r w:rsidRPr="00E77811">
        <w:rPr>
          <w:spacing w:val="-2"/>
        </w:rPr>
        <w:t xml:space="preserve"> </w:t>
      </w:r>
      <w:r w:rsidRPr="00E77811">
        <w:t xml:space="preserve">audit using a separate population as discussed in evaluation of records, </w:t>
      </w:r>
      <w:r w:rsidR="00DF21D6" w:rsidRPr="00E77811">
        <w:t>S</w:t>
      </w:r>
      <w:r w:rsidRPr="00E77811">
        <w:t>ection</w:t>
      </w:r>
      <w:r w:rsidRPr="00E77811">
        <w:rPr>
          <w:spacing w:val="-11"/>
        </w:rPr>
        <w:t xml:space="preserve"> </w:t>
      </w:r>
      <w:r w:rsidRPr="00E77811">
        <w:t>5.6.</w:t>
      </w:r>
      <w:r w:rsidR="005510D7">
        <w:t>5</w:t>
      </w:r>
      <w:r w:rsidRPr="00E77811">
        <w:t>.</w:t>
      </w:r>
      <w:r w:rsidR="00801C48">
        <w:t>4</w:t>
      </w:r>
      <w:r w:rsidRPr="00C00B7A">
        <w:t>.</w:t>
      </w:r>
    </w:p>
    <w:p w14:paraId="006D61F2" w14:textId="5AACE492" w:rsidR="00CD12B5" w:rsidRPr="00C00B7A" w:rsidRDefault="00CD12B5" w:rsidP="00577279">
      <w:pPr>
        <w:pStyle w:val="ListParagraph"/>
        <w:widowControl w:val="0"/>
        <w:numPr>
          <w:ilvl w:val="0"/>
          <w:numId w:val="72"/>
        </w:numPr>
        <w:autoSpaceDE w:val="0"/>
        <w:autoSpaceDN w:val="0"/>
        <w:ind w:left="0" w:firstLine="0"/>
      </w:pPr>
      <w:r w:rsidRPr="00C00B7A">
        <w:t xml:space="preserve">The GPA may also use a separate population for testing the process of identification. </w:t>
      </w:r>
      <w:r w:rsidR="001D3E06">
        <w:t xml:space="preserve"> </w:t>
      </w:r>
      <w:r w:rsidRPr="00C00B7A">
        <w:t>This would entail using</w:t>
      </w:r>
      <w:r w:rsidRPr="00C00B7A">
        <w:rPr>
          <w:spacing w:val="-37"/>
        </w:rPr>
        <w:t xml:space="preserve"> </w:t>
      </w:r>
      <w:r w:rsidRPr="00C00B7A">
        <w:t xml:space="preserve">the population used in testing receiving and then ensuring that the items received have been identified. </w:t>
      </w:r>
      <w:r w:rsidR="001D3E06">
        <w:t xml:space="preserve"> </w:t>
      </w:r>
      <w:r w:rsidRPr="00C00B7A">
        <w:t>The GPA may consider alternating these two methodologies</w:t>
      </w:r>
      <w:r w:rsidR="00092488">
        <w:t xml:space="preserve"> </w:t>
      </w:r>
      <w:r w:rsidRPr="00C00B7A">
        <w:t>to ensure broad coverage of this process</w:t>
      </w:r>
      <w:r w:rsidRPr="00C00B7A">
        <w:rPr>
          <w:spacing w:val="-20"/>
        </w:rPr>
        <w:t xml:space="preserve"> </w:t>
      </w:r>
      <w:r w:rsidRPr="00C00B7A">
        <w:t>requirement.</w:t>
      </w:r>
    </w:p>
    <w:p w14:paraId="7F5332BD" w14:textId="1F424CF6" w:rsidR="00CD12B5" w:rsidRPr="00115301" w:rsidRDefault="001F1FFA" w:rsidP="001A48D0">
      <w:pPr>
        <w:pStyle w:val="Heading4"/>
      </w:pPr>
      <w:r>
        <w:t xml:space="preserve">5.6.5.4 </w:t>
      </w:r>
      <w:r w:rsidR="00CD12B5" w:rsidRPr="00115301">
        <w:t>Evaluation of</w:t>
      </w:r>
      <w:r w:rsidR="00CD12B5" w:rsidRPr="00115301">
        <w:rPr>
          <w:spacing w:val="-3"/>
        </w:rPr>
        <w:t xml:space="preserve"> </w:t>
      </w:r>
      <w:r w:rsidR="00CD12B5" w:rsidRPr="00115301">
        <w:t>Records</w:t>
      </w:r>
    </w:p>
    <w:p w14:paraId="35CE74D9" w14:textId="29826EF2" w:rsidR="00CD12B5" w:rsidRPr="00C00B7A" w:rsidRDefault="00CD12B5" w:rsidP="00577279">
      <w:pPr>
        <w:pStyle w:val="ListParagraph"/>
        <w:widowControl w:val="0"/>
        <w:numPr>
          <w:ilvl w:val="0"/>
          <w:numId w:val="71"/>
        </w:numPr>
        <w:autoSpaceDE w:val="0"/>
        <w:autoSpaceDN w:val="0"/>
        <w:ind w:left="0" w:firstLine="0"/>
      </w:pPr>
      <w:r w:rsidRPr="00080BD0">
        <w:t>The GPA shall audit the award recipient’s records systems to ensure that the records are established and</w:t>
      </w:r>
      <w:r w:rsidRPr="00080BD0">
        <w:rPr>
          <w:spacing w:val="-27"/>
        </w:rPr>
        <w:t xml:space="preserve"> </w:t>
      </w:r>
      <w:r w:rsidRPr="00080BD0">
        <w:t>maintained according to their proposed property plan, system, practice, and/or</w:t>
      </w:r>
      <w:r w:rsidRPr="00080BD0">
        <w:rPr>
          <w:spacing w:val="-12"/>
        </w:rPr>
        <w:t xml:space="preserve"> </w:t>
      </w:r>
      <w:r w:rsidRPr="00080BD0">
        <w:t>standards</w:t>
      </w:r>
      <w:r w:rsidRPr="00C00B7A">
        <w:t>.</w:t>
      </w:r>
    </w:p>
    <w:p w14:paraId="2AC61150" w14:textId="721DCB74" w:rsidR="00D975C9" w:rsidRDefault="00CD12B5" w:rsidP="00577279">
      <w:pPr>
        <w:pStyle w:val="ListParagraph"/>
        <w:keepNext/>
        <w:numPr>
          <w:ilvl w:val="0"/>
          <w:numId w:val="71"/>
        </w:numPr>
        <w:autoSpaceDE w:val="0"/>
        <w:autoSpaceDN w:val="0"/>
        <w:spacing w:before="120"/>
        <w:ind w:left="0" w:firstLine="0"/>
      </w:pPr>
      <w:r w:rsidRPr="00C00B7A">
        <w:t xml:space="preserve">In addition, </w:t>
      </w:r>
      <w:r w:rsidR="00297555">
        <w:t xml:space="preserve">Equipment, </w:t>
      </w:r>
      <w:r w:rsidRPr="00C00B7A">
        <w:t>2 CFR § 200.313</w:t>
      </w:r>
      <w:r w:rsidR="00B1046C">
        <w:t>,</w:t>
      </w:r>
      <w:r w:rsidRPr="00C00B7A">
        <w:t xml:space="preserve"> and </w:t>
      </w:r>
      <w:r w:rsidR="00EC0D6C">
        <w:t>48 CFR §</w:t>
      </w:r>
      <w:r w:rsidRPr="00C00B7A">
        <w:t xml:space="preserve"> 52.245-1</w:t>
      </w:r>
      <w:r w:rsidR="00B1046C">
        <w:t>,</w:t>
      </w:r>
      <w:r w:rsidRPr="00C00B7A">
        <w:t xml:space="preserve"> require recipients to retain records sufficient</w:t>
      </w:r>
      <w:r w:rsidRPr="00F72E09">
        <w:rPr>
          <w:spacing w:val="-39"/>
        </w:rPr>
        <w:t xml:space="preserve"> </w:t>
      </w:r>
      <w:r w:rsidRPr="00C00B7A">
        <w:t xml:space="preserve">to support audits and set forth minimum requirements for data elements. </w:t>
      </w:r>
      <w:r w:rsidR="00B46F0A">
        <w:t xml:space="preserve"> </w:t>
      </w:r>
      <w:r w:rsidRPr="00FB038F">
        <w:t>The GPA shall ensure that the recipient’s property records contain the appropriate data</w:t>
      </w:r>
      <w:r w:rsidRPr="00F72E09">
        <w:rPr>
          <w:spacing w:val="-7"/>
        </w:rPr>
        <w:t xml:space="preserve"> </w:t>
      </w:r>
      <w:r w:rsidRPr="00FB038F">
        <w:t>elements</w:t>
      </w:r>
      <w:r w:rsidRPr="00C00B7A">
        <w:t>.</w:t>
      </w:r>
      <w:r w:rsidR="00F72E09">
        <w:t xml:space="preserve"> </w:t>
      </w:r>
      <w:bookmarkStart w:id="34" w:name="_Hlk104008066"/>
    </w:p>
    <w:p w14:paraId="6B53292D" w14:textId="67E3D743" w:rsidR="00CD12B5" w:rsidRPr="00C00B7A" w:rsidRDefault="00CD12B5" w:rsidP="00577279">
      <w:pPr>
        <w:pStyle w:val="ListParagraph"/>
        <w:keepNext/>
        <w:numPr>
          <w:ilvl w:val="0"/>
          <w:numId w:val="71"/>
        </w:numPr>
        <w:autoSpaceDE w:val="0"/>
        <w:autoSpaceDN w:val="0"/>
        <w:spacing w:before="120"/>
        <w:ind w:left="0" w:firstLine="0"/>
      </w:pPr>
      <w:r w:rsidRPr="00C00B7A">
        <w:t xml:space="preserve">The </w:t>
      </w:r>
      <w:r w:rsidRPr="007C293C">
        <w:t>GPA shall</w:t>
      </w:r>
      <w:r w:rsidRPr="00C00B7A">
        <w:t xml:space="preserve">: </w:t>
      </w:r>
      <w:bookmarkEnd w:id="34"/>
    </w:p>
    <w:p w14:paraId="705F8161" w14:textId="26AD3158" w:rsidR="00CD12B5" w:rsidRPr="00C00B7A" w:rsidRDefault="00CD12B5" w:rsidP="00577279">
      <w:pPr>
        <w:pStyle w:val="ListParagraph"/>
        <w:numPr>
          <w:ilvl w:val="0"/>
          <w:numId w:val="132"/>
        </w:numPr>
        <w:tabs>
          <w:tab w:val="left" w:pos="583"/>
        </w:tabs>
        <w:autoSpaceDE w:val="0"/>
        <w:autoSpaceDN w:val="0"/>
        <w:ind w:left="0" w:firstLine="0"/>
      </w:pPr>
      <w:r w:rsidRPr="00C00B7A">
        <w:t xml:space="preserve">Ensure the recipient’s records of GP contain the data elements of </w:t>
      </w:r>
      <w:r w:rsidR="004C2C67">
        <w:t xml:space="preserve">48 CFR </w:t>
      </w:r>
      <w:r w:rsidR="00187F7D">
        <w:t>§</w:t>
      </w:r>
      <w:r w:rsidRPr="00C00B7A">
        <w:t xml:space="preserve"> 52.245-1</w:t>
      </w:r>
      <w:r w:rsidR="00E12073" w:rsidRPr="00C00B7A">
        <w:t xml:space="preserve"> (f)(1)</w:t>
      </w:r>
      <w:r w:rsidRPr="00C00B7A">
        <w:t>(iii) (A)</w:t>
      </w:r>
      <w:r w:rsidR="00B1046C">
        <w:t>,</w:t>
      </w:r>
      <w:r w:rsidRPr="00C00B7A">
        <w:t xml:space="preserve"> and </w:t>
      </w:r>
      <w:r w:rsidR="00DF3205">
        <w:t xml:space="preserve">the </w:t>
      </w:r>
      <w:r w:rsidRPr="00C00B7A">
        <w:t xml:space="preserve">same property value as the supporting documentation provision. </w:t>
      </w:r>
    </w:p>
    <w:p w14:paraId="1AF364F2" w14:textId="49DCBA93" w:rsidR="00CD12B5" w:rsidRPr="00C00B7A" w:rsidRDefault="00CD12B5" w:rsidP="00577279">
      <w:pPr>
        <w:pStyle w:val="ListParagraph"/>
        <w:widowControl w:val="0"/>
        <w:numPr>
          <w:ilvl w:val="0"/>
          <w:numId w:val="132"/>
        </w:numPr>
        <w:tabs>
          <w:tab w:val="left" w:pos="583"/>
        </w:tabs>
        <w:autoSpaceDE w:val="0"/>
        <w:autoSpaceDN w:val="0"/>
        <w:ind w:left="0" w:firstLine="0"/>
      </w:pPr>
      <w:r w:rsidRPr="00C00B7A">
        <w:t xml:space="preserve">Ensure the unit acquisition cost of </w:t>
      </w:r>
      <w:r w:rsidR="005C47AA">
        <w:t>CA</w:t>
      </w:r>
      <w:r w:rsidR="00C76842">
        <w:t>P</w:t>
      </w:r>
      <w:r w:rsidRPr="00C00B7A">
        <w:t xml:space="preserve"> is supported by and derived from data in the recipient’s cost accounting records or processes (</w:t>
      </w:r>
      <w:r w:rsidR="00473A1C">
        <w:t>e.g</w:t>
      </w:r>
      <w:r w:rsidRPr="00C00B7A">
        <w:t xml:space="preserve">., obtain a copy of the purchase order to validate equipment cost). </w:t>
      </w:r>
    </w:p>
    <w:p w14:paraId="06745163" w14:textId="4B1C6822" w:rsidR="00CD12B5" w:rsidRPr="00C00B7A" w:rsidRDefault="00CD12B5" w:rsidP="00577279">
      <w:pPr>
        <w:pStyle w:val="ListParagraph"/>
        <w:widowControl w:val="0"/>
        <w:numPr>
          <w:ilvl w:val="0"/>
          <w:numId w:val="132"/>
        </w:numPr>
        <w:tabs>
          <w:tab w:val="left" w:pos="583"/>
        </w:tabs>
        <w:autoSpaceDE w:val="0"/>
        <w:autoSpaceDN w:val="0"/>
        <w:ind w:left="0" w:firstLine="0"/>
      </w:pPr>
      <w:r w:rsidRPr="00C00B7A">
        <w:t xml:space="preserve">Request </w:t>
      </w:r>
      <w:r w:rsidR="006D6383">
        <w:t xml:space="preserve">that </w:t>
      </w:r>
      <w:r w:rsidRPr="00C00B7A">
        <w:t xml:space="preserve">the recipient provide information on the results of any </w:t>
      </w:r>
      <w:r w:rsidR="00271976">
        <w:t>G</w:t>
      </w:r>
      <w:r w:rsidRPr="00C00B7A">
        <w:t xml:space="preserve">overnment review of their cost accounting processes. </w:t>
      </w:r>
    </w:p>
    <w:p w14:paraId="376302A8" w14:textId="553327AC" w:rsidR="00CD12B5" w:rsidRPr="00C00B7A" w:rsidRDefault="00CD12B5" w:rsidP="00577279">
      <w:pPr>
        <w:pStyle w:val="ListParagraph"/>
        <w:widowControl w:val="0"/>
        <w:numPr>
          <w:ilvl w:val="0"/>
          <w:numId w:val="132"/>
        </w:numPr>
        <w:tabs>
          <w:tab w:val="left" w:pos="583"/>
        </w:tabs>
        <w:autoSpaceDE w:val="0"/>
        <w:autoSpaceDN w:val="0"/>
        <w:ind w:left="0" w:firstLine="0"/>
      </w:pPr>
      <w:r w:rsidRPr="00C00B7A">
        <w:t xml:space="preserve">If any of the above conditions have not been met, include in the PMSA the following statement, “The review of the recipient records is qualified because there is insufficient information for the GPA to validate unit prices of </w:t>
      </w:r>
      <w:r w:rsidR="00496920">
        <w:t>G</w:t>
      </w:r>
      <w:r w:rsidRPr="00C00B7A">
        <w:t xml:space="preserve">overnment property.” </w:t>
      </w:r>
    </w:p>
    <w:p w14:paraId="6C69A9A4" w14:textId="2C06EFA1" w:rsidR="00CD12B5" w:rsidRPr="00C00B7A" w:rsidRDefault="00CD12B5" w:rsidP="00577279">
      <w:pPr>
        <w:pStyle w:val="ListParagraph"/>
        <w:widowControl w:val="0"/>
        <w:numPr>
          <w:ilvl w:val="0"/>
          <w:numId w:val="71"/>
        </w:numPr>
        <w:autoSpaceDE w:val="0"/>
        <w:autoSpaceDN w:val="0"/>
        <w:ind w:left="0" w:firstLine="0"/>
      </w:pPr>
      <w:r w:rsidRPr="00C00B7A">
        <w:t xml:space="preserve">While some data elements required within the </w:t>
      </w:r>
      <w:r w:rsidR="00382205">
        <w:t xml:space="preserve">FAR </w:t>
      </w:r>
      <w:r w:rsidRPr="00C00B7A">
        <w:t>clause</w:t>
      </w:r>
      <w:r w:rsidR="00D63B2C">
        <w:t xml:space="preserve"> Government Property</w:t>
      </w:r>
      <w:r w:rsidRPr="00C00B7A">
        <w:t xml:space="preserve"> (i.e., description) are applicable to all classifications of property, some data elements may not be. </w:t>
      </w:r>
      <w:r w:rsidR="00D63B2C">
        <w:t xml:space="preserve"> </w:t>
      </w:r>
      <w:r w:rsidRPr="00C00B7A">
        <w:t>For example, quantity received or fabricated and quantity on hand are applicable</w:t>
      </w:r>
      <w:r w:rsidRPr="00C00B7A">
        <w:rPr>
          <w:spacing w:val="-4"/>
        </w:rPr>
        <w:t xml:space="preserve"> </w:t>
      </w:r>
      <w:r w:rsidRPr="00C00B7A">
        <w:t>to</w:t>
      </w:r>
      <w:r w:rsidRPr="00C00B7A">
        <w:rPr>
          <w:spacing w:val="-3"/>
        </w:rPr>
        <w:t xml:space="preserve"> </w:t>
      </w:r>
      <w:r w:rsidRPr="00C00B7A">
        <w:t>material</w:t>
      </w:r>
      <w:r w:rsidRPr="00C00B7A">
        <w:rPr>
          <w:spacing w:val="-3"/>
        </w:rPr>
        <w:t xml:space="preserve"> </w:t>
      </w:r>
      <w:r w:rsidRPr="00C00B7A">
        <w:t>items.</w:t>
      </w:r>
      <w:r w:rsidRPr="00C00B7A">
        <w:rPr>
          <w:spacing w:val="-3"/>
        </w:rPr>
        <w:t xml:space="preserve"> </w:t>
      </w:r>
      <w:r w:rsidR="00D63B2C">
        <w:rPr>
          <w:spacing w:val="-3"/>
        </w:rPr>
        <w:t xml:space="preserve"> </w:t>
      </w:r>
      <w:r w:rsidRPr="00C00B7A">
        <w:t>However,</w:t>
      </w:r>
      <w:r w:rsidRPr="00C00B7A">
        <w:rPr>
          <w:spacing w:val="-3"/>
        </w:rPr>
        <w:t xml:space="preserve"> </w:t>
      </w:r>
      <w:r w:rsidRPr="00C00B7A">
        <w:t>equipment</w:t>
      </w:r>
      <w:r w:rsidRPr="00C00B7A">
        <w:rPr>
          <w:spacing w:val="-3"/>
        </w:rPr>
        <w:t xml:space="preserve"> </w:t>
      </w:r>
      <w:r w:rsidRPr="00C00B7A">
        <w:t>items</w:t>
      </w:r>
      <w:r w:rsidRPr="00C00B7A">
        <w:rPr>
          <w:spacing w:val="-3"/>
        </w:rPr>
        <w:t xml:space="preserve"> </w:t>
      </w:r>
      <w:r w:rsidR="004827EE">
        <w:rPr>
          <w:spacing w:val="-3"/>
        </w:rPr>
        <w:t>(especially</w:t>
      </w:r>
      <w:r w:rsidRPr="00C00B7A">
        <w:rPr>
          <w:spacing w:val="-3"/>
        </w:rPr>
        <w:t xml:space="preserve"> </w:t>
      </w:r>
      <w:r w:rsidRPr="00C00B7A">
        <w:t>serially</w:t>
      </w:r>
      <w:r w:rsidRPr="00C00B7A">
        <w:rPr>
          <w:spacing w:val="-3"/>
        </w:rPr>
        <w:t xml:space="preserve"> </w:t>
      </w:r>
      <w:r w:rsidRPr="00C00B7A">
        <w:t>numbered</w:t>
      </w:r>
      <w:r w:rsidRPr="00C00B7A">
        <w:rPr>
          <w:spacing w:val="-3"/>
        </w:rPr>
        <w:t xml:space="preserve"> </w:t>
      </w:r>
      <w:r w:rsidRPr="00C00B7A">
        <w:t>equipment</w:t>
      </w:r>
      <w:r w:rsidRPr="00C00B7A">
        <w:rPr>
          <w:spacing w:val="-4"/>
        </w:rPr>
        <w:t xml:space="preserve"> </w:t>
      </w:r>
      <w:r w:rsidRPr="00C00B7A">
        <w:t>items</w:t>
      </w:r>
      <w:r w:rsidR="004827EE">
        <w:t>)</w:t>
      </w:r>
      <w:r w:rsidRPr="00C00B7A">
        <w:rPr>
          <w:spacing w:val="-3"/>
        </w:rPr>
        <w:t xml:space="preserve"> </w:t>
      </w:r>
      <w:r w:rsidRPr="00C00B7A">
        <w:t>are</w:t>
      </w:r>
      <w:r w:rsidRPr="00C00B7A">
        <w:rPr>
          <w:spacing w:val="-3"/>
        </w:rPr>
        <w:t xml:space="preserve"> </w:t>
      </w:r>
      <w:r w:rsidRPr="00C00B7A">
        <w:t xml:space="preserve">tracked as individual units; therefore, the quantity will always be one. </w:t>
      </w:r>
      <w:r w:rsidR="00CA40D9">
        <w:t xml:space="preserve"> </w:t>
      </w:r>
      <w:r w:rsidRPr="00C00B7A">
        <w:t xml:space="preserve">Conversely, a unique item identifier or equivalent and date placed in service are applicable to serially numbered equipment items but not to material. </w:t>
      </w:r>
      <w:r w:rsidR="00CA40D9">
        <w:t xml:space="preserve"> </w:t>
      </w:r>
      <w:r w:rsidRPr="00C00B7A">
        <w:t>Disposition, posting reference, and transaction information are only applicable when those activities take</w:t>
      </w:r>
      <w:r w:rsidRPr="00C00B7A">
        <w:rPr>
          <w:spacing w:val="-15"/>
        </w:rPr>
        <w:t xml:space="preserve"> </w:t>
      </w:r>
      <w:r w:rsidRPr="00C00B7A">
        <w:t>place.</w:t>
      </w:r>
    </w:p>
    <w:p w14:paraId="2C9DE4C7" w14:textId="007758DD" w:rsidR="00CD12B5" w:rsidRPr="00C00B7A" w:rsidRDefault="00CD12B5" w:rsidP="00577279">
      <w:pPr>
        <w:pStyle w:val="ListParagraph"/>
        <w:numPr>
          <w:ilvl w:val="0"/>
          <w:numId w:val="71"/>
        </w:numPr>
        <w:autoSpaceDE w:val="0"/>
        <w:autoSpaceDN w:val="0"/>
        <w:ind w:left="0" w:firstLine="0"/>
        <w:rPr>
          <w:rFonts w:cs="Times New Roman"/>
        </w:rPr>
      </w:pPr>
      <w:r w:rsidRPr="00C00B7A">
        <w:rPr>
          <w:rFonts w:cs="Times New Roman"/>
        </w:rPr>
        <w:t xml:space="preserve">Care needs to be taken in the selection of populations for testing. </w:t>
      </w:r>
      <w:r w:rsidR="00A43182">
        <w:rPr>
          <w:rFonts w:cs="Times New Roman"/>
        </w:rPr>
        <w:t xml:space="preserve"> </w:t>
      </w:r>
      <w:r w:rsidRPr="00C00B7A">
        <w:rPr>
          <w:rFonts w:cs="Times New Roman"/>
        </w:rPr>
        <w:t xml:space="preserve">The GPA may determine it appropriate to test the property using stratified statistical samples in which different values or types of property are tested separately from other types. </w:t>
      </w:r>
      <w:r w:rsidR="009A667E">
        <w:rPr>
          <w:rFonts w:cs="Times New Roman"/>
        </w:rPr>
        <w:t xml:space="preserve"> </w:t>
      </w:r>
      <w:r w:rsidRPr="00C00B7A">
        <w:rPr>
          <w:rFonts w:cs="Times New Roman"/>
        </w:rPr>
        <w:t xml:space="preserve">Differentiation may be based on property value such as capital valued property as opposed to lower valued property. </w:t>
      </w:r>
      <w:r w:rsidR="00FD184E">
        <w:rPr>
          <w:rFonts w:cs="Times New Roman"/>
        </w:rPr>
        <w:t xml:space="preserve"> </w:t>
      </w:r>
      <w:r w:rsidRPr="00C00B7A">
        <w:rPr>
          <w:rFonts w:cs="Times New Roman"/>
        </w:rPr>
        <w:t xml:space="preserve">Differentiation may be based on the physical makeup or use of the property. </w:t>
      </w:r>
      <w:r w:rsidR="00FD184E">
        <w:rPr>
          <w:rFonts w:cs="Times New Roman"/>
        </w:rPr>
        <w:t xml:space="preserve"> </w:t>
      </w:r>
      <w:r w:rsidR="00434044" w:rsidRPr="00C00B7A">
        <w:rPr>
          <w:rFonts w:cs="Times New Roman"/>
        </w:rPr>
        <w:t>For example</w:t>
      </w:r>
      <w:r w:rsidR="00434044">
        <w:rPr>
          <w:rFonts w:cs="Times New Roman"/>
        </w:rPr>
        <w:t xml:space="preserve">, </w:t>
      </w:r>
      <w:r w:rsidR="002A22B1" w:rsidRPr="00C00B7A">
        <w:rPr>
          <w:rFonts w:cs="Times New Roman"/>
        </w:rPr>
        <w:t xml:space="preserve">weapons or </w:t>
      </w:r>
      <w:r w:rsidR="00DF23CB">
        <w:rPr>
          <w:rFonts w:cs="Times New Roman"/>
        </w:rPr>
        <w:t xml:space="preserve">other </w:t>
      </w:r>
      <w:r w:rsidR="002A22B1" w:rsidRPr="00C00B7A">
        <w:rPr>
          <w:rFonts w:cs="Times New Roman"/>
        </w:rPr>
        <w:t xml:space="preserve">property </w:t>
      </w:r>
      <w:r w:rsidR="00434044">
        <w:rPr>
          <w:rFonts w:cs="Times New Roman"/>
        </w:rPr>
        <w:t>may be</w:t>
      </w:r>
      <w:r w:rsidR="00852371" w:rsidRPr="00C00B7A">
        <w:rPr>
          <w:rFonts w:cs="Times New Roman"/>
        </w:rPr>
        <w:t xml:space="preserve"> subject to a higher level of control</w:t>
      </w:r>
      <w:r w:rsidR="00EA1915">
        <w:rPr>
          <w:rFonts w:cs="Times New Roman"/>
        </w:rPr>
        <w:t xml:space="preserve"> because </w:t>
      </w:r>
      <w:r w:rsidR="0016686D">
        <w:rPr>
          <w:rFonts w:cs="Times New Roman"/>
        </w:rPr>
        <w:t>they</w:t>
      </w:r>
      <w:r w:rsidRPr="00C00B7A">
        <w:rPr>
          <w:rFonts w:cs="Times New Roman"/>
        </w:rPr>
        <w:t xml:space="preserve"> pose a hazard to persons or property</w:t>
      </w:r>
      <w:r w:rsidR="0045394A">
        <w:rPr>
          <w:rFonts w:cs="Times New Roman"/>
        </w:rPr>
        <w:t>,</w:t>
      </w:r>
      <w:r w:rsidRPr="00C00B7A">
        <w:rPr>
          <w:rFonts w:cs="Times New Roman"/>
        </w:rPr>
        <w:t xml:space="preserve"> or property </w:t>
      </w:r>
      <w:r w:rsidR="001902AB">
        <w:rPr>
          <w:rFonts w:cs="Times New Roman"/>
        </w:rPr>
        <w:t>that is critical to</w:t>
      </w:r>
      <w:r w:rsidR="001A3941" w:rsidRPr="00C00B7A">
        <w:rPr>
          <w:rFonts w:cs="Times New Roman"/>
        </w:rPr>
        <w:t xml:space="preserve"> </w:t>
      </w:r>
      <w:r w:rsidRPr="00C00B7A">
        <w:rPr>
          <w:rFonts w:cs="Times New Roman"/>
        </w:rPr>
        <w:t>mission performance</w:t>
      </w:r>
      <w:r w:rsidR="001902AB" w:rsidRPr="001902AB">
        <w:rPr>
          <w:rFonts w:eastAsia="Times New Roman" w:cs="Times New Roman"/>
        </w:rPr>
        <w:t xml:space="preserve"> </w:t>
      </w:r>
      <w:r w:rsidR="001902AB" w:rsidRPr="001902AB">
        <w:rPr>
          <w:rFonts w:cs="Times New Roman"/>
        </w:rPr>
        <w:t>may be subject to a higher level of control</w:t>
      </w:r>
      <w:r w:rsidR="00763F1F">
        <w:rPr>
          <w:rFonts w:cs="Times New Roman"/>
        </w:rPr>
        <w:t xml:space="preserve">. </w:t>
      </w:r>
      <w:r w:rsidR="003D0B87">
        <w:rPr>
          <w:rFonts w:cs="Times New Roman"/>
        </w:rPr>
        <w:t xml:space="preserve"> </w:t>
      </w:r>
      <w:r w:rsidR="00DE5888">
        <w:rPr>
          <w:rFonts w:cs="Times New Roman"/>
        </w:rPr>
        <w:t>Such</w:t>
      </w:r>
      <w:r w:rsidR="00763F1F">
        <w:rPr>
          <w:rFonts w:cs="Times New Roman"/>
        </w:rPr>
        <w:t xml:space="preserve"> property</w:t>
      </w:r>
      <w:r w:rsidRPr="00C00B7A">
        <w:rPr>
          <w:rFonts w:cs="Times New Roman"/>
        </w:rPr>
        <w:t xml:space="preserve"> should be tested using a stratification based on these</w:t>
      </w:r>
      <w:r w:rsidRPr="00C00B7A">
        <w:rPr>
          <w:rFonts w:cs="Times New Roman"/>
          <w:spacing w:val="-32"/>
        </w:rPr>
        <w:t xml:space="preserve"> </w:t>
      </w:r>
      <w:r w:rsidRPr="00C00B7A">
        <w:rPr>
          <w:rFonts w:cs="Times New Roman"/>
        </w:rPr>
        <w:t>factors.</w:t>
      </w:r>
    </w:p>
    <w:p w14:paraId="405E64DC" w14:textId="5B477376" w:rsidR="00CD12B5" w:rsidRPr="00C00B7A" w:rsidRDefault="00CD12B5" w:rsidP="00577279">
      <w:pPr>
        <w:pStyle w:val="ListParagraph"/>
        <w:widowControl w:val="0"/>
        <w:numPr>
          <w:ilvl w:val="0"/>
          <w:numId w:val="71"/>
        </w:numPr>
        <w:autoSpaceDE w:val="0"/>
        <w:autoSpaceDN w:val="0"/>
        <w:ind w:left="0" w:firstLine="0"/>
      </w:pPr>
      <w:r w:rsidRPr="00C00B7A">
        <w:t>Records</w:t>
      </w:r>
      <w:r w:rsidRPr="00C00B7A">
        <w:rPr>
          <w:spacing w:val="-3"/>
        </w:rPr>
        <w:t xml:space="preserve"> </w:t>
      </w:r>
      <w:r w:rsidRPr="00C00B7A">
        <w:t>should</w:t>
      </w:r>
      <w:r w:rsidRPr="00C00B7A">
        <w:rPr>
          <w:spacing w:val="-3"/>
        </w:rPr>
        <w:t xml:space="preserve"> </w:t>
      </w:r>
      <w:r w:rsidRPr="00C00B7A">
        <w:t>be</w:t>
      </w:r>
      <w:r w:rsidRPr="00C00B7A">
        <w:rPr>
          <w:spacing w:val="-3"/>
        </w:rPr>
        <w:t xml:space="preserve"> </w:t>
      </w:r>
      <w:r w:rsidRPr="00C00B7A">
        <w:t>tested</w:t>
      </w:r>
      <w:r w:rsidRPr="00C00B7A">
        <w:rPr>
          <w:spacing w:val="-3"/>
        </w:rPr>
        <w:t xml:space="preserve"> </w:t>
      </w:r>
      <w:r w:rsidRPr="00C00B7A">
        <w:t>to</w:t>
      </w:r>
      <w:r w:rsidRPr="00C00B7A">
        <w:rPr>
          <w:spacing w:val="-3"/>
        </w:rPr>
        <w:t xml:space="preserve"> </w:t>
      </w:r>
      <w:r w:rsidRPr="00C00B7A">
        <w:t>determine</w:t>
      </w:r>
      <w:r w:rsidRPr="00C00B7A">
        <w:rPr>
          <w:spacing w:val="-3"/>
        </w:rPr>
        <w:t xml:space="preserve"> </w:t>
      </w:r>
      <w:r w:rsidRPr="00C00B7A">
        <w:t>whether</w:t>
      </w:r>
      <w:r w:rsidRPr="00C00B7A">
        <w:rPr>
          <w:spacing w:val="-2"/>
        </w:rPr>
        <w:t xml:space="preserve"> </w:t>
      </w:r>
      <w:r w:rsidRPr="00C00B7A">
        <w:t>transactions</w:t>
      </w:r>
      <w:r w:rsidRPr="00C00B7A">
        <w:rPr>
          <w:spacing w:val="-3"/>
        </w:rPr>
        <w:t xml:space="preserve"> </w:t>
      </w:r>
      <w:r w:rsidRPr="00C00B7A">
        <w:t>are</w:t>
      </w:r>
      <w:r w:rsidRPr="00C00B7A">
        <w:rPr>
          <w:spacing w:val="-3"/>
        </w:rPr>
        <w:t xml:space="preserve"> </w:t>
      </w:r>
      <w:r w:rsidRPr="00C00B7A">
        <w:t>posted</w:t>
      </w:r>
      <w:r w:rsidR="00872154">
        <w:t>.</w:t>
      </w:r>
      <w:r w:rsidRPr="00C00B7A">
        <w:rPr>
          <w:spacing w:val="-2"/>
        </w:rPr>
        <w:t xml:space="preserve"> </w:t>
      </w:r>
      <w:r w:rsidR="00F92692">
        <w:rPr>
          <w:spacing w:val="-2"/>
        </w:rPr>
        <w:t xml:space="preserve"> </w:t>
      </w:r>
      <w:r w:rsidRPr="00C00B7A">
        <w:t>Timeliness</w:t>
      </w:r>
      <w:r w:rsidRPr="00C00B7A">
        <w:rPr>
          <w:spacing w:val="-3"/>
        </w:rPr>
        <w:t xml:space="preserve"> </w:t>
      </w:r>
      <w:r w:rsidRPr="00C00B7A">
        <w:t>of</w:t>
      </w:r>
      <w:r w:rsidRPr="00C00B7A">
        <w:rPr>
          <w:spacing w:val="-3"/>
        </w:rPr>
        <w:t xml:space="preserve"> </w:t>
      </w:r>
      <w:r w:rsidR="009319A7">
        <w:rPr>
          <w:spacing w:val="-3"/>
        </w:rPr>
        <w:t xml:space="preserve">transaction </w:t>
      </w:r>
      <w:r w:rsidRPr="00C00B7A">
        <w:t xml:space="preserve">posting should be defined in the recipient’s system plan, standards, and/or practices. </w:t>
      </w:r>
      <w:r w:rsidR="00F92692">
        <w:t xml:space="preserve"> </w:t>
      </w:r>
      <w:r w:rsidRPr="00C00B7A">
        <w:t>GPAs should test to determine if transactions are posted</w:t>
      </w:r>
      <w:r w:rsidRPr="00C00B7A">
        <w:rPr>
          <w:spacing w:val="-6"/>
        </w:rPr>
        <w:t xml:space="preserve"> </w:t>
      </w:r>
      <w:r w:rsidRPr="00C00B7A">
        <w:t>accordingly.</w:t>
      </w:r>
    </w:p>
    <w:p w14:paraId="0050191A" w14:textId="671C1B24" w:rsidR="00CD12B5" w:rsidRPr="00C00B7A" w:rsidRDefault="00691099" w:rsidP="00577279">
      <w:pPr>
        <w:pStyle w:val="ListParagraph"/>
        <w:widowControl w:val="0"/>
        <w:numPr>
          <w:ilvl w:val="0"/>
          <w:numId w:val="71"/>
        </w:numPr>
        <w:autoSpaceDE w:val="0"/>
        <w:autoSpaceDN w:val="0"/>
        <w:ind w:left="0" w:firstLine="0"/>
      </w:pPr>
      <w:r>
        <w:t xml:space="preserve">The </w:t>
      </w:r>
      <w:r w:rsidRPr="00F01808">
        <w:t>GP</w:t>
      </w:r>
      <w:r w:rsidR="00DB64ED" w:rsidRPr="00F01808">
        <w:t>A</w:t>
      </w:r>
      <w:r w:rsidRPr="00F01808">
        <w:t xml:space="preserve"> shall </w:t>
      </w:r>
      <w:r>
        <w:t>t</w:t>
      </w:r>
      <w:r w:rsidR="00CD12B5" w:rsidRPr="00C00B7A">
        <w:t xml:space="preserve">est the accuracy of quantity and location </w:t>
      </w:r>
      <w:r>
        <w:t>to</w:t>
      </w:r>
      <w:r w:rsidR="00CD12B5" w:rsidRPr="00C00B7A">
        <w:rPr>
          <w:spacing w:val="-10"/>
        </w:rPr>
        <w:t xml:space="preserve"> </w:t>
      </w:r>
      <w:r w:rsidR="00CD12B5" w:rsidRPr="00C00B7A">
        <w:t>evaluate:</w:t>
      </w:r>
    </w:p>
    <w:p w14:paraId="1BDFB15F" w14:textId="2E84C1CF" w:rsidR="00CD12B5" w:rsidRPr="00C00B7A" w:rsidRDefault="00F01808" w:rsidP="00577279">
      <w:pPr>
        <w:pStyle w:val="ListParagraph"/>
        <w:widowControl w:val="0"/>
        <w:numPr>
          <w:ilvl w:val="0"/>
          <w:numId w:val="70"/>
        </w:numPr>
        <w:tabs>
          <w:tab w:val="left" w:pos="576"/>
        </w:tabs>
        <w:autoSpaceDE w:val="0"/>
        <w:autoSpaceDN w:val="0"/>
        <w:ind w:left="0" w:firstLine="0"/>
      </w:pPr>
      <w:r>
        <w:t>The e</w:t>
      </w:r>
      <w:r w:rsidR="00CD12B5" w:rsidRPr="00C00B7A">
        <w:t>xistence of property on</w:t>
      </w:r>
      <w:r w:rsidR="00CD12B5" w:rsidRPr="00C00B7A">
        <w:rPr>
          <w:spacing w:val="-5"/>
        </w:rPr>
        <w:t xml:space="preserve"> </w:t>
      </w:r>
      <w:r w:rsidR="00CD12B5" w:rsidRPr="00C00B7A">
        <w:t>record.</w:t>
      </w:r>
    </w:p>
    <w:p w14:paraId="6FA44275" w14:textId="0240C850" w:rsidR="00CD12B5" w:rsidRPr="00C00B7A" w:rsidRDefault="00CD12B5" w:rsidP="00577279">
      <w:pPr>
        <w:pStyle w:val="ListParagraph"/>
        <w:widowControl w:val="0"/>
        <w:numPr>
          <w:ilvl w:val="0"/>
          <w:numId w:val="70"/>
        </w:numPr>
        <w:tabs>
          <w:tab w:val="left" w:pos="576"/>
        </w:tabs>
        <w:autoSpaceDE w:val="0"/>
        <w:autoSpaceDN w:val="0"/>
        <w:ind w:left="0" w:firstLine="0"/>
      </w:pPr>
      <w:r w:rsidRPr="00C00B7A">
        <w:t>Whether items on record are in correct locations and quantity (record</w:t>
      </w:r>
      <w:r w:rsidR="00A920EE">
        <w:t>-</w:t>
      </w:r>
      <w:r w:rsidRPr="00C00B7A">
        <w:t>to</w:t>
      </w:r>
      <w:r w:rsidR="00A920EE">
        <w:t>-</w:t>
      </w:r>
      <w:r w:rsidRPr="00C00B7A">
        <w:t>floor</w:t>
      </w:r>
      <w:r w:rsidRPr="00C00B7A">
        <w:rPr>
          <w:spacing w:val="-16"/>
        </w:rPr>
        <w:t xml:space="preserve"> </w:t>
      </w:r>
      <w:r w:rsidRPr="00C00B7A">
        <w:t>checks).</w:t>
      </w:r>
    </w:p>
    <w:p w14:paraId="0B966C88" w14:textId="064AB9FB" w:rsidR="00CD12B5" w:rsidRPr="00C00B7A" w:rsidRDefault="000907E5" w:rsidP="00577279">
      <w:pPr>
        <w:pStyle w:val="ListParagraph"/>
        <w:widowControl w:val="0"/>
        <w:numPr>
          <w:ilvl w:val="0"/>
          <w:numId w:val="70"/>
        </w:numPr>
        <w:tabs>
          <w:tab w:val="left" w:pos="576"/>
        </w:tabs>
        <w:autoSpaceDE w:val="0"/>
        <w:autoSpaceDN w:val="0"/>
        <w:ind w:left="0" w:firstLine="0"/>
      </w:pPr>
      <w:r>
        <w:t>The c</w:t>
      </w:r>
      <w:r w:rsidR="00CD12B5" w:rsidRPr="00C00B7A">
        <w:t>ompleteness</w:t>
      </w:r>
      <w:r w:rsidR="00CD12B5" w:rsidRPr="00C00B7A">
        <w:rPr>
          <w:spacing w:val="-4"/>
        </w:rPr>
        <w:t xml:space="preserve"> </w:t>
      </w:r>
      <w:r w:rsidR="00CD12B5" w:rsidRPr="00C00B7A">
        <w:t>of</w:t>
      </w:r>
      <w:r w:rsidR="00CD12B5" w:rsidRPr="00C00B7A">
        <w:rPr>
          <w:spacing w:val="-3"/>
        </w:rPr>
        <w:t xml:space="preserve"> </w:t>
      </w:r>
      <w:r w:rsidR="00CD12B5" w:rsidRPr="00C00B7A">
        <w:t>records,</w:t>
      </w:r>
      <w:r w:rsidR="00CD12B5" w:rsidRPr="00C00B7A">
        <w:rPr>
          <w:spacing w:val="-3"/>
        </w:rPr>
        <w:t xml:space="preserve"> </w:t>
      </w:r>
      <w:r w:rsidR="00CD12B5" w:rsidRPr="00C00B7A">
        <w:t>testing</w:t>
      </w:r>
      <w:r w:rsidR="00CD12B5" w:rsidRPr="00C00B7A">
        <w:rPr>
          <w:spacing w:val="-3"/>
        </w:rPr>
        <w:t xml:space="preserve"> </w:t>
      </w:r>
      <w:r w:rsidR="00CD12B5" w:rsidRPr="00C00B7A">
        <w:t>whether</w:t>
      </w:r>
      <w:r w:rsidR="00CD12B5" w:rsidRPr="00C00B7A">
        <w:rPr>
          <w:spacing w:val="-4"/>
        </w:rPr>
        <w:t xml:space="preserve"> </w:t>
      </w:r>
      <w:r w:rsidR="00CD12B5" w:rsidRPr="00C00B7A">
        <w:t>items</w:t>
      </w:r>
      <w:r w:rsidR="00CD12B5" w:rsidRPr="00C00B7A">
        <w:rPr>
          <w:spacing w:val="-3"/>
        </w:rPr>
        <w:t xml:space="preserve"> </w:t>
      </w:r>
      <w:r w:rsidR="00CD12B5" w:rsidRPr="00C00B7A">
        <w:t>on</w:t>
      </w:r>
      <w:r w:rsidR="00CD12B5" w:rsidRPr="00C00B7A">
        <w:rPr>
          <w:spacing w:val="-3"/>
        </w:rPr>
        <w:t xml:space="preserve"> </w:t>
      </w:r>
      <w:r w:rsidR="00CD12B5" w:rsidRPr="00C00B7A">
        <w:t>the</w:t>
      </w:r>
      <w:r w:rsidR="00CD12B5" w:rsidRPr="00C00B7A">
        <w:rPr>
          <w:spacing w:val="-3"/>
        </w:rPr>
        <w:t xml:space="preserve"> </w:t>
      </w:r>
      <w:r w:rsidR="00CD12B5" w:rsidRPr="00C00B7A">
        <w:t>floor</w:t>
      </w:r>
      <w:r w:rsidR="00CD12B5" w:rsidRPr="00C00B7A">
        <w:rPr>
          <w:spacing w:val="-4"/>
        </w:rPr>
        <w:t xml:space="preserve"> </w:t>
      </w:r>
      <w:r w:rsidR="00CD12B5" w:rsidRPr="00C00B7A">
        <w:t>have</w:t>
      </w:r>
      <w:r w:rsidR="00CD12B5" w:rsidRPr="00C00B7A">
        <w:rPr>
          <w:spacing w:val="-3"/>
        </w:rPr>
        <w:t xml:space="preserve"> </w:t>
      </w:r>
      <w:r w:rsidR="00CD12B5" w:rsidRPr="00C00B7A">
        <w:t>corresponding</w:t>
      </w:r>
      <w:r w:rsidR="00CD12B5" w:rsidRPr="00C00B7A">
        <w:rPr>
          <w:spacing w:val="-3"/>
        </w:rPr>
        <w:t xml:space="preserve"> </w:t>
      </w:r>
      <w:r w:rsidR="00CD12B5" w:rsidRPr="00C00B7A">
        <w:t>and</w:t>
      </w:r>
      <w:r w:rsidR="00CD12B5" w:rsidRPr="00C00B7A">
        <w:rPr>
          <w:spacing w:val="-3"/>
        </w:rPr>
        <w:t xml:space="preserve"> </w:t>
      </w:r>
      <w:r w:rsidR="00CD12B5" w:rsidRPr="00C00B7A">
        <w:t>appropriate</w:t>
      </w:r>
      <w:r w:rsidR="00CD12B5" w:rsidRPr="00C00B7A">
        <w:rPr>
          <w:spacing w:val="-3"/>
        </w:rPr>
        <w:t xml:space="preserve"> </w:t>
      </w:r>
      <w:r w:rsidR="00CD12B5" w:rsidRPr="00C00B7A">
        <w:t>records</w:t>
      </w:r>
      <w:r w:rsidR="00CD12B5" w:rsidRPr="00C00B7A">
        <w:rPr>
          <w:spacing w:val="-4"/>
        </w:rPr>
        <w:t xml:space="preserve"> </w:t>
      </w:r>
      <w:r w:rsidR="00CD12B5" w:rsidRPr="00C00B7A">
        <w:t>(floor</w:t>
      </w:r>
      <w:r w:rsidR="00A920EE">
        <w:t>-</w:t>
      </w:r>
      <w:r w:rsidR="00CD12B5" w:rsidRPr="00C00B7A">
        <w:t>to</w:t>
      </w:r>
      <w:r w:rsidR="00A920EE">
        <w:t>-</w:t>
      </w:r>
      <w:r w:rsidR="00CD12B5" w:rsidRPr="00C00B7A">
        <w:t>record</w:t>
      </w:r>
      <w:r w:rsidR="00CD12B5" w:rsidRPr="00C00B7A">
        <w:rPr>
          <w:spacing w:val="-3"/>
        </w:rPr>
        <w:t xml:space="preserve"> </w:t>
      </w:r>
      <w:r w:rsidR="00CD12B5" w:rsidRPr="00C00B7A">
        <w:t>checks).</w:t>
      </w:r>
    </w:p>
    <w:p w14:paraId="24CE51C8" w14:textId="173FAE0D" w:rsidR="00CD12B5" w:rsidRPr="00C00B7A" w:rsidRDefault="00DC7173" w:rsidP="00577279">
      <w:pPr>
        <w:pStyle w:val="ListParagraph"/>
        <w:numPr>
          <w:ilvl w:val="0"/>
          <w:numId w:val="71"/>
        </w:numPr>
        <w:autoSpaceDE w:val="0"/>
        <w:autoSpaceDN w:val="0"/>
        <w:ind w:left="0" w:firstLine="0"/>
      </w:pPr>
      <w:r w:rsidRPr="00481037">
        <w:t xml:space="preserve">The GPA </w:t>
      </w:r>
      <w:r w:rsidR="00CD12B5" w:rsidRPr="00481037">
        <w:t>shall conduct</w:t>
      </w:r>
      <w:r w:rsidRPr="00481037">
        <w:t xml:space="preserve"> tests</w:t>
      </w:r>
      <w:r w:rsidR="00CD12B5" w:rsidRPr="00481037">
        <w:t xml:space="preserve"> using appropriately sized random statistical samples or full population testing for</w:t>
      </w:r>
      <w:r w:rsidR="00CD12B5" w:rsidRPr="00481037">
        <w:rPr>
          <w:spacing w:val="-33"/>
        </w:rPr>
        <w:t xml:space="preserve"> </w:t>
      </w:r>
      <w:r w:rsidR="00CD12B5" w:rsidRPr="00481037">
        <w:t>the record</w:t>
      </w:r>
      <w:r w:rsidR="00A920EE" w:rsidRPr="00481037">
        <w:t>-</w:t>
      </w:r>
      <w:r w:rsidR="00CD12B5" w:rsidRPr="00481037">
        <w:t>to</w:t>
      </w:r>
      <w:r w:rsidR="00A920EE" w:rsidRPr="00481037">
        <w:t>-</w:t>
      </w:r>
      <w:r w:rsidR="00CD12B5" w:rsidRPr="00481037">
        <w:t>floor</w:t>
      </w:r>
      <w:r w:rsidR="00CD12B5" w:rsidRPr="00481037">
        <w:rPr>
          <w:spacing w:val="-4"/>
        </w:rPr>
        <w:t xml:space="preserve"> </w:t>
      </w:r>
      <w:r w:rsidR="00CD12B5" w:rsidRPr="00481037">
        <w:t>checks</w:t>
      </w:r>
      <w:r w:rsidR="00CD12B5" w:rsidRPr="00C00B7A">
        <w:t>.</w:t>
      </w:r>
    </w:p>
    <w:p w14:paraId="1A243E39" w14:textId="2495BB39" w:rsidR="00CD12B5" w:rsidRPr="00C00B7A" w:rsidRDefault="001C3635" w:rsidP="00577279">
      <w:pPr>
        <w:pStyle w:val="ListParagraph"/>
        <w:widowControl w:val="0"/>
        <w:numPr>
          <w:ilvl w:val="0"/>
          <w:numId w:val="71"/>
        </w:numPr>
        <w:autoSpaceDE w:val="0"/>
        <w:autoSpaceDN w:val="0"/>
        <w:ind w:left="0" w:firstLine="0"/>
      </w:pPr>
      <w:r w:rsidRPr="00AC1F78">
        <w:t>The GPA shall use a</w:t>
      </w:r>
      <w:r w:rsidR="00CD12B5" w:rsidRPr="00AC1F78">
        <w:t xml:space="preserve">n untested </w:t>
      </w:r>
      <w:r w:rsidR="00D5305D">
        <w:t>G</w:t>
      </w:r>
      <w:r w:rsidR="00CD12B5" w:rsidRPr="00AC1F78">
        <w:t>overnment-owned item adjacent to an item tested during the record</w:t>
      </w:r>
      <w:r w:rsidR="001B0BA8" w:rsidRPr="00AC1F78">
        <w:t>-</w:t>
      </w:r>
      <w:r w:rsidR="00CD12B5" w:rsidRPr="00AC1F78">
        <w:t>to</w:t>
      </w:r>
      <w:r w:rsidR="001B0BA8" w:rsidRPr="00AC1F78">
        <w:t>-</w:t>
      </w:r>
      <w:r w:rsidR="00CD12B5" w:rsidRPr="00AC1F78">
        <w:t>floor checks to perform the floor</w:t>
      </w:r>
      <w:r w:rsidR="001B0BA8" w:rsidRPr="00AC1F78">
        <w:t>-</w:t>
      </w:r>
      <w:r w:rsidR="00CD12B5" w:rsidRPr="00AC1F78">
        <w:t>to</w:t>
      </w:r>
      <w:r w:rsidR="001B0BA8" w:rsidRPr="00AC1F78">
        <w:t>-</w:t>
      </w:r>
      <w:r w:rsidR="00CD12B5" w:rsidRPr="00AC1F78">
        <w:t>record check</w:t>
      </w:r>
      <w:r w:rsidR="00CD12B5" w:rsidRPr="00C00B7A">
        <w:t xml:space="preserve">. </w:t>
      </w:r>
      <w:r w:rsidR="0078470A">
        <w:t xml:space="preserve"> </w:t>
      </w:r>
      <w:r w:rsidR="00CD12B5" w:rsidRPr="00C00B7A">
        <w:t>The GPA should be careful to consistently check for a floor</w:t>
      </w:r>
      <w:r w:rsidR="001B0BA8">
        <w:t>-</w:t>
      </w:r>
      <w:r w:rsidR="00CD12B5" w:rsidRPr="00C00B7A">
        <w:t>to</w:t>
      </w:r>
      <w:r w:rsidR="001B0BA8">
        <w:t>-</w:t>
      </w:r>
      <w:r w:rsidR="00CD12B5" w:rsidRPr="00C00B7A">
        <w:t>record check item in the same position in relation to the randomly selected record</w:t>
      </w:r>
      <w:r w:rsidR="001B0BA8">
        <w:t>-</w:t>
      </w:r>
      <w:r w:rsidR="00CD12B5" w:rsidRPr="00C00B7A">
        <w:t>to</w:t>
      </w:r>
      <w:r w:rsidR="001B0BA8">
        <w:t>-</w:t>
      </w:r>
      <w:r w:rsidR="00CD12B5" w:rsidRPr="00C00B7A">
        <w:t xml:space="preserve">floor check item. </w:t>
      </w:r>
      <w:r w:rsidR="001B0BA8">
        <w:t xml:space="preserve"> </w:t>
      </w:r>
      <w:r w:rsidR="00CD12B5" w:rsidRPr="00C00B7A">
        <w:t>For example, the GPA could</w:t>
      </w:r>
      <w:r w:rsidR="00CD12B5" w:rsidRPr="00C00B7A">
        <w:rPr>
          <w:spacing w:val="-34"/>
        </w:rPr>
        <w:t xml:space="preserve"> </w:t>
      </w:r>
      <w:r w:rsidR="00CD12B5" w:rsidRPr="00C00B7A">
        <w:t xml:space="preserve">establish that they will always check the </w:t>
      </w:r>
      <w:r w:rsidR="00D5305D">
        <w:t>G</w:t>
      </w:r>
      <w:r w:rsidR="00CD12B5" w:rsidRPr="00C00B7A">
        <w:t>overnment-owned item closest to the right-hand side of the randomly selected record</w:t>
      </w:r>
      <w:r w:rsidR="00950176">
        <w:t>-</w:t>
      </w:r>
      <w:r w:rsidR="00CD12B5" w:rsidRPr="00C00B7A">
        <w:t>to</w:t>
      </w:r>
      <w:r w:rsidR="00950176">
        <w:t>-</w:t>
      </w:r>
      <w:r w:rsidR="00CD12B5" w:rsidRPr="00C00B7A">
        <w:t>floor check.</w:t>
      </w:r>
    </w:p>
    <w:p w14:paraId="7B73DF01" w14:textId="03E17669" w:rsidR="00CD12B5" w:rsidRPr="00C00B7A" w:rsidRDefault="00CD12B5" w:rsidP="00577279">
      <w:pPr>
        <w:pStyle w:val="ListParagraph"/>
        <w:widowControl w:val="0"/>
        <w:numPr>
          <w:ilvl w:val="0"/>
          <w:numId w:val="71"/>
        </w:numPr>
        <w:autoSpaceDE w:val="0"/>
        <w:autoSpaceDN w:val="0"/>
        <w:ind w:left="0" w:firstLine="0"/>
      </w:pPr>
      <w:r w:rsidRPr="00034D9A">
        <w:t>When a recipient is authorized to use a “receipt and issue” record-keeping system, the GPA shall review receipt</w:t>
      </w:r>
      <w:r w:rsidRPr="00034D9A">
        <w:rPr>
          <w:spacing w:val="-32"/>
        </w:rPr>
        <w:t xml:space="preserve"> </w:t>
      </w:r>
      <w:r w:rsidRPr="00034D9A">
        <w:t xml:space="preserve">and issue records to determine whether received items have been issued directly to the floor for consumption, whether items are consumed and whether unconsumed items or items that will not be consumed for </w:t>
      </w:r>
      <w:r w:rsidR="000F2071" w:rsidRPr="00034D9A">
        <w:t>a period</w:t>
      </w:r>
      <w:r w:rsidRPr="00034D9A">
        <w:t xml:space="preserve"> exceeding the recipient’s plan are placed on record in a perpetual inventory</w:t>
      </w:r>
      <w:r w:rsidRPr="00034D9A">
        <w:rPr>
          <w:spacing w:val="-17"/>
        </w:rPr>
        <w:t xml:space="preserve"> </w:t>
      </w:r>
      <w:r w:rsidRPr="00034D9A">
        <w:t>system</w:t>
      </w:r>
      <w:r w:rsidRPr="00C00B7A">
        <w:t>.</w:t>
      </w:r>
    </w:p>
    <w:p w14:paraId="273F2273" w14:textId="609335FE" w:rsidR="00CD12B5" w:rsidRPr="002F7227" w:rsidRDefault="00CD12B5" w:rsidP="00577279">
      <w:pPr>
        <w:pStyle w:val="ListParagraph"/>
        <w:widowControl w:val="0"/>
        <w:numPr>
          <w:ilvl w:val="0"/>
          <w:numId w:val="71"/>
        </w:numPr>
        <w:autoSpaceDE w:val="0"/>
        <w:autoSpaceDN w:val="0"/>
        <w:ind w:left="0" w:firstLine="0"/>
        <w:rPr>
          <w:rFonts w:cs="Times New Roman"/>
        </w:rPr>
      </w:pPr>
      <w:r w:rsidRPr="002F7227">
        <w:rPr>
          <w:rFonts w:cs="Times New Roman"/>
        </w:rPr>
        <w:t xml:space="preserve">In accordance with </w:t>
      </w:r>
      <w:r w:rsidR="00BC15AB" w:rsidRPr="002F7227">
        <w:rPr>
          <w:rFonts w:cs="Times New Roman"/>
        </w:rPr>
        <w:t>48 CFR</w:t>
      </w:r>
      <w:r w:rsidRPr="002F7227">
        <w:rPr>
          <w:rFonts w:cs="Times New Roman"/>
        </w:rPr>
        <w:t xml:space="preserve"> § 1852.223-76, Federal automotive recipients who are authorized </w:t>
      </w:r>
      <w:r w:rsidR="00DC2AE5">
        <w:rPr>
          <w:rFonts w:cs="Times New Roman"/>
        </w:rPr>
        <w:t>to</w:t>
      </w:r>
      <w:r w:rsidR="00DC2AE5" w:rsidRPr="002F7227">
        <w:rPr>
          <w:rFonts w:cs="Times New Roman"/>
        </w:rPr>
        <w:t xml:space="preserve"> </w:t>
      </w:r>
      <w:r w:rsidRPr="002F7227">
        <w:rPr>
          <w:rFonts w:cs="Times New Roman"/>
        </w:rPr>
        <w:t xml:space="preserve">use </w:t>
      </w:r>
      <w:r w:rsidR="00D5305D">
        <w:rPr>
          <w:rFonts w:cs="Times New Roman"/>
        </w:rPr>
        <w:t>G</w:t>
      </w:r>
      <w:r w:rsidRPr="002F7227">
        <w:rPr>
          <w:rFonts w:cs="Times New Roman"/>
        </w:rPr>
        <w:t>overnment-provided</w:t>
      </w:r>
      <w:r w:rsidRPr="002F7227">
        <w:rPr>
          <w:rFonts w:cs="Times New Roman"/>
          <w:spacing w:val="-5"/>
        </w:rPr>
        <w:t xml:space="preserve"> </w:t>
      </w:r>
      <w:r w:rsidR="000647A8">
        <w:rPr>
          <w:rFonts w:cs="Times New Roman"/>
          <w:spacing w:val="-5"/>
        </w:rPr>
        <w:t>transportation assets</w:t>
      </w:r>
      <w:r w:rsidR="009D2FBC">
        <w:rPr>
          <w:rFonts w:cs="Times New Roman"/>
          <w:spacing w:val="-5"/>
        </w:rPr>
        <w:t xml:space="preserve"> </w:t>
      </w:r>
      <w:r w:rsidRPr="002F7227">
        <w:rPr>
          <w:rFonts w:cs="Times New Roman"/>
        </w:rPr>
        <w:t>are</w:t>
      </w:r>
      <w:r w:rsidRPr="002F7227">
        <w:rPr>
          <w:rFonts w:cs="Times New Roman"/>
          <w:spacing w:val="-4"/>
        </w:rPr>
        <w:t xml:space="preserve"> </w:t>
      </w:r>
      <w:r w:rsidRPr="002F7227">
        <w:rPr>
          <w:rFonts w:cs="Times New Roman"/>
        </w:rPr>
        <w:t>required</w:t>
      </w:r>
      <w:r w:rsidRPr="002F7227">
        <w:rPr>
          <w:rFonts w:cs="Times New Roman"/>
          <w:spacing w:val="-5"/>
        </w:rPr>
        <w:t xml:space="preserve"> </w:t>
      </w:r>
      <w:r w:rsidRPr="002F7227">
        <w:rPr>
          <w:rFonts w:cs="Times New Roman"/>
        </w:rPr>
        <w:t>to</w:t>
      </w:r>
      <w:r w:rsidRPr="002F7227">
        <w:rPr>
          <w:rFonts w:cs="Times New Roman"/>
          <w:spacing w:val="-4"/>
        </w:rPr>
        <w:t xml:space="preserve"> </w:t>
      </w:r>
      <w:r w:rsidRPr="002F7227">
        <w:rPr>
          <w:rFonts w:cs="Times New Roman"/>
        </w:rPr>
        <w:t>report</w:t>
      </w:r>
      <w:r w:rsidRPr="002F7227">
        <w:rPr>
          <w:rFonts w:cs="Times New Roman"/>
          <w:spacing w:val="-5"/>
        </w:rPr>
        <w:t xml:space="preserve"> </w:t>
      </w:r>
      <w:r w:rsidRPr="002F7227">
        <w:rPr>
          <w:rFonts w:cs="Times New Roman"/>
        </w:rPr>
        <w:t>into</w:t>
      </w:r>
      <w:r w:rsidRPr="002F7227">
        <w:rPr>
          <w:rFonts w:cs="Times New Roman"/>
          <w:spacing w:val="-4"/>
        </w:rPr>
        <w:t xml:space="preserve"> </w:t>
      </w:r>
      <w:r w:rsidRPr="002F7227">
        <w:rPr>
          <w:rFonts w:cs="Times New Roman"/>
        </w:rPr>
        <w:t>the</w:t>
      </w:r>
      <w:r w:rsidRPr="002F7227">
        <w:rPr>
          <w:rFonts w:cs="Times New Roman"/>
          <w:spacing w:val="-5"/>
        </w:rPr>
        <w:t xml:space="preserve"> </w:t>
      </w:r>
      <w:r w:rsidRPr="002F7227">
        <w:rPr>
          <w:rFonts w:cs="Times New Roman"/>
        </w:rPr>
        <w:t>Federal</w:t>
      </w:r>
      <w:r w:rsidRPr="002F7227">
        <w:rPr>
          <w:rFonts w:cs="Times New Roman"/>
          <w:spacing w:val="-4"/>
        </w:rPr>
        <w:t xml:space="preserve"> </w:t>
      </w:r>
      <w:r w:rsidRPr="002F7227">
        <w:rPr>
          <w:rFonts w:cs="Times New Roman"/>
        </w:rPr>
        <w:t>Automotive</w:t>
      </w:r>
      <w:r w:rsidRPr="002F7227">
        <w:rPr>
          <w:rFonts w:cs="Times New Roman"/>
          <w:spacing w:val="-5"/>
        </w:rPr>
        <w:t xml:space="preserve"> </w:t>
      </w:r>
      <w:r w:rsidRPr="002F7227">
        <w:rPr>
          <w:rFonts w:cs="Times New Roman"/>
        </w:rPr>
        <w:t>Statistical</w:t>
      </w:r>
      <w:r w:rsidRPr="002F7227">
        <w:rPr>
          <w:rFonts w:cs="Times New Roman"/>
          <w:spacing w:val="-4"/>
        </w:rPr>
        <w:t xml:space="preserve"> </w:t>
      </w:r>
      <w:r w:rsidRPr="002F7227">
        <w:rPr>
          <w:rFonts w:cs="Times New Roman"/>
        </w:rPr>
        <w:t>Tool</w:t>
      </w:r>
      <w:r w:rsidRPr="002F7227">
        <w:rPr>
          <w:rFonts w:cs="Times New Roman"/>
          <w:spacing w:val="-5"/>
        </w:rPr>
        <w:t xml:space="preserve"> </w:t>
      </w:r>
      <w:r w:rsidRPr="002F7227">
        <w:rPr>
          <w:rFonts w:cs="Times New Roman"/>
        </w:rPr>
        <w:t>(FAST)</w:t>
      </w:r>
      <w:r w:rsidRPr="002F7227">
        <w:rPr>
          <w:rFonts w:cs="Times New Roman"/>
          <w:spacing w:val="-4"/>
        </w:rPr>
        <w:t xml:space="preserve"> </w:t>
      </w:r>
      <w:r w:rsidRPr="002F7227">
        <w:rPr>
          <w:rFonts w:cs="Times New Roman"/>
        </w:rPr>
        <w:t xml:space="preserve">annually. </w:t>
      </w:r>
      <w:r w:rsidR="00BE1648">
        <w:rPr>
          <w:rFonts w:cs="Times New Roman"/>
        </w:rPr>
        <w:t xml:space="preserve"> </w:t>
      </w:r>
      <w:r w:rsidRPr="00002C8B">
        <w:rPr>
          <w:rFonts w:cs="Times New Roman"/>
        </w:rPr>
        <w:t xml:space="preserve">The GPA shall consult </w:t>
      </w:r>
      <w:r w:rsidRPr="002F7227">
        <w:rPr>
          <w:rFonts w:cs="Times New Roman"/>
        </w:rPr>
        <w:t>with the C</w:t>
      </w:r>
      <w:r w:rsidR="00E83E8E">
        <w:rPr>
          <w:rFonts w:cs="Times New Roman"/>
        </w:rPr>
        <w:t>TO</w:t>
      </w:r>
      <w:r w:rsidRPr="002F7227">
        <w:rPr>
          <w:rFonts w:cs="Times New Roman"/>
        </w:rPr>
        <w:t xml:space="preserve"> </w:t>
      </w:r>
      <w:r w:rsidR="00DC1C2B">
        <w:rPr>
          <w:rFonts w:cs="Times New Roman"/>
        </w:rPr>
        <w:t xml:space="preserve">to </w:t>
      </w:r>
      <w:r w:rsidR="00577991">
        <w:rPr>
          <w:rFonts w:cs="Times New Roman"/>
        </w:rPr>
        <w:t xml:space="preserve">ensure </w:t>
      </w:r>
      <w:r w:rsidRPr="002F7227">
        <w:rPr>
          <w:rFonts w:cs="Times New Roman"/>
        </w:rPr>
        <w:t>that FAST records are up to date and</w:t>
      </w:r>
      <w:r w:rsidRPr="002F7227">
        <w:rPr>
          <w:rFonts w:cs="Times New Roman"/>
          <w:spacing w:val="-12"/>
        </w:rPr>
        <w:t xml:space="preserve"> </w:t>
      </w:r>
      <w:r w:rsidRPr="002F7227">
        <w:rPr>
          <w:rFonts w:cs="Times New Roman"/>
        </w:rPr>
        <w:t>complete.</w:t>
      </w:r>
    </w:p>
    <w:p w14:paraId="3C195DA2" w14:textId="0333C2B4" w:rsidR="00CD12B5" w:rsidRPr="00A109EF" w:rsidRDefault="006B3E6A" w:rsidP="001A48D0">
      <w:pPr>
        <w:pStyle w:val="Heading4"/>
      </w:pPr>
      <w:r>
        <w:t xml:space="preserve">5.6.5.5 </w:t>
      </w:r>
      <w:r w:rsidR="00CD12B5" w:rsidRPr="00A109EF">
        <w:t>Evaluation of Physical</w:t>
      </w:r>
      <w:r w:rsidR="00CD12B5" w:rsidRPr="00A109EF">
        <w:rPr>
          <w:spacing w:val="-4"/>
        </w:rPr>
        <w:t xml:space="preserve"> </w:t>
      </w:r>
      <w:r w:rsidR="00CD12B5" w:rsidRPr="00A109EF">
        <w:t>Inventory</w:t>
      </w:r>
    </w:p>
    <w:p w14:paraId="3429F11C" w14:textId="4E0EDC79" w:rsidR="00CD12B5" w:rsidRPr="00C00B7A" w:rsidRDefault="001D3CBB" w:rsidP="00577279">
      <w:pPr>
        <w:pStyle w:val="ListParagraph"/>
        <w:numPr>
          <w:ilvl w:val="0"/>
          <w:numId w:val="69"/>
        </w:numPr>
        <w:autoSpaceDE w:val="0"/>
        <w:autoSpaceDN w:val="0"/>
        <w:ind w:left="0" w:firstLine="0"/>
      </w:pPr>
      <w:r>
        <w:t>S</w:t>
      </w:r>
      <w:r w:rsidR="00A7378B">
        <w:t>e</w:t>
      </w:r>
      <w:r w:rsidR="009711CA">
        <w:t xml:space="preserve">ction </w:t>
      </w:r>
      <w:r w:rsidR="00CD12B5" w:rsidRPr="00C00B7A">
        <w:t xml:space="preserve">2 CFR </w:t>
      </w:r>
      <w:bookmarkStart w:id="35" w:name="_Hlk104275470"/>
      <w:r w:rsidR="00CD12B5" w:rsidRPr="00C00B7A">
        <w:t xml:space="preserve">§ </w:t>
      </w:r>
      <w:bookmarkEnd w:id="35"/>
      <w:r w:rsidR="00CD12B5" w:rsidRPr="00C00B7A">
        <w:t xml:space="preserve">200.313 and </w:t>
      </w:r>
      <w:r w:rsidR="00525078">
        <w:t>48 CFR §</w:t>
      </w:r>
      <w:r w:rsidR="00CD12B5" w:rsidRPr="00C00B7A">
        <w:t xml:space="preserve"> 52.245-1(f)</w:t>
      </w:r>
      <w:r w:rsidR="00D60BE5" w:rsidRPr="00C00B7A">
        <w:t>(1)</w:t>
      </w:r>
      <w:r w:rsidR="00CD12B5" w:rsidRPr="00C00B7A">
        <w:t>(iv) require recipients to perform, record, and report the results of physical inventories.</w:t>
      </w:r>
      <w:r w:rsidR="00CD12B5" w:rsidRPr="001706DB">
        <w:rPr>
          <w:spacing w:val="-27"/>
        </w:rPr>
        <w:t xml:space="preserve"> </w:t>
      </w:r>
      <w:r w:rsidR="004227BC" w:rsidRPr="001706DB">
        <w:rPr>
          <w:spacing w:val="-27"/>
        </w:rPr>
        <w:t xml:space="preserve"> </w:t>
      </w:r>
      <w:r w:rsidR="00EA765B">
        <w:rPr>
          <w:spacing w:val="-27"/>
        </w:rPr>
        <w:t xml:space="preserve"> </w:t>
      </w:r>
      <w:r w:rsidR="00CD12B5" w:rsidRPr="00C00B7A">
        <w:t>Physical inventories are essential in the validation of records, transactions, and practices.</w:t>
      </w:r>
      <w:r w:rsidR="004227BC">
        <w:t xml:space="preserve"> </w:t>
      </w:r>
      <w:r w:rsidR="00CD12B5" w:rsidRPr="00C00B7A">
        <w:t xml:space="preserve"> Physical inventories provide insight into the overall effectiveness of management controls employed by the recipient over GP. </w:t>
      </w:r>
      <w:r w:rsidR="004227BC">
        <w:t xml:space="preserve"> </w:t>
      </w:r>
      <w:r w:rsidR="00CD12B5" w:rsidRPr="00C00B7A">
        <w:t xml:space="preserve">As such, they are an equally essential part of the </w:t>
      </w:r>
      <w:r w:rsidR="00D5305D">
        <w:t>G</w:t>
      </w:r>
      <w:r w:rsidR="00CD12B5" w:rsidRPr="00C00B7A">
        <w:t xml:space="preserve">overnment’s oversight and review processes. </w:t>
      </w:r>
      <w:r w:rsidR="004227BC">
        <w:t xml:space="preserve"> </w:t>
      </w:r>
      <w:r w:rsidR="00CD12B5" w:rsidRPr="00C00B7A">
        <w:t xml:space="preserve">Further, GCAM and </w:t>
      </w:r>
      <w:r w:rsidR="002D7E48" w:rsidRPr="002D7E48">
        <w:t>48 CFR</w:t>
      </w:r>
      <w:r w:rsidR="00CD12B5" w:rsidRPr="00C00B7A">
        <w:t xml:space="preserve"> </w:t>
      </w:r>
      <w:r w:rsidR="003E7C50" w:rsidRPr="00C00B7A">
        <w:t xml:space="preserve">§ </w:t>
      </w:r>
      <w:r w:rsidR="00CD12B5" w:rsidRPr="00C00B7A">
        <w:t>1852.245-78 require recipients to validate the existence of items valued $500,000 or above on an annual</w:t>
      </w:r>
      <w:r w:rsidR="00CD12B5" w:rsidRPr="001706DB">
        <w:rPr>
          <w:spacing w:val="-5"/>
        </w:rPr>
        <w:t xml:space="preserve"> </w:t>
      </w:r>
      <w:r w:rsidR="00CD12B5" w:rsidRPr="00C00B7A">
        <w:t xml:space="preserve">basis. </w:t>
      </w:r>
    </w:p>
    <w:p w14:paraId="4813902B" w14:textId="73E00CBA" w:rsidR="00CD12B5" w:rsidRPr="00C00B7A" w:rsidRDefault="00CD12B5" w:rsidP="00577279">
      <w:pPr>
        <w:pStyle w:val="ListParagraph"/>
        <w:widowControl w:val="0"/>
        <w:numPr>
          <w:ilvl w:val="0"/>
          <w:numId w:val="69"/>
        </w:numPr>
        <w:autoSpaceDE w:val="0"/>
        <w:autoSpaceDN w:val="0"/>
        <w:ind w:left="0" w:firstLine="0"/>
      </w:pPr>
      <w:r w:rsidRPr="00F21CD6">
        <w:t>The GPA shall evaluate the recipient’s physical inventory execution to determine whether the inventory is being scheduled, performed, recorded, and reported in accordance with the recipient’s property management practices, standards, plans, or systems</w:t>
      </w:r>
      <w:r w:rsidRPr="00C00B7A">
        <w:t xml:space="preserve">. </w:t>
      </w:r>
      <w:r w:rsidR="00654174">
        <w:t xml:space="preserve"> </w:t>
      </w:r>
      <w:r w:rsidRPr="00C00B7A">
        <w:t>The basic objective is to determine the effectiveness of the physical inventory</w:t>
      </w:r>
      <w:r w:rsidRPr="00C00B7A">
        <w:rPr>
          <w:spacing w:val="-23"/>
        </w:rPr>
        <w:t xml:space="preserve"> </w:t>
      </w:r>
      <w:r w:rsidRPr="00C00B7A">
        <w:t>process, physically locate and count GP, compare the results to the records, post the findings, reconcile the inventory, make physical inventory adjustments, report the adjustments and loss</w:t>
      </w:r>
      <w:r w:rsidR="00557796">
        <w:t>es</w:t>
      </w:r>
      <w:r w:rsidRPr="00C00B7A">
        <w:t xml:space="preserve"> to the GPA, and perform a physical inventory at award completion, termination, or when otherwise</w:t>
      </w:r>
      <w:r w:rsidRPr="00C00B7A">
        <w:rPr>
          <w:spacing w:val="-7"/>
        </w:rPr>
        <w:t xml:space="preserve"> </w:t>
      </w:r>
      <w:r w:rsidRPr="00C00B7A">
        <w:t>required.</w:t>
      </w:r>
    </w:p>
    <w:p w14:paraId="318EA906" w14:textId="4CD3158C" w:rsidR="00CD12B5" w:rsidRPr="00C00B7A" w:rsidRDefault="00CD12B5" w:rsidP="00577279">
      <w:pPr>
        <w:pStyle w:val="ListParagraph"/>
        <w:numPr>
          <w:ilvl w:val="0"/>
          <w:numId w:val="69"/>
        </w:numPr>
        <w:autoSpaceDE w:val="0"/>
        <w:autoSpaceDN w:val="0"/>
        <w:ind w:left="0" w:firstLine="0"/>
      </w:pPr>
      <w:r w:rsidRPr="00C00B7A">
        <w:t xml:space="preserve">The GPA has the option of performing audits of the recipient’s physical inventories either during the performance of the inventory or </w:t>
      </w:r>
      <w:r w:rsidR="00654174" w:rsidRPr="00C00B7A">
        <w:t>after</w:t>
      </w:r>
      <w:r w:rsidRPr="00C00B7A">
        <w:t xml:space="preserve"> its completion. </w:t>
      </w:r>
      <w:r w:rsidR="00654174">
        <w:t xml:space="preserve"> </w:t>
      </w:r>
      <w:r w:rsidRPr="00C00B7A">
        <w:t>In either case, the tests need to evidence performance of the physical inventory at the time(s) stated in the recipient’s PMS, physical counts of selected items, verification of the entries on count slips, comparisons with records, preparation of documents necessary for any adjustments required,</w:t>
      </w:r>
      <w:r w:rsidRPr="00C00B7A">
        <w:rPr>
          <w:spacing w:val="-19"/>
        </w:rPr>
        <w:t xml:space="preserve"> </w:t>
      </w:r>
      <w:r w:rsidRPr="00C00B7A">
        <w:t xml:space="preserve">internal recipient approval of adjustments, and the referral of lists of all recorded adjustments to the GPA. </w:t>
      </w:r>
      <w:r w:rsidR="00B22E9B">
        <w:t xml:space="preserve"> </w:t>
      </w:r>
      <w:r w:rsidRPr="00C00B7A">
        <w:t>Populations and their respective samples may be drawn from physical inventory documentation such as count slips, inventory tickets, computer printouts of automated inventories, or similar</w:t>
      </w:r>
      <w:r w:rsidRPr="00C00B7A">
        <w:rPr>
          <w:spacing w:val="-7"/>
        </w:rPr>
        <w:t xml:space="preserve"> </w:t>
      </w:r>
      <w:r w:rsidRPr="00C00B7A">
        <w:t>items.</w:t>
      </w:r>
    </w:p>
    <w:p w14:paraId="48F71821" w14:textId="58EE7296" w:rsidR="00CD12B5" w:rsidRPr="00C00B7A" w:rsidRDefault="00CD12B5" w:rsidP="00577279">
      <w:pPr>
        <w:pStyle w:val="ListParagraph"/>
        <w:widowControl w:val="0"/>
        <w:numPr>
          <w:ilvl w:val="0"/>
          <w:numId w:val="69"/>
        </w:numPr>
        <w:autoSpaceDE w:val="0"/>
        <w:autoSpaceDN w:val="0"/>
        <w:ind w:left="0" w:firstLine="0"/>
      </w:pPr>
      <w:r w:rsidRPr="00037AE5">
        <w:t>To ensure that the recipient’s inventory practices encompass all property under contract, the GPA shall select</w:t>
      </w:r>
      <w:r w:rsidRPr="00037AE5">
        <w:rPr>
          <w:spacing w:val="-25"/>
        </w:rPr>
        <w:t xml:space="preserve"> </w:t>
      </w:r>
      <w:r w:rsidRPr="00037AE5">
        <w:t>an appropriate sample of items from the recipient’s work areas (i.e., storage, manufacturing, and fabrication) to determine if items within those areas have been verified during the inventory</w:t>
      </w:r>
      <w:r w:rsidRPr="00037AE5">
        <w:rPr>
          <w:spacing w:val="-14"/>
        </w:rPr>
        <w:t xml:space="preserve"> </w:t>
      </w:r>
      <w:r w:rsidRPr="00037AE5">
        <w:t>process</w:t>
      </w:r>
      <w:r w:rsidRPr="00C00B7A">
        <w:t>.</w:t>
      </w:r>
    </w:p>
    <w:p w14:paraId="4A6598BB" w14:textId="3F3F72D8" w:rsidR="00CD12B5" w:rsidRDefault="00CD12B5" w:rsidP="00577279">
      <w:pPr>
        <w:pStyle w:val="ListParagraph"/>
        <w:widowControl w:val="0"/>
        <w:numPr>
          <w:ilvl w:val="0"/>
          <w:numId w:val="69"/>
        </w:numPr>
        <w:autoSpaceDE w:val="0"/>
        <w:autoSpaceDN w:val="0"/>
        <w:ind w:left="0" w:firstLine="0"/>
      </w:pPr>
      <w:r w:rsidRPr="002F1474">
        <w:t>The GPA shall review an appropriate stratified sample or stratified population of the recipient’s records to determine whether items valued $500,000</w:t>
      </w:r>
      <w:r w:rsidR="0082216C">
        <w:t xml:space="preserve"> or above</w:t>
      </w:r>
      <w:r w:rsidRPr="002F1474">
        <w:t xml:space="preserve"> have been verified on an annual basis in accordance with the requirements of </w:t>
      </w:r>
      <w:r w:rsidR="00B22E9B" w:rsidRPr="002F1474">
        <w:t xml:space="preserve">the </w:t>
      </w:r>
      <w:r w:rsidRPr="002F1474">
        <w:t>NFS</w:t>
      </w:r>
      <w:r w:rsidR="00B22E9B" w:rsidRPr="002F1474">
        <w:t xml:space="preserve"> clause </w:t>
      </w:r>
      <w:r w:rsidR="009B57D7" w:rsidRPr="002F1474">
        <w:t>Physical Inventory of Capital Personal Property</w:t>
      </w:r>
      <w:r w:rsidR="004608DA">
        <w:t>,</w:t>
      </w:r>
      <w:r w:rsidR="009B57D7" w:rsidRPr="002F1474">
        <w:t xml:space="preserve"> 48 CFR </w:t>
      </w:r>
      <w:r w:rsidR="003E7C50" w:rsidRPr="002F1474">
        <w:t xml:space="preserve">§ </w:t>
      </w:r>
      <w:r w:rsidRPr="002F1474">
        <w:t>1852.245-78</w:t>
      </w:r>
      <w:r w:rsidRPr="00C00B7A">
        <w:t xml:space="preserve">. </w:t>
      </w:r>
      <w:r w:rsidR="00F57A43">
        <w:t xml:space="preserve"> </w:t>
      </w:r>
      <w:r w:rsidRPr="00C00B7A">
        <w:t>Special attention should be given to any instance where an item</w:t>
      </w:r>
      <w:r w:rsidRPr="00C00B7A">
        <w:rPr>
          <w:spacing w:val="-24"/>
        </w:rPr>
        <w:t xml:space="preserve"> </w:t>
      </w:r>
      <w:r w:rsidRPr="00C00B7A">
        <w:t>was not found to determine whether the discrepancy was reported according to the requirements</w:t>
      </w:r>
      <w:r w:rsidRPr="00C00B7A">
        <w:rPr>
          <w:spacing w:val="-32"/>
        </w:rPr>
        <w:t xml:space="preserve"> </w:t>
      </w:r>
      <w:r w:rsidRPr="00C00B7A">
        <w:t xml:space="preserve">of </w:t>
      </w:r>
      <w:r w:rsidR="009054EE">
        <w:t xml:space="preserve">48 CFR </w:t>
      </w:r>
      <w:r w:rsidR="009054EE" w:rsidRPr="009054EE">
        <w:t>§</w:t>
      </w:r>
      <w:r w:rsidR="000D58A2">
        <w:t xml:space="preserve"> 52.245-1</w:t>
      </w:r>
      <w:r w:rsidR="00593A10">
        <w:t>,</w:t>
      </w:r>
      <w:r w:rsidRPr="00C00B7A">
        <w:t xml:space="preserve"> and whether the associated records were</w:t>
      </w:r>
      <w:r w:rsidRPr="00C00B7A">
        <w:rPr>
          <w:spacing w:val="-14"/>
        </w:rPr>
        <w:t xml:space="preserve"> </w:t>
      </w:r>
      <w:r w:rsidRPr="00C00B7A">
        <w:t>updated.</w:t>
      </w:r>
    </w:p>
    <w:p w14:paraId="409B06A8" w14:textId="5E45559D" w:rsidR="00197D5D" w:rsidRPr="00C00B7A" w:rsidRDefault="003673AC" w:rsidP="00577279">
      <w:pPr>
        <w:pStyle w:val="ListParagraph"/>
        <w:widowControl w:val="0"/>
        <w:numPr>
          <w:ilvl w:val="0"/>
          <w:numId w:val="69"/>
        </w:numPr>
        <w:autoSpaceDE w:val="0"/>
        <w:autoSpaceDN w:val="0"/>
        <w:ind w:left="0" w:firstLine="0"/>
      </w:pPr>
      <w:r>
        <w:t>The GPA shall ensure the award recipient has updated/descriptive property listing in NESS in Contract screen under Documents tab or in PMSA screen under Documents tab as supporting documentation.  If any GP experienced any adjustment, acquired, transfer, disposal, loss, etc., an updated/descriptive property listing is warranted for upload in NESS. Accurate property listing ensures NASA and PLCO knows what is needed for final disposition and timely closure of the award.</w:t>
      </w:r>
    </w:p>
    <w:p w14:paraId="36A1299B" w14:textId="75F08A06" w:rsidR="00CD12B5" w:rsidRPr="00530E59" w:rsidRDefault="006B3E6A" w:rsidP="001A48D0">
      <w:pPr>
        <w:pStyle w:val="Heading4"/>
      </w:pPr>
      <w:r>
        <w:t xml:space="preserve">5.6.5.6 </w:t>
      </w:r>
      <w:r w:rsidR="00CD12B5" w:rsidRPr="00530E59">
        <w:t>Evaluation of Subcontractor</w:t>
      </w:r>
      <w:r w:rsidR="00CD12B5" w:rsidRPr="00530E59">
        <w:rPr>
          <w:spacing w:val="-4"/>
        </w:rPr>
        <w:t xml:space="preserve"> </w:t>
      </w:r>
      <w:r w:rsidR="00CD12B5" w:rsidRPr="00530E59">
        <w:t>Control</w:t>
      </w:r>
    </w:p>
    <w:p w14:paraId="5FC5F9D2" w14:textId="0D824E48" w:rsidR="00CD12B5" w:rsidRPr="00C00B7A" w:rsidRDefault="00CD12B5" w:rsidP="00577279">
      <w:pPr>
        <w:pStyle w:val="ListParagraph"/>
        <w:widowControl w:val="0"/>
        <w:numPr>
          <w:ilvl w:val="0"/>
          <w:numId w:val="68"/>
        </w:numPr>
        <w:autoSpaceDE w:val="0"/>
        <w:autoSpaceDN w:val="0"/>
        <w:ind w:left="0" w:firstLine="0"/>
      </w:pPr>
      <w:r w:rsidRPr="00C00B7A">
        <w:t xml:space="preserve">Though it is not a widespread practice for commercial companies to provide their assets to their vendors, it is occasionally in the </w:t>
      </w:r>
      <w:r w:rsidR="00D5305D">
        <w:t>G</w:t>
      </w:r>
      <w:r w:rsidRPr="00C00B7A">
        <w:t xml:space="preserve">overnment’s best interest to provide property to contractors performing </w:t>
      </w:r>
      <w:r w:rsidR="00FB0C37">
        <w:t>g</w:t>
      </w:r>
      <w:r w:rsidRPr="00C00B7A">
        <w:t xml:space="preserve">overnment awards. </w:t>
      </w:r>
      <w:r w:rsidR="00A86B9F">
        <w:t xml:space="preserve"> </w:t>
      </w:r>
      <w:r w:rsidRPr="00C00B7A">
        <w:t>When a subcontractor requires property to perform duties associated with the prime award, prime award recipients</w:t>
      </w:r>
      <w:r w:rsidRPr="00C00B7A">
        <w:rPr>
          <w:spacing w:val="-3"/>
        </w:rPr>
        <w:t xml:space="preserve"> </w:t>
      </w:r>
      <w:r w:rsidRPr="00C00B7A">
        <w:t>may</w:t>
      </w:r>
      <w:r w:rsidRPr="00C00B7A">
        <w:rPr>
          <w:spacing w:val="-3"/>
        </w:rPr>
        <w:t xml:space="preserve"> </w:t>
      </w:r>
      <w:r w:rsidRPr="00C00B7A">
        <w:t>provide</w:t>
      </w:r>
      <w:r w:rsidRPr="00C00B7A">
        <w:rPr>
          <w:spacing w:val="-2"/>
        </w:rPr>
        <w:t xml:space="preserve"> </w:t>
      </w:r>
      <w:r w:rsidRPr="00C00B7A">
        <w:t>that</w:t>
      </w:r>
      <w:r w:rsidRPr="00C00B7A">
        <w:rPr>
          <w:spacing w:val="-3"/>
        </w:rPr>
        <w:t xml:space="preserve"> </w:t>
      </w:r>
      <w:r w:rsidRPr="00C00B7A">
        <w:t>GP</w:t>
      </w:r>
      <w:r w:rsidRPr="00C00B7A">
        <w:rPr>
          <w:spacing w:val="-3"/>
        </w:rPr>
        <w:t xml:space="preserve"> </w:t>
      </w:r>
      <w:r w:rsidRPr="00C00B7A">
        <w:t>to</w:t>
      </w:r>
      <w:r w:rsidRPr="00C00B7A">
        <w:rPr>
          <w:spacing w:val="-2"/>
        </w:rPr>
        <w:t xml:space="preserve"> </w:t>
      </w:r>
      <w:r w:rsidRPr="00C00B7A">
        <w:t>subcontractors.</w:t>
      </w:r>
      <w:r w:rsidRPr="00C00B7A">
        <w:rPr>
          <w:spacing w:val="-3"/>
        </w:rPr>
        <w:t xml:space="preserve"> </w:t>
      </w:r>
      <w:r w:rsidR="00757C15">
        <w:rPr>
          <w:spacing w:val="-3"/>
        </w:rPr>
        <w:t xml:space="preserve"> </w:t>
      </w:r>
      <w:r w:rsidRPr="00C00B7A">
        <w:t>As</w:t>
      </w:r>
      <w:r w:rsidRPr="00C00B7A">
        <w:rPr>
          <w:spacing w:val="-2"/>
        </w:rPr>
        <w:t xml:space="preserve"> </w:t>
      </w:r>
      <w:r w:rsidRPr="00C00B7A">
        <w:t>the</w:t>
      </w:r>
      <w:r w:rsidRPr="00C00B7A">
        <w:rPr>
          <w:spacing w:val="-3"/>
        </w:rPr>
        <w:t xml:space="preserve"> </w:t>
      </w:r>
      <w:r w:rsidR="00D5305D">
        <w:t>G</w:t>
      </w:r>
      <w:r w:rsidRPr="00C00B7A">
        <w:t>overnment</w:t>
      </w:r>
      <w:r w:rsidRPr="00C00B7A">
        <w:rPr>
          <w:spacing w:val="-3"/>
        </w:rPr>
        <w:t xml:space="preserve"> </w:t>
      </w:r>
      <w:r w:rsidRPr="00C00B7A">
        <w:t>does</w:t>
      </w:r>
      <w:r w:rsidRPr="00C00B7A">
        <w:rPr>
          <w:spacing w:val="-2"/>
        </w:rPr>
        <w:t xml:space="preserve"> </w:t>
      </w:r>
      <w:r w:rsidRPr="00C00B7A">
        <w:t>not</w:t>
      </w:r>
      <w:r w:rsidRPr="00C00B7A">
        <w:rPr>
          <w:spacing w:val="-3"/>
        </w:rPr>
        <w:t xml:space="preserve"> </w:t>
      </w:r>
      <w:r w:rsidRPr="00C00B7A">
        <w:t>have</w:t>
      </w:r>
      <w:r w:rsidRPr="00C00B7A">
        <w:rPr>
          <w:spacing w:val="-3"/>
        </w:rPr>
        <w:t xml:space="preserve"> </w:t>
      </w:r>
      <w:r w:rsidRPr="00C00B7A">
        <w:t>“privity”</w:t>
      </w:r>
      <w:r w:rsidRPr="00C00B7A">
        <w:rPr>
          <w:spacing w:val="-2"/>
        </w:rPr>
        <w:t xml:space="preserve"> </w:t>
      </w:r>
      <w:r w:rsidRPr="00C00B7A">
        <w:t>into</w:t>
      </w:r>
      <w:r w:rsidRPr="00C00B7A">
        <w:rPr>
          <w:spacing w:val="-3"/>
        </w:rPr>
        <w:t xml:space="preserve"> </w:t>
      </w:r>
      <w:r w:rsidRPr="00C00B7A">
        <w:t>the</w:t>
      </w:r>
      <w:r w:rsidRPr="00C00B7A">
        <w:rPr>
          <w:spacing w:val="-2"/>
        </w:rPr>
        <w:t xml:space="preserve"> </w:t>
      </w:r>
      <w:r w:rsidRPr="00C00B7A">
        <w:t xml:space="preserve">relationships between the prime recipient and subcontractors, the prime award recipient is responsible for the management of GP in the possession of its subcontractors in accordance with </w:t>
      </w:r>
      <w:r w:rsidR="008C1D5F">
        <w:t xml:space="preserve">48 CFR </w:t>
      </w:r>
      <w:r w:rsidR="002A2BFA">
        <w:t>§</w:t>
      </w:r>
      <w:r w:rsidRPr="00C00B7A">
        <w:rPr>
          <w:spacing w:val="-10"/>
        </w:rPr>
        <w:t xml:space="preserve"> </w:t>
      </w:r>
      <w:r w:rsidRPr="00C00B7A">
        <w:t>52.245-1(f)(1)(v).</w:t>
      </w:r>
    </w:p>
    <w:p w14:paraId="490DD750" w14:textId="4CF0A935" w:rsidR="00CD12B5" w:rsidRPr="00C00B7A" w:rsidRDefault="00CD12B5" w:rsidP="00577279">
      <w:pPr>
        <w:pStyle w:val="ListParagraph"/>
        <w:numPr>
          <w:ilvl w:val="0"/>
          <w:numId w:val="68"/>
        </w:numPr>
        <w:autoSpaceDE w:val="0"/>
        <w:autoSpaceDN w:val="0"/>
        <w:ind w:left="0" w:firstLine="0"/>
      </w:pPr>
      <w:r w:rsidRPr="00E202C8">
        <w:t>The GPA shall ensure the prime award recipient has established a process to manage its subcontractors who have</w:t>
      </w:r>
      <w:r w:rsidRPr="00E202C8">
        <w:rPr>
          <w:spacing w:val="-23"/>
        </w:rPr>
        <w:t xml:space="preserve"> </w:t>
      </w:r>
      <w:r w:rsidRPr="00E202C8">
        <w:t>been provided GP</w:t>
      </w:r>
      <w:r w:rsidRPr="00C00B7A">
        <w:t xml:space="preserve">. </w:t>
      </w:r>
      <w:r w:rsidR="000A07F2">
        <w:t xml:space="preserve"> </w:t>
      </w:r>
      <w:r w:rsidRPr="00C00B7A">
        <w:t>The basic objective in testing subcontractor control is to ensure that the contractor has a process for properly applying the GP clauses</w:t>
      </w:r>
      <w:r w:rsidR="00894F8E">
        <w:t xml:space="preserve"> requirements</w:t>
      </w:r>
      <w:r w:rsidRPr="00C00B7A">
        <w:t xml:space="preserve"> in its subcontracting processes and providing the required information in the subcontracting process, and then to ensure sufficiency of the subcontractor’s PMS to protect the </w:t>
      </w:r>
      <w:r w:rsidR="00D5305D">
        <w:t>G</w:t>
      </w:r>
      <w:r w:rsidRPr="00C00B7A">
        <w:t>overnment’s interests in the</w:t>
      </w:r>
      <w:r w:rsidRPr="00C00B7A">
        <w:rPr>
          <w:spacing w:val="-7"/>
        </w:rPr>
        <w:t xml:space="preserve"> </w:t>
      </w:r>
      <w:r w:rsidRPr="00C00B7A">
        <w:t>GP.</w:t>
      </w:r>
    </w:p>
    <w:p w14:paraId="3309F2BA" w14:textId="48BF5892" w:rsidR="00CD12B5" w:rsidRPr="00C00B7A" w:rsidRDefault="00CD12B5" w:rsidP="00577279">
      <w:pPr>
        <w:pStyle w:val="ListParagraph"/>
        <w:widowControl w:val="0"/>
        <w:numPr>
          <w:ilvl w:val="0"/>
          <w:numId w:val="68"/>
        </w:numPr>
        <w:autoSpaceDE w:val="0"/>
        <w:autoSpaceDN w:val="0"/>
        <w:ind w:left="0" w:firstLine="0"/>
      </w:pPr>
      <w:r w:rsidRPr="00C00B7A">
        <w:t xml:space="preserve">The GPA should be aware of all subcontracts, purchase orders, interdivisional work authorizations (IDWAs), inter-organization transfers (IOTs), </w:t>
      </w:r>
      <w:r w:rsidR="00F63FA0">
        <w:t>and other</w:t>
      </w:r>
      <w:r w:rsidR="00896E71">
        <w:t xml:space="preserve"> documents</w:t>
      </w:r>
      <w:r w:rsidRPr="00C00B7A">
        <w:t xml:space="preserve"> that furnish GP or authorize the acquisition</w:t>
      </w:r>
      <w:r w:rsidR="003C3B5F">
        <w:t xml:space="preserve"> </w:t>
      </w:r>
      <w:r w:rsidR="00CE13BE">
        <w:t>and</w:t>
      </w:r>
      <w:r w:rsidR="003C3B5F">
        <w:t xml:space="preserve"> fabrication</w:t>
      </w:r>
      <w:r w:rsidRPr="00C00B7A">
        <w:t xml:space="preserve"> of items that become GP. </w:t>
      </w:r>
      <w:r w:rsidR="00324277">
        <w:t xml:space="preserve"> </w:t>
      </w:r>
      <w:r w:rsidRPr="00C00B7A">
        <w:t xml:space="preserve">Applicable documents to review as part of this process may include purchase orders/subcontracts with GP, and awards, </w:t>
      </w:r>
      <w:r w:rsidR="00F12DB0">
        <w:t xml:space="preserve">as well as </w:t>
      </w:r>
      <w:r w:rsidRPr="00C00B7A">
        <w:t xml:space="preserve">associated modifications and correspondence relating to GP provided to subcontractors, flow down of risk of loss and control of GP, and supporting correspondence and reports. </w:t>
      </w:r>
      <w:r w:rsidR="00324277">
        <w:t xml:space="preserve"> </w:t>
      </w:r>
      <w:r w:rsidRPr="00C00B7A">
        <w:t>The population</w:t>
      </w:r>
      <w:r w:rsidR="00BE5DC6">
        <w:t>s</w:t>
      </w:r>
      <w:r w:rsidRPr="00C00B7A">
        <w:t xml:space="preserve"> for this process and their respective samples can be taken from these documents.</w:t>
      </w:r>
    </w:p>
    <w:p w14:paraId="04DA0A23" w14:textId="7BF289D5" w:rsidR="00AA6182" w:rsidRDefault="00CD12B5" w:rsidP="00577279">
      <w:pPr>
        <w:pStyle w:val="ListParagraph"/>
        <w:numPr>
          <w:ilvl w:val="0"/>
          <w:numId w:val="68"/>
        </w:numPr>
        <w:autoSpaceDE w:val="0"/>
        <w:autoSpaceDN w:val="0"/>
        <w:ind w:left="0" w:firstLine="0"/>
      </w:pPr>
      <w:r w:rsidRPr="00C00B7A">
        <w:t xml:space="preserve">When subcontractor acquisitions of property will result in </w:t>
      </w:r>
      <w:r w:rsidR="00D5305D">
        <w:t>G</w:t>
      </w:r>
      <w:r w:rsidRPr="00C00B7A">
        <w:t xml:space="preserve">overnment-titled property in accordance with the title provisions of </w:t>
      </w:r>
      <w:r w:rsidR="00F17B27">
        <w:t xml:space="preserve">48 CFR </w:t>
      </w:r>
      <w:r w:rsidR="001D6AB1">
        <w:t>§ 52.</w:t>
      </w:r>
      <w:r w:rsidR="00F17B27">
        <w:t>245-1</w:t>
      </w:r>
      <w:r w:rsidRPr="00C00B7A">
        <w:t xml:space="preserve">, the </w:t>
      </w:r>
      <w:r w:rsidRPr="00195E86">
        <w:t xml:space="preserve">GPA shall test </w:t>
      </w:r>
      <w:r w:rsidRPr="00C00B7A">
        <w:t>to ensure that</w:t>
      </w:r>
      <w:r w:rsidR="00EA7646">
        <w:t>:</w:t>
      </w:r>
      <w:r w:rsidRPr="00C00B7A">
        <w:t xml:space="preserve"> </w:t>
      </w:r>
    </w:p>
    <w:p w14:paraId="1FB19B2B" w14:textId="33E3D112" w:rsidR="00CD12B5" w:rsidRDefault="00671DBC" w:rsidP="00577279">
      <w:pPr>
        <w:pStyle w:val="ListParagraph"/>
        <w:numPr>
          <w:ilvl w:val="0"/>
          <w:numId w:val="150"/>
        </w:numPr>
        <w:autoSpaceDE w:val="0"/>
        <w:autoSpaceDN w:val="0"/>
        <w:ind w:left="0" w:firstLine="0"/>
      </w:pPr>
      <w:r>
        <w:t xml:space="preserve"> T</w:t>
      </w:r>
      <w:r w:rsidR="00CD12B5" w:rsidRPr="00C00B7A">
        <w:t>he prime award recipient requested approval of the</w:t>
      </w:r>
      <w:r w:rsidR="00CD12B5" w:rsidRPr="00282284">
        <w:rPr>
          <w:spacing w:val="-35"/>
        </w:rPr>
        <w:t xml:space="preserve"> </w:t>
      </w:r>
      <w:r w:rsidR="00CD12B5" w:rsidRPr="00C00B7A">
        <w:t xml:space="preserve">CO/GO for the acquisition in accordance with </w:t>
      </w:r>
      <w:r w:rsidR="00282284" w:rsidRPr="00282284">
        <w:t xml:space="preserve">48 CFR </w:t>
      </w:r>
      <w:r w:rsidR="00930707" w:rsidRPr="00C00B7A">
        <w:t xml:space="preserve">§ </w:t>
      </w:r>
      <w:r w:rsidR="00CD12B5" w:rsidRPr="00C00B7A">
        <w:t>1852.245-70.</w:t>
      </w:r>
    </w:p>
    <w:p w14:paraId="7B9A930A" w14:textId="4EF5D1EE" w:rsidR="00CD12B5" w:rsidRPr="00F82D96" w:rsidRDefault="00EA7646" w:rsidP="00577279">
      <w:pPr>
        <w:pStyle w:val="ListParagraph"/>
        <w:numPr>
          <w:ilvl w:val="0"/>
          <w:numId w:val="150"/>
        </w:numPr>
        <w:autoSpaceDE w:val="0"/>
        <w:autoSpaceDN w:val="0"/>
        <w:ind w:left="0" w:firstLine="0"/>
      </w:pPr>
      <w:r>
        <w:t xml:space="preserve"> </w:t>
      </w:r>
      <w:r w:rsidR="00AA6182" w:rsidRPr="00C00B7A">
        <w:t xml:space="preserve">The appropriate title provisions of the </w:t>
      </w:r>
      <w:r w:rsidR="00AA6182">
        <w:t xml:space="preserve">FAR clause </w:t>
      </w:r>
      <w:r w:rsidR="00AA6182" w:rsidRPr="00C00B7A">
        <w:t>Government Property are included in subcontracts</w:t>
      </w:r>
      <w:r w:rsidR="00671DBC">
        <w:t>.</w:t>
      </w:r>
    </w:p>
    <w:p w14:paraId="7407DF57" w14:textId="0270036F" w:rsidR="00CD12B5" w:rsidRPr="00C00B7A" w:rsidRDefault="00CD12B5" w:rsidP="00577279">
      <w:pPr>
        <w:pStyle w:val="ListParagraph"/>
        <w:numPr>
          <w:ilvl w:val="0"/>
          <w:numId w:val="68"/>
        </w:numPr>
        <w:autoSpaceDE w:val="0"/>
        <w:autoSpaceDN w:val="0"/>
        <w:ind w:left="0" w:firstLine="0"/>
      </w:pPr>
      <w:r w:rsidRPr="00C00B7A">
        <w:t>The GPA should be aware that there are numerous different award relationships between a prime</w:t>
      </w:r>
      <w:r w:rsidRPr="00C00B7A">
        <w:rPr>
          <w:spacing w:val="-25"/>
        </w:rPr>
        <w:t xml:space="preserve"> </w:t>
      </w:r>
      <w:r w:rsidRPr="00C00B7A">
        <w:t xml:space="preserve">award recipient and a subcontractor as well as differing relationships between and recipient and </w:t>
      </w:r>
      <w:r w:rsidR="00A53AF5">
        <w:t>the recipient’s</w:t>
      </w:r>
      <w:r w:rsidR="00A53AF5" w:rsidRPr="00C00B7A">
        <w:t xml:space="preserve"> </w:t>
      </w:r>
      <w:r w:rsidRPr="00C00B7A">
        <w:t xml:space="preserve">alternate locations. </w:t>
      </w:r>
      <w:r w:rsidR="0011030A">
        <w:t xml:space="preserve"> </w:t>
      </w:r>
      <w:r w:rsidRPr="00C00B7A">
        <w:t xml:space="preserve">A determination should be made </w:t>
      </w:r>
      <w:r w:rsidR="00237E04">
        <w:t>concerning</w:t>
      </w:r>
      <w:r w:rsidRPr="00C00B7A">
        <w:t xml:space="preserve"> the type of award relationship, i.e., whether the business relationship is that of a prime award recipient with a subcontractor or </w:t>
      </w:r>
      <w:r w:rsidR="00B20A9F">
        <w:t>is that of</w:t>
      </w:r>
      <w:r w:rsidR="00B20A9F" w:rsidRPr="00C00B7A">
        <w:t xml:space="preserve"> </w:t>
      </w:r>
      <w:r w:rsidRPr="00C00B7A">
        <w:t xml:space="preserve">an alternate location as a physical extension/location of the recipient. </w:t>
      </w:r>
      <w:r w:rsidR="00B20A9F">
        <w:t xml:space="preserve"> </w:t>
      </w:r>
      <w:r w:rsidRPr="00071583">
        <w:t xml:space="preserve">Where the GPA is unable to ascertain the type of relationship, the GPA shall request clarification </w:t>
      </w:r>
      <w:r w:rsidR="00AC407B" w:rsidRPr="00071583">
        <w:t xml:space="preserve">of the relationship </w:t>
      </w:r>
      <w:r w:rsidRPr="00071583">
        <w:t>from the recipient</w:t>
      </w:r>
      <w:r w:rsidRPr="00C00B7A">
        <w:t xml:space="preserve">. </w:t>
      </w:r>
      <w:r w:rsidR="00AC407B">
        <w:t xml:space="preserve"> </w:t>
      </w:r>
      <w:r w:rsidRPr="00C00B7A">
        <w:t>The recipient is in the best position to provide this information to the</w:t>
      </w:r>
      <w:r w:rsidRPr="00C00B7A">
        <w:rPr>
          <w:spacing w:val="-28"/>
        </w:rPr>
        <w:t xml:space="preserve"> </w:t>
      </w:r>
      <w:r w:rsidRPr="00C00B7A">
        <w:t>GPA.</w:t>
      </w:r>
    </w:p>
    <w:p w14:paraId="6D0FFE6B" w14:textId="16129242" w:rsidR="00CD12B5" w:rsidRPr="00C00B7A" w:rsidRDefault="00CD12B5" w:rsidP="00577279">
      <w:pPr>
        <w:pStyle w:val="ListParagraph"/>
        <w:widowControl w:val="0"/>
        <w:numPr>
          <w:ilvl w:val="0"/>
          <w:numId w:val="68"/>
        </w:numPr>
        <w:autoSpaceDE w:val="0"/>
        <w:autoSpaceDN w:val="0"/>
        <w:ind w:left="0" w:firstLine="0"/>
      </w:pPr>
      <w:r w:rsidRPr="008D4D85">
        <w:t>When the prime award recipient has retained property management responsibilities for its subcontractors, the GPA</w:t>
      </w:r>
      <w:r w:rsidRPr="008D4D85">
        <w:rPr>
          <w:spacing w:val="-24"/>
        </w:rPr>
        <w:t xml:space="preserve"> </w:t>
      </w:r>
      <w:r w:rsidRPr="008D4D85">
        <w:t>shall ensure that adequate processes have been established in the award recipient’s PMS</w:t>
      </w:r>
      <w:r w:rsidRPr="00C00B7A">
        <w:t>.</w:t>
      </w:r>
      <w:r w:rsidR="00CE6341">
        <w:t xml:space="preserve"> </w:t>
      </w:r>
      <w:r w:rsidRPr="00C00B7A">
        <w:t xml:space="preserve"> Areas within the subcontract process that are of critical concern</w:t>
      </w:r>
      <w:r w:rsidRPr="00C00B7A">
        <w:rPr>
          <w:spacing w:val="-10"/>
        </w:rPr>
        <w:t xml:space="preserve"> </w:t>
      </w:r>
      <w:r w:rsidRPr="00C00B7A">
        <w:t>are:</w:t>
      </w:r>
    </w:p>
    <w:p w14:paraId="19A04BC7" w14:textId="4BD4A966" w:rsidR="00CD12B5" w:rsidRPr="00C00B7A" w:rsidRDefault="00CD12B5" w:rsidP="00577279">
      <w:pPr>
        <w:pStyle w:val="ListParagraph"/>
        <w:numPr>
          <w:ilvl w:val="0"/>
          <w:numId w:val="67"/>
        </w:numPr>
        <w:tabs>
          <w:tab w:val="left" w:pos="576"/>
        </w:tabs>
        <w:autoSpaceDE w:val="0"/>
        <w:autoSpaceDN w:val="0"/>
        <w:ind w:left="0" w:firstLine="0"/>
      </w:pPr>
      <w:r w:rsidRPr="00C00B7A">
        <w:t>The flow down</w:t>
      </w:r>
      <w:r w:rsidR="000437C4">
        <w:t xml:space="preserve"> requirements</w:t>
      </w:r>
      <w:r w:rsidRPr="00C00B7A">
        <w:t xml:space="preserve"> (i.e., </w:t>
      </w:r>
      <w:r w:rsidR="00403A7D">
        <w:t>48 CFR §</w:t>
      </w:r>
      <w:r w:rsidRPr="00C00B7A">
        <w:rPr>
          <w:spacing w:val="-11"/>
        </w:rPr>
        <w:t xml:space="preserve"> </w:t>
      </w:r>
      <w:r w:rsidRPr="00C00B7A">
        <w:t>52.245-1(b)(3)</w:t>
      </w:r>
      <w:r w:rsidR="00A72A40">
        <w:t>)</w:t>
      </w:r>
      <w:r w:rsidRPr="00C00B7A">
        <w:t>.</w:t>
      </w:r>
    </w:p>
    <w:p w14:paraId="3587E357" w14:textId="1E407C8A" w:rsidR="00CD12B5" w:rsidRPr="00C00B7A" w:rsidRDefault="00CD12B5" w:rsidP="00577279">
      <w:pPr>
        <w:pStyle w:val="ListParagraph"/>
        <w:widowControl w:val="0"/>
        <w:numPr>
          <w:ilvl w:val="0"/>
          <w:numId w:val="67"/>
        </w:numPr>
        <w:tabs>
          <w:tab w:val="left" w:pos="576"/>
        </w:tabs>
        <w:autoSpaceDE w:val="0"/>
        <w:autoSpaceDN w:val="0"/>
        <w:ind w:left="0" w:firstLine="0"/>
      </w:pPr>
      <w:r w:rsidRPr="00C00B7A">
        <w:t>The adequacy of the recipient’s system of surveillance incorporated in its P</w:t>
      </w:r>
      <w:r w:rsidR="001327A8">
        <w:t>M</w:t>
      </w:r>
      <w:r w:rsidRPr="00C00B7A">
        <w:t>S and applied throughout the life</w:t>
      </w:r>
      <w:r w:rsidRPr="00C00B7A">
        <w:rPr>
          <w:spacing w:val="-34"/>
        </w:rPr>
        <w:t xml:space="preserve"> </w:t>
      </w:r>
      <w:r w:rsidRPr="00C00B7A">
        <w:t>of the</w:t>
      </w:r>
      <w:r w:rsidRPr="00C00B7A">
        <w:rPr>
          <w:spacing w:val="-2"/>
        </w:rPr>
        <w:t xml:space="preserve"> </w:t>
      </w:r>
      <w:r w:rsidRPr="00C00B7A">
        <w:t>subcontract.</w:t>
      </w:r>
    </w:p>
    <w:p w14:paraId="39295679" w14:textId="42EAEF23" w:rsidR="00CD12B5" w:rsidRPr="00C00B7A" w:rsidRDefault="00CD12B5" w:rsidP="00577279">
      <w:pPr>
        <w:pStyle w:val="ListParagraph"/>
        <w:widowControl w:val="0"/>
        <w:numPr>
          <w:ilvl w:val="0"/>
          <w:numId w:val="67"/>
        </w:numPr>
        <w:tabs>
          <w:tab w:val="left" w:pos="576"/>
        </w:tabs>
        <w:autoSpaceDE w:val="0"/>
        <w:autoSpaceDN w:val="0"/>
        <w:ind w:left="0" w:firstLine="0"/>
      </w:pPr>
      <w:r w:rsidRPr="00C00B7A">
        <w:t>The adequacy of the recipient’s surveillance documentation of the subcontractor’s PMSA, to include but</w:t>
      </w:r>
      <w:r w:rsidRPr="00C00B7A">
        <w:rPr>
          <w:spacing w:val="-25"/>
        </w:rPr>
        <w:t xml:space="preserve"> </w:t>
      </w:r>
      <w:r w:rsidRPr="00C00B7A">
        <w:t xml:space="preserve">not limited to types, quantities, and dollar value of property; methods of performing the analysis; subcontractor performance and reporting of physical inventories; evaluation criteria; and conclusions including disclosure, </w:t>
      </w:r>
      <w:r w:rsidR="00E074D4" w:rsidRPr="00C00B7A">
        <w:t>follow up</w:t>
      </w:r>
      <w:r w:rsidRPr="00C00B7A">
        <w:t>, and final resolution of</w:t>
      </w:r>
      <w:r w:rsidRPr="00C00B7A">
        <w:rPr>
          <w:spacing w:val="-6"/>
        </w:rPr>
        <w:t xml:space="preserve"> </w:t>
      </w:r>
      <w:r w:rsidRPr="00C00B7A">
        <w:t>deficiencies.</w:t>
      </w:r>
    </w:p>
    <w:p w14:paraId="01E73FF2" w14:textId="17C99949" w:rsidR="00CD12B5" w:rsidRPr="00C00B7A" w:rsidRDefault="00CD12B5" w:rsidP="00577279">
      <w:pPr>
        <w:pStyle w:val="ListParagraph"/>
        <w:numPr>
          <w:ilvl w:val="0"/>
          <w:numId w:val="68"/>
        </w:numPr>
        <w:autoSpaceDE w:val="0"/>
        <w:autoSpaceDN w:val="0"/>
        <w:ind w:left="0" w:firstLine="0"/>
      </w:pPr>
      <w:r w:rsidRPr="00C00B7A">
        <w:t>Property administration may have been delegated through a support property administration</w:t>
      </w:r>
      <w:r w:rsidRPr="00C00B7A">
        <w:rPr>
          <w:spacing w:val="-29"/>
        </w:rPr>
        <w:t xml:space="preserve"> </w:t>
      </w:r>
      <w:r w:rsidRPr="00C00B7A">
        <w:t xml:space="preserve">delegation requested by the NASA Center IPO. </w:t>
      </w:r>
      <w:r w:rsidR="00552D89">
        <w:t xml:space="preserve"> </w:t>
      </w:r>
      <w:r w:rsidRPr="00116B5C">
        <w:t>Where the prime award recipient has retained the oversight process, the GPA shall, as part of the PMSA, perform an analysis of the recipient’s oversight of their subcontractors in accordance with its PMS</w:t>
      </w:r>
      <w:r w:rsidRPr="00C00B7A">
        <w:t xml:space="preserve">. </w:t>
      </w:r>
      <w:r w:rsidR="009D7549">
        <w:t xml:space="preserve"> </w:t>
      </w:r>
    </w:p>
    <w:p w14:paraId="1F8CCE2E" w14:textId="57CA735A" w:rsidR="00CD12B5" w:rsidRPr="00C00B7A" w:rsidRDefault="00CD12B5" w:rsidP="00577279">
      <w:pPr>
        <w:pStyle w:val="ListParagraph"/>
        <w:widowControl w:val="0"/>
        <w:numPr>
          <w:ilvl w:val="0"/>
          <w:numId w:val="68"/>
        </w:numPr>
        <w:autoSpaceDE w:val="0"/>
        <w:autoSpaceDN w:val="0"/>
        <w:ind w:left="0" w:firstLine="0"/>
      </w:pPr>
      <w:r w:rsidRPr="00EE04AF">
        <w:t xml:space="preserve">Where </w:t>
      </w:r>
      <w:r w:rsidR="008363D7" w:rsidRPr="00EE04AF">
        <w:t>the prime award recipient and</w:t>
      </w:r>
      <w:r w:rsidR="008363D7" w:rsidRPr="00EE04AF">
        <w:rPr>
          <w:spacing w:val="-28"/>
        </w:rPr>
        <w:t xml:space="preserve"> </w:t>
      </w:r>
      <w:r w:rsidR="008363D7" w:rsidRPr="00EE04AF">
        <w:t>the prime’s GPA</w:t>
      </w:r>
      <w:r w:rsidR="0064607B" w:rsidRPr="00EE04AF">
        <w:t xml:space="preserve"> have agreed in writing to</w:t>
      </w:r>
      <w:r w:rsidR="008363D7" w:rsidRPr="00EE04AF">
        <w:t xml:space="preserve"> </w:t>
      </w:r>
      <w:r w:rsidRPr="00EE04AF">
        <w:t>a support property administration delegation, the cognizant GPA for the subcontractor shall perform a PMSA on that subcontractor, including the GP accountable under the subcontract delegated for property administration</w:t>
      </w:r>
      <w:r w:rsidR="00C005D9" w:rsidRPr="00EE04AF">
        <w:t>,</w:t>
      </w:r>
      <w:r w:rsidRPr="00EE04AF">
        <w:t xml:space="preserve"> and provide their findings to the prime’s GPA promptly upon completion of the</w:t>
      </w:r>
      <w:r w:rsidRPr="00EE04AF">
        <w:rPr>
          <w:spacing w:val="-10"/>
        </w:rPr>
        <w:t xml:space="preserve"> </w:t>
      </w:r>
      <w:r w:rsidRPr="00EE04AF">
        <w:t>PMSA</w:t>
      </w:r>
      <w:r w:rsidRPr="00C00B7A">
        <w:t>.</w:t>
      </w:r>
    </w:p>
    <w:p w14:paraId="77CE7514" w14:textId="1DB3C437" w:rsidR="00CD12B5" w:rsidRPr="00115301" w:rsidRDefault="006B3E6A" w:rsidP="001A48D0">
      <w:pPr>
        <w:pStyle w:val="Heading4"/>
      </w:pPr>
      <w:r>
        <w:t xml:space="preserve">5.6.5.7 </w:t>
      </w:r>
      <w:r w:rsidR="00CD12B5" w:rsidRPr="00115301">
        <w:t>Evaluation of</w:t>
      </w:r>
      <w:r w:rsidR="00CD12B5" w:rsidRPr="00115301">
        <w:rPr>
          <w:spacing w:val="-3"/>
        </w:rPr>
        <w:t xml:space="preserve"> </w:t>
      </w:r>
      <w:r w:rsidR="00CD12B5" w:rsidRPr="00115301">
        <w:t>Utilization</w:t>
      </w:r>
    </w:p>
    <w:p w14:paraId="466E8437" w14:textId="4A379428" w:rsidR="00CD12B5" w:rsidRPr="00C00B7A" w:rsidRDefault="00AC7DA0" w:rsidP="00577279">
      <w:pPr>
        <w:pStyle w:val="ListParagraph"/>
        <w:numPr>
          <w:ilvl w:val="0"/>
          <w:numId w:val="66"/>
        </w:numPr>
        <w:autoSpaceDE w:val="0"/>
        <w:autoSpaceDN w:val="0"/>
        <w:ind w:left="0" w:firstLine="0"/>
      </w:pPr>
      <w:r>
        <w:t>48 CFR §</w:t>
      </w:r>
      <w:r w:rsidR="00CD12B5" w:rsidRPr="00C00B7A">
        <w:t xml:space="preserve"> 52.245-1(f)</w:t>
      </w:r>
      <w:r w:rsidR="00D60BE5" w:rsidRPr="00C00B7A">
        <w:t>(1)</w:t>
      </w:r>
      <w:r w:rsidR="00CD12B5" w:rsidRPr="00C00B7A">
        <w:t xml:space="preserve">(viii) combines five distinct processes under the outcome of utilization. </w:t>
      </w:r>
      <w:r w:rsidR="00B12131">
        <w:t xml:space="preserve"> </w:t>
      </w:r>
      <w:r w:rsidR="00CD12B5" w:rsidRPr="00C00B7A">
        <w:t xml:space="preserve">These include use, consumption, movement, storage, and reporting of property no longer required for performance. </w:t>
      </w:r>
      <w:r w:rsidR="00B12131">
        <w:t xml:space="preserve"> </w:t>
      </w:r>
      <w:r w:rsidR="00CD12B5" w:rsidRPr="00C00B7A">
        <w:t xml:space="preserve">GPAs need to be aware that, though these distinct processes are combined into a single FAR clause outcome, the processes have different populations and different criteria that are subject to review. </w:t>
      </w:r>
      <w:r w:rsidR="00B12131">
        <w:t xml:space="preserve"> </w:t>
      </w:r>
      <w:r w:rsidR="00CD12B5" w:rsidRPr="00C00B7A">
        <w:t>Within this</w:t>
      </w:r>
      <w:r w:rsidR="00CD12B5" w:rsidRPr="00C00B7A">
        <w:rPr>
          <w:spacing w:val="-30"/>
        </w:rPr>
        <w:t xml:space="preserve"> </w:t>
      </w:r>
      <w:r w:rsidR="00CD12B5" w:rsidRPr="00C00B7A">
        <w:t>NPR, distinct evaluation requirements are identified for each of these</w:t>
      </w:r>
      <w:r w:rsidR="00CD12B5" w:rsidRPr="00C00B7A">
        <w:rPr>
          <w:spacing w:val="-10"/>
        </w:rPr>
        <w:t xml:space="preserve"> </w:t>
      </w:r>
      <w:r w:rsidR="00CD12B5" w:rsidRPr="00C00B7A">
        <w:t xml:space="preserve">processes. </w:t>
      </w:r>
      <w:r w:rsidR="00B12131">
        <w:t xml:space="preserve"> </w:t>
      </w:r>
    </w:p>
    <w:p w14:paraId="18D306E0" w14:textId="46C1A502" w:rsidR="00CD12B5" w:rsidRPr="00C00B7A" w:rsidRDefault="00CD12B5" w:rsidP="00577279">
      <w:pPr>
        <w:pStyle w:val="ListParagraph"/>
        <w:numPr>
          <w:ilvl w:val="0"/>
          <w:numId w:val="66"/>
        </w:numPr>
        <w:autoSpaceDE w:val="0"/>
        <w:autoSpaceDN w:val="0"/>
        <w:ind w:left="0" w:firstLine="0"/>
      </w:pPr>
      <w:r w:rsidRPr="00C00B7A">
        <w:t xml:space="preserve">During evaluation of utilization, the GPA should be particularly concerned with any unauthorized use, use </w:t>
      </w:r>
      <w:r w:rsidR="00C93A38" w:rsidRPr="00C00B7A">
        <w:t>more than</w:t>
      </w:r>
      <w:r w:rsidRPr="00C00B7A">
        <w:t xml:space="preserve"> allowable time on non-</w:t>
      </w:r>
      <w:r w:rsidR="00A63BA7">
        <w:t>g</w:t>
      </w:r>
      <w:r w:rsidRPr="00C00B7A">
        <w:t xml:space="preserve">overnment work, improper recording of actual use, and failure to maintain any required utilization records. </w:t>
      </w:r>
      <w:r w:rsidR="00763556">
        <w:t xml:space="preserve"> </w:t>
      </w:r>
      <w:r w:rsidRPr="00C00B7A">
        <w:t xml:space="preserve">There needs to be an award requirement or justification for retention for each item in the possession of the award recipient. </w:t>
      </w:r>
      <w:r w:rsidR="00763556">
        <w:t xml:space="preserve"> </w:t>
      </w:r>
      <w:r w:rsidRPr="00C00B7A">
        <w:t xml:space="preserve">GPAs should be aware that the utilization levels of property may be affected by the purpose of the award (i.e., </w:t>
      </w:r>
      <w:r w:rsidR="008A73D9" w:rsidRPr="00C00B7A">
        <w:t>o</w:t>
      </w:r>
      <w:r w:rsidR="008A73D9">
        <w:t>perations</w:t>
      </w:r>
      <w:r w:rsidR="008A73D9" w:rsidRPr="00C00B7A">
        <w:t xml:space="preserve"> </w:t>
      </w:r>
      <w:r w:rsidRPr="00C00B7A">
        <w:t>and maintenance (O&amp;M), production, research</w:t>
      </w:r>
      <w:r w:rsidR="000F2071">
        <w:t>,</w:t>
      </w:r>
      <w:r w:rsidRPr="00C00B7A">
        <w:t xml:space="preserve"> and development (R&amp;D)); the type of testing the item was used for; continuous versus final acceptance; and the reason the property was</w:t>
      </w:r>
      <w:r w:rsidRPr="00C00B7A">
        <w:rPr>
          <w:spacing w:val="-40"/>
        </w:rPr>
        <w:t xml:space="preserve"> </w:t>
      </w:r>
      <w:r w:rsidRPr="00C00B7A">
        <w:t xml:space="preserve">provided </w:t>
      </w:r>
      <w:r w:rsidR="00A576E0">
        <w:t>(</w:t>
      </w:r>
      <w:r w:rsidRPr="00C00B7A">
        <w:t>i.e., as a model or for configuration</w:t>
      </w:r>
      <w:r w:rsidRPr="00C00B7A">
        <w:rPr>
          <w:spacing w:val="-8"/>
        </w:rPr>
        <w:t xml:space="preserve"> </w:t>
      </w:r>
      <w:r w:rsidRPr="00C00B7A">
        <w:t>standards</w:t>
      </w:r>
      <w:r w:rsidR="00A576E0">
        <w:t>)</w:t>
      </w:r>
      <w:r w:rsidRPr="00C00B7A">
        <w:t>.</w:t>
      </w:r>
    </w:p>
    <w:p w14:paraId="72BB917E" w14:textId="242BCC62" w:rsidR="00CD12B5" w:rsidRPr="00C00B7A" w:rsidRDefault="00CD12B5" w:rsidP="00577279">
      <w:pPr>
        <w:pStyle w:val="ListParagraph"/>
        <w:numPr>
          <w:ilvl w:val="0"/>
          <w:numId w:val="66"/>
        </w:numPr>
        <w:autoSpaceDE w:val="0"/>
        <w:autoSpaceDN w:val="0"/>
        <w:ind w:left="0" w:firstLine="0"/>
      </w:pPr>
      <w:r w:rsidRPr="00C00B7A">
        <w:t xml:space="preserve">Recipients are required by </w:t>
      </w:r>
      <w:r w:rsidR="00217EC5">
        <w:t xml:space="preserve">48 CFR § 52.245-1 </w:t>
      </w:r>
      <w:r w:rsidRPr="00C00B7A">
        <w:t xml:space="preserve">to restrict use of GP exclusively for the performance of the award under which the property was provided. </w:t>
      </w:r>
      <w:r w:rsidR="00967CE9">
        <w:t xml:space="preserve"> </w:t>
      </w:r>
      <w:r w:rsidRPr="00C00B7A">
        <w:t xml:space="preserve">Use on other </w:t>
      </w:r>
      <w:r w:rsidR="00AA42BB">
        <w:t>G</w:t>
      </w:r>
      <w:r w:rsidRPr="00C00B7A">
        <w:t>overnment awards may be allowed after receipt</w:t>
      </w:r>
      <w:r w:rsidRPr="00C00B7A">
        <w:rPr>
          <w:spacing w:val="-28"/>
        </w:rPr>
        <w:t xml:space="preserve"> </w:t>
      </w:r>
      <w:r w:rsidRPr="00C00B7A">
        <w:t xml:space="preserve">of noninterference use approval from the CO/GO for the providing award. </w:t>
      </w:r>
      <w:r w:rsidR="00967CE9">
        <w:t xml:space="preserve"> </w:t>
      </w:r>
      <w:r w:rsidRPr="00C00B7A">
        <w:t xml:space="preserve">Approval should also be garnered from the CO/GO responsible for the </w:t>
      </w:r>
      <w:r w:rsidR="00F12DB0" w:rsidRPr="00C00B7A">
        <w:t>use</w:t>
      </w:r>
      <w:r w:rsidRPr="00C00B7A">
        <w:t xml:space="preserve"> award. </w:t>
      </w:r>
      <w:r w:rsidR="00967CE9">
        <w:t xml:space="preserve"> </w:t>
      </w:r>
      <w:r w:rsidRPr="00C00B7A">
        <w:t>GPAs shall check to ensure that any identified use on other awards ha</w:t>
      </w:r>
      <w:r w:rsidR="00CD1764">
        <w:t>s</w:t>
      </w:r>
      <w:r w:rsidRPr="00C00B7A">
        <w:t xml:space="preserve"> been appropriately</w:t>
      </w:r>
      <w:r w:rsidRPr="00C00B7A">
        <w:rPr>
          <w:spacing w:val="-1"/>
        </w:rPr>
        <w:t xml:space="preserve"> </w:t>
      </w:r>
      <w:r w:rsidRPr="00C00B7A">
        <w:t>authorized.</w:t>
      </w:r>
    </w:p>
    <w:p w14:paraId="20C991FA" w14:textId="00CA1EB2" w:rsidR="00CD12B5" w:rsidRPr="00C00B7A" w:rsidRDefault="00CD12B5" w:rsidP="00577279">
      <w:pPr>
        <w:pStyle w:val="ListParagraph"/>
        <w:widowControl w:val="0"/>
        <w:numPr>
          <w:ilvl w:val="0"/>
          <w:numId w:val="66"/>
        </w:numPr>
        <w:autoSpaceDE w:val="0"/>
        <w:autoSpaceDN w:val="0"/>
        <w:ind w:left="0" w:firstLine="0"/>
      </w:pPr>
      <w:r w:rsidRPr="00C00B7A">
        <w:t>Conversion of public property to private use without authority is a criminal act under</w:t>
      </w:r>
      <w:r w:rsidRPr="00F1403A">
        <w:t xml:space="preserve"> </w:t>
      </w:r>
      <w:r w:rsidRPr="00C00B7A">
        <w:t>Public Money, Property or Records</w:t>
      </w:r>
      <w:r w:rsidR="004F785B">
        <w:t>,</w:t>
      </w:r>
      <w:r w:rsidRPr="00C00B7A">
        <w:t xml:space="preserve"> 18 U.S.C. § 641. </w:t>
      </w:r>
      <w:r w:rsidR="00C67176">
        <w:t xml:space="preserve"> </w:t>
      </w:r>
      <w:r w:rsidRPr="002F24C8">
        <w:t>GPAs shall review recipient use records and operations to determine whether property is being used exclusively for</w:t>
      </w:r>
      <w:r w:rsidRPr="002F24C8">
        <w:rPr>
          <w:spacing w:val="-25"/>
        </w:rPr>
        <w:t xml:space="preserve"> </w:t>
      </w:r>
      <w:r w:rsidRPr="002F24C8">
        <w:t>authorized purposes</w:t>
      </w:r>
      <w:r w:rsidRPr="00C00B7A">
        <w:t xml:space="preserve">. </w:t>
      </w:r>
      <w:r w:rsidR="00616D98">
        <w:t xml:space="preserve"> </w:t>
      </w:r>
      <w:r w:rsidRPr="00C00B7A">
        <w:t xml:space="preserve">When the GPA suspects that property is being used for unauthorized purposes, the GPA should immediately report such conditions </w:t>
      </w:r>
      <w:r w:rsidR="00B267F6">
        <w:t>in writing</w:t>
      </w:r>
      <w:r w:rsidR="00C3184F">
        <w:t xml:space="preserve"> via </w:t>
      </w:r>
      <w:r w:rsidR="0066459F">
        <w:t>e-mail</w:t>
      </w:r>
      <w:r w:rsidR="00C3184F">
        <w:t xml:space="preserve"> with prime award number</w:t>
      </w:r>
      <w:r w:rsidR="00B267F6">
        <w:t xml:space="preserve"> </w:t>
      </w:r>
      <w:r w:rsidR="00D94EB3">
        <w:t>with</w:t>
      </w:r>
      <w:r w:rsidR="00B267F6">
        <w:t xml:space="preserve">in two business days </w:t>
      </w:r>
      <w:r w:rsidRPr="00C00B7A">
        <w:t>to the</w:t>
      </w:r>
      <w:r w:rsidR="00140979">
        <w:t xml:space="preserve"> CO/GO</w:t>
      </w:r>
      <w:r w:rsidR="00B267F6">
        <w:t xml:space="preserve">, </w:t>
      </w:r>
      <w:r w:rsidR="003619E9">
        <w:t>HQ-CPPM</w:t>
      </w:r>
      <w:r w:rsidR="00140979">
        <w:t xml:space="preserve"> and</w:t>
      </w:r>
      <w:r w:rsidRPr="00C00B7A">
        <w:t xml:space="preserve"> NASA Inspector General for further investigation and should request advice from the Inspector General on whether and to what extent the PMSA should</w:t>
      </w:r>
      <w:r w:rsidRPr="00C00B7A">
        <w:rPr>
          <w:spacing w:val="-14"/>
        </w:rPr>
        <w:t xml:space="preserve"> </w:t>
      </w:r>
      <w:r w:rsidRPr="00C00B7A">
        <w:t>continue.</w:t>
      </w:r>
    </w:p>
    <w:p w14:paraId="6FF1D964" w14:textId="60153068" w:rsidR="00CD12B5" w:rsidRPr="00C00B7A" w:rsidRDefault="00CD12B5" w:rsidP="00577279">
      <w:pPr>
        <w:pStyle w:val="ListParagraph"/>
        <w:numPr>
          <w:ilvl w:val="0"/>
          <w:numId w:val="66"/>
        </w:numPr>
        <w:autoSpaceDE w:val="0"/>
        <w:autoSpaceDN w:val="0"/>
        <w:ind w:left="0" w:firstLine="0"/>
      </w:pPr>
      <w:r w:rsidRPr="00534C08">
        <w:t>Recipients who identify a commercial or private use for GP shall obtain the approval of the providing CO</w:t>
      </w:r>
      <w:r w:rsidRPr="00534C08">
        <w:rPr>
          <w:spacing w:val="-25"/>
        </w:rPr>
        <w:t xml:space="preserve"> </w:t>
      </w:r>
      <w:r w:rsidRPr="00534C08">
        <w:t xml:space="preserve">under </w:t>
      </w:r>
      <w:bookmarkStart w:id="36" w:name="_Hlk104201243"/>
      <w:r w:rsidR="00A01A35" w:rsidRPr="00534C08">
        <w:t xml:space="preserve">48 CFR </w:t>
      </w:r>
      <w:r w:rsidRPr="00534C08">
        <w:t xml:space="preserve">§ </w:t>
      </w:r>
      <w:bookmarkEnd w:id="36"/>
      <w:r w:rsidR="00DC7173" w:rsidRPr="00534C08">
        <w:t>52.245-9 and</w:t>
      </w:r>
      <w:r w:rsidRPr="00534C08">
        <w:t xml:space="preserve"> comply with the CO’s</w:t>
      </w:r>
      <w:r w:rsidRPr="00534C08">
        <w:rPr>
          <w:spacing w:val="-14"/>
        </w:rPr>
        <w:t xml:space="preserve"> </w:t>
      </w:r>
      <w:r w:rsidRPr="00534C08">
        <w:t>direction</w:t>
      </w:r>
      <w:r w:rsidRPr="00C00B7A">
        <w:t>.</w:t>
      </w:r>
    </w:p>
    <w:p w14:paraId="2C2DCCA9" w14:textId="1F9D5F0E" w:rsidR="00CD12B5" w:rsidRPr="00C00B7A" w:rsidRDefault="00CD12B5" w:rsidP="00577279">
      <w:pPr>
        <w:pStyle w:val="ListParagraph"/>
        <w:widowControl w:val="0"/>
        <w:numPr>
          <w:ilvl w:val="0"/>
          <w:numId w:val="66"/>
        </w:numPr>
        <w:autoSpaceDE w:val="0"/>
        <w:autoSpaceDN w:val="0"/>
        <w:ind w:left="0" w:firstLine="0"/>
      </w:pPr>
      <w:r w:rsidRPr="00764C31">
        <w:t xml:space="preserve">GPAs shall review recipient records to ensure </w:t>
      </w:r>
      <w:r w:rsidR="00594752">
        <w:t>recipients</w:t>
      </w:r>
      <w:r w:rsidR="00594752" w:rsidRPr="00764C31">
        <w:t xml:space="preserve"> </w:t>
      </w:r>
      <w:r w:rsidRPr="00764C31">
        <w:t>have obtained the CO’s advanced approval of commercial</w:t>
      </w:r>
      <w:r w:rsidRPr="00764C31">
        <w:rPr>
          <w:spacing w:val="-24"/>
        </w:rPr>
        <w:t xml:space="preserve"> </w:t>
      </w:r>
      <w:r w:rsidRPr="00764C31">
        <w:t>use and that the recipient’s plans, practices, procedures, or systems provide accurate means to collect use data</w:t>
      </w:r>
      <w:r w:rsidR="00AD5206" w:rsidRPr="00764C31">
        <w:t>;</w:t>
      </w:r>
      <w:r w:rsidRPr="00764C31">
        <w:t xml:space="preserve"> for example, hours used for performance of commercial work versus hours used for performance of </w:t>
      </w:r>
      <w:r w:rsidR="00C67176">
        <w:t>G</w:t>
      </w:r>
      <w:r w:rsidRPr="00764C31">
        <w:t>overnment</w:t>
      </w:r>
      <w:r w:rsidRPr="00764C31">
        <w:rPr>
          <w:spacing w:val="-35"/>
        </w:rPr>
        <w:t xml:space="preserve"> </w:t>
      </w:r>
      <w:r w:rsidRPr="00764C31">
        <w:t>work</w:t>
      </w:r>
      <w:r w:rsidRPr="00C00B7A">
        <w:t>.</w:t>
      </w:r>
    </w:p>
    <w:p w14:paraId="741148A2" w14:textId="14EC1F63" w:rsidR="00CD12B5" w:rsidRPr="00C00B7A" w:rsidRDefault="00CD12B5" w:rsidP="00577279">
      <w:pPr>
        <w:pStyle w:val="ListParagraph"/>
        <w:numPr>
          <w:ilvl w:val="0"/>
          <w:numId w:val="66"/>
        </w:numPr>
        <w:autoSpaceDE w:val="0"/>
        <w:autoSpaceDN w:val="0"/>
        <w:ind w:left="0" w:firstLine="0"/>
      </w:pPr>
      <w:r w:rsidRPr="00A4197F">
        <w:t>Recipients shall have processes and standards to determine when property is no longer required for</w:t>
      </w:r>
      <w:r w:rsidRPr="00A4197F">
        <w:rPr>
          <w:spacing w:val="-37"/>
        </w:rPr>
        <w:t xml:space="preserve"> </w:t>
      </w:r>
      <w:r w:rsidRPr="00A4197F">
        <w:t xml:space="preserve">performance of the providing contract and to report that property for disposition in accordance with </w:t>
      </w:r>
      <w:r w:rsidR="005B6F3C" w:rsidRPr="00A4197F">
        <w:t xml:space="preserve">48 CFR § 52.245-1 </w:t>
      </w:r>
      <w:r w:rsidRPr="00A4197F">
        <w:t xml:space="preserve">and </w:t>
      </w:r>
      <w:r w:rsidR="00212E47" w:rsidRPr="00A4197F">
        <w:t xml:space="preserve">48 CFR </w:t>
      </w:r>
      <w:r w:rsidR="00AD3507" w:rsidRPr="00A4197F">
        <w:t>sub</w:t>
      </w:r>
      <w:r w:rsidRPr="00A4197F">
        <w:t>pt.</w:t>
      </w:r>
      <w:r w:rsidRPr="00A4197F">
        <w:rPr>
          <w:spacing w:val="-4"/>
        </w:rPr>
        <w:t xml:space="preserve"> </w:t>
      </w:r>
      <w:r w:rsidRPr="00A4197F">
        <w:t>45.6</w:t>
      </w:r>
      <w:r w:rsidRPr="00C00B7A">
        <w:t xml:space="preserve">.  Disposition is completed throughout the award </w:t>
      </w:r>
      <w:r w:rsidR="00452B86">
        <w:t>period of performance</w:t>
      </w:r>
      <w:r w:rsidRPr="00C00B7A">
        <w:t>.</w:t>
      </w:r>
    </w:p>
    <w:p w14:paraId="561C5581" w14:textId="6A8EF292" w:rsidR="00CD12B5" w:rsidRPr="00C00B7A" w:rsidRDefault="00CD12B5" w:rsidP="00577279">
      <w:pPr>
        <w:pStyle w:val="ListParagraph"/>
        <w:widowControl w:val="0"/>
        <w:numPr>
          <w:ilvl w:val="0"/>
          <w:numId w:val="66"/>
        </w:numPr>
        <w:autoSpaceDE w:val="0"/>
        <w:autoSpaceDN w:val="0"/>
        <w:ind w:left="0" w:firstLine="0"/>
      </w:pPr>
      <w:r w:rsidRPr="004301B2">
        <w:t>The GPA shall evaluate recipient records of use and observe the use of property to determine whether property that is no longer required for contract performance has been reported for disposition in accordance with the recipient’s processes and standards</w:t>
      </w:r>
      <w:r w:rsidRPr="00C00B7A">
        <w:t xml:space="preserve">. </w:t>
      </w:r>
      <w:r w:rsidR="009E551A">
        <w:t xml:space="preserve"> </w:t>
      </w:r>
      <w:r w:rsidRPr="00C00B7A">
        <w:t>This portion of the utilization evaluation applies only to non-consumable</w:t>
      </w:r>
      <w:r w:rsidRPr="00C00B7A">
        <w:rPr>
          <w:spacing w:val="-25"/>
        </w:rPr>
        <w:t xml:space="preserve"> </w:t>
      </w:r>
      <w:r w:rsidRPr="00C00B7A">
        <w:t>types of GP (i.e., equipment, STE, durable ST, and real</w:t>
      </w:r>
      <w:r w:rsidRPr="00C00B7A">
        <w:rPr>
          <w:spacing w:val="-18"/>
        </w:rPr>
        <w:t xml:space="preserve"> </w:t>
      </w:r>
      <w:r w:rsidRPr="00C00B7A">
        <w:t>property).</w:t>
      </w:r>
    </w:p>
    <w:p w14:paraId="18090A03" w14:textId="77777777" w:rsidR="00CD12B5" w:rsidRPr="00C00B7A" w:rsidRDefault="00CD12B5" w:rsidP="00577279">
      <w:pPr>
        <w:pStyle w:val="ListParagraph"/>
        <w:keepNext/>
        <w:numPr>
          <w:ilvl w:val="0"/>
          <w:numId w:val="66"/>
        </w:numPr>
        <w:autoSpaceDE w:val="0"/>
        <w:autoSpaceDN w:val="0"/>
        <w:ind w:left="0" w:firstLine="0"/>
      </w:pPr>
      <w:r w:rsidRPr="009147B6">
        <w:t>The GPA shall review the activity level of the items sampled to identify idle or underutilized</w:t>
      </w:r>
      <w:r w:rsidRPr="009147B6">
        <w:rPr>
          <w:spacing w:val="-20"/>
        </w:rPr>
        <w:t xml:space="preserve"> </w:t>
      </w:r>
      <w:r w:rsidRPr="009147B6">
        <w:t>GP</w:t>
      </w:r>
      <w:r w:rsidRPr="00C00B7A">
        <w:t>.</w:t>
      </w:r>
    </w:p>
    <w:p w14:paraId="2DD1C7E5" w14:textId="77777777" w:rsidR="00CD12B5" w:rsidRPr="00C00B7A" w:rsidRDefault="00CD12B5" w:rsidP="00577279">
      <w:pPr>
        <w:pStyle w:val="ListParagraph"/>
        <w:numPr>
          <w:ilvl w:val="0"/>
          <w:numId w:val="65"/>
        </w:numPr>
        <w:tabs>
          <w:tab w:val="left" w:pos="576"/>
        </w:tabs>
        <w:autoSpaceDE w:val="0"/>
        <w:autoSpaceDN w:val="0"/>
        <w:ind w:left="0" w:firstLine="0"/>
      </w:pPr>
      <w:r w:rsidRPr="00D64C31">
        <w:t>Where the GP does not reflect current or recent use, the GPA shall request the recipient to provide</w:t>
      </w:r>
      <w:r w:rsidRPr="00D64C31">
        <w:rPr>
          <w:spacing w:val="-31"/>
        </w:rPr>
        <w:t xml:space="preserve"> </w:t>
      </w:r>
      <w:r w:rsidRPr="00D64C31">
        <w:t>justification that the GP is required for planned or “in process” continuing award</w:t>
      </w:r>
      <w:r w:rsidRPr="00D64C31">
        <w:rPr>
          <w:spacing w:val="-14"/>
        </w:rPr>
        <w:t xml:space="preserve"> </w:t>
      </w:r>
      <w:r w:rsidRPr="00D64C31">
        <w:t>efforts</w:t>
      </w:r>
      <w:r w:rsidRPr="00C00B7A">
        <w:t>.</w:t>
      </w:r>
    </w:p>
    <w:p w14:paraId="63EE5582" w14:textId="77777777" w:rsidR="00CD12B5" w:rsidRPr="00C00B7A" w:rsidRDefault="00CD12B5" w:rsidP="00577279">
      <w:pPr>
        <w:pStyle w:val="ListParagraph"/>
        <w:widowControl w:val="0"/>
        <w:numPr>
          <w:ilvl w:val="0"/>
          <w:numId w:val="65"/>
        </w:numPr>
        <w:tabs>
          <w:tab w:val="left" w:pos="576"/>
        </w:tabs>
        <w:autoSpaceDE w:val="0"/>
        <w:autoSpaceDN w:val="0"/>
        <w:ind w:left="0" w:firstLine="0"/>
      </w:pPr>
      <w:r w:rsidRPr="00C00B7A">
        <w:t>If not justified for retention, inactive GP should be declared</w:t>
      </w:r>
      <w:r w:rsidRPr="00C00B7A">
        <w:rPr>
          <w:spacing w:val="-11"/>
        </w:rPr>
        <w:t xml:space="preserve"> </w:t>
      </w:r>
      <w:r w:rsidRPr="00C00B7A">
        <w:t>excess.</w:t>
      </w:r>
    </w:p>
    <w:p w14:paraId="49535AB5" w14:textId="66640D2E" w:rsidR="00CD12B5" w:rsidRPr="00C00B7A" w:rsidRDefault="00CD12B5" w:rsidP="00577279">
      <w:pPr>
        <w:pStyle w:val="ListParagraph"/>
        <w:widowControl w:val="0"/>
        <w:numPr>
          <w:ilvl w:val="0"/>
          <w:numId w:val="66"/>
        </w:numPr>
        <w:autoSpaceDE w:val="0"/>
        <w:autoSpaceDN w:val="0"/>
        <w:ind w:left="0" w:firstLine="0"/>
      </w:pPr>
      <w:r w:rsidRPr="00C00B7A">
        <w:t xml:space="preserve">The population for utilization evaluation should be selected from all utilization records, either manual or automated, and should be stratified by property type with common utilization characteristics. </w:t>
      </w:r>
      <w:r w:rsidR="008E0BB7">
        <w:t xml:space="preserve"> </w:t>
      </w:r>
      <w:r w:rsidRPr="00192B19">
        <w:t>The GPA shall use sound judgment</w:t>
      </w:r>
      <w:r w:rsidRPr="00192B19">
        <w:rPr>
          <w:spacing w:val="-23"/>
        </w:rPr>
        <w:t xml:space="preserve"> </w:t>
      </w:r>
      <w:r w:rsidRPr="00192B19">
        <w:t>in determining the populations selected for testing the utilization process</w:t>
      </w:r>
      <w:r w:rsidRPr="00C00B7A">
        <w:t xml:space="preserve">. </w:t>
      </w:r>
      <w:r w:rsidR="008E0BB7">
        <w:t xml:space="preserve"> </w:t>
      </w:r>
      <w:r w:rsidRPr="00C00B7A">
        <w:t>If the recipient uses the same process for tracking the utilization of equipment, STE, and ST, it would be appropriate to use the records of all equipment, ST, and STE as the population of utilization.</w:t>
      </w:r>
      <w:r w:rsidR="008E0BB7">
        <w:t xml:space="preserve"> </w:t>
      </w:r>
      <w:r w:rsidRPr="00C00B7A">
        <w:t xml:space="preserve"> If a different process is used to track the utilization of the various classes of GP, then separate populations should be used for this test rather than combining all equipment, ST, and</w:t>
      </w:r>
      <w:r w:rsidRPr="00C00B7A">
        <w:rPr>
          <w:spacing w:val="-30"/>
        </w:rPr>
        <w:t xml:space="preserve"> </w:t>
      </w:r>
      <w:r w:rsidRPr="00C00B7A">
        <w:t>STE.</w:t>
      </w:r>
    </w:p>
    <w:p w14:paraId="1DCB9C9C" w14:textId="16448D13" w:rsidR="00CD12B5" w:rsidRPr="00C00B7A" w:rsidRDefault="00CD12B5" w:rsidP="00577279">
      <w:pPr>
        <w:pStyle w:val="ListParagraph"/>
        <w:keepNext/>
        <w:numPr>
          <w:ilvl w:val="0"/>
          <w:numId w:val="66"/>
        </w:numPr>
        <w:autoSpaceDE w:val="0"/>
        <w:autoSpaceDN w:val="0"/>
        <w:ind w:left="0" w:firstLine="0"/>
      </w:pPr>
      <w:r w:rsidRPr="00CE6ACF">
        <w:t xml:space="preserve">GPAs shall conduct specific reviews of </w:t>
      </w:r>
      <w:r w:rsidR="00345C91">
        <w:t>transportation assets</w:t>
      </w:r>
      <w:r w:rsidR="00345C91" w:rsidRPr="00CE6ACF">
        <w:t xml:space="preserve"> </w:t>
      </w:r>
      <w:r w:rsidRPr="00CE6ACF">
        <w:t xml:space="preserve">and </w:t>
      </w:r>
      <w:r w:rsidR="0013438D">
        <w:t xml:space="preserve">other </w:t>
      </w:r>
      <w:r w:rsidRPr="00CE6ACF">
        <w:t>material handling equipment, as part of the PMSA based on special award provisions</w:t>
      </w:r>
      <w:r w:rsidRPr="00C00B7A">
        <w:t xml:space="preserve">. </w:t>
      </w:r>
      <w:r w:rsidR="008E0BB7">
        <w:t xml:space="preserve"> </w:t>
      </w:r>
      <w:r w:rsidRPr="00C00B7A">
        <w:t>Such reviews should be made to</w:t>
      </w:r>
      <w:r w:rsidRPr="00C00B7A">
        <w:rPr>
          <w:spacing w:val="-26"/>
        </w:rPr>
        <w:t xml:space="preserve"> </w:t>
      </w:r>
      <w:r w:rsidRPr="00C00B7A">
        <w:t xml:space="preserve">ensure </w:t>
      </w:r>
      <w:r w:rsidR="00C67176">
        <w:t>G</w:t>
      </w:r>
      <w:r w:rsidRPr="00C00B7A">
        <w:t xml:space="preserve">overnment-owned </w:t>
      </w:r>
      <w:r w:rsidR="00DA062B">
        <w:t>transportation assets</w:t>
      </w:r>
      <w:r w:rsidR="00DA062B" w:rsidRPr="00C00B7A">
        <w:rPr>
          <w:spacing w:val="-3"/>
        </w:rPr>
        <w:t xml:space="preserve"> </w:t>
      </w:r>
      <w:r w:rsidRPr="00C00B7A">
        <w:t>are:</w:t>
      </w:r>
    </w:p>
    <w:p w14:paraId="2743D1C2" w14:textId="3760536C" w:rsidR="00CD12B5" w:rsidRPr="00C00B7A" w:rsidRDefault="00CD12B5" w:rsidP="00577279">
      <w:pPr>
        <w:pStyle w:val="ListParagraph"/>
        <w:widowControl w:val="0"/>
        <w:numPr>
          <w:ilvl w:val="0"/>
          <w:numId w:val="64"/>
        </w:numPr>
        <w:tabs>
          <w:tab w:val="left" w:pos="576"/>
        </w:tabs>
        <w:autoSpaceDE w:val="0"/>
        <w:autoSpaceDN w:val="0"/>
        <w:ind w:left="0" w:firstLine="0"/>
      </w:pPr>
      <w:r w:rsidRPr="00C00B7A">
        <w:t xml:space="preserve">Approved and justified in accordance with award requirements. </w:t>
      </w:r>
      <w:r w:rsidR="008E0BB7">
        <w:t xml:space="preserve"> </w:t>
      </w:r>
      <w:r w:rsidRPr="00C00B7A">
        <w:t>Specific approval requirements exist</w:t>
      </w:r>
      <w:r w:rsidRPr="00C00B7A">
        <w:rPr>
          <w:spacing w:val="-40"/>
        </w:rPr>
        <w:t xml:space="preserve"> </w:t>
      </w:r>
      <w:r w:rsidR="00CA19E0">
        <w:rPr>
          <w:spacing w:val="-40"/>
        </w:rPr>
        <w:t xml:space="preserve"> </w:t>
      </w:r>
      <w:r w:rsidRPr="00C00B7A">
        <w:t xml:space="preserve">for </w:t>
      </w:r>
      <w:r w:rsidR="005F4950">
        <w:t>transportation assets</w:t>
      </w:r>
      <w:r w:rsidR="005F4950" w:rsidRPr="00C00B7A">
        <w:t xml:space="preserve"> </w:t>
      </w:r>
      <w:r w:rsidRPr="00C00B7A">
        <w:t>in</w:t>
      </w:r>
      <w:r w:rsidR="00063080">
        <w:t xml:space="preserve"> </w:t>
      </w:r>
      <w:r w:rsidR="00AD50A7">
        <w:t>48 CFR</w:t>
      </w:r>
      <w:r w:rsidR="00AD50A7" w:rsidRPr="00AD50A7">
        <w:t xml:space="preserve"> </w:t>
      </w:r>
      <w:r w:rsidRPr="00C00B7A">
        <w:t>subpt. 1851.2</w:t>
      </w:r>
      <w:r w:rsidR="004F785B">
        <w:t>,</w:t>
      </w:r>
      <w:r w:rsidRPr="00C00B7A">
        <w:t xml:space="preserve"> and NPR</w:t>
      </w:r>
      <w:r w:rsidRPr="00C00B7A">
        <w:rPr>
          <w:spacing w:val="-6"/>
        </w:rPr>
        <w:t xml:space="preserve"> </w:t>
      </w:r>
      <w:r w:rsidRPr="00C00B7A">
        <w:t>6200.1.</w:t>
      </w:r>
    </w:p>
    <w:p w14:paraId="6FD2C515" w14:textId="2037FB7D" w:rsidR="00CD12B5" w:rsidRPr="00C00B7A" w:rsidRDefault="00CD12B5" w:rsidP="00577279">
      <w:pPr>
        <w:pStyle w:val="ListParagraph"/>
        <w:widowControl w:val="0"/>
        <w:numPr>
          <w:ilvl w:val="0"/>
          <w:numId w:val="64"/>
        </w:numPr>
        <w:tabs>
          <w:tab w:val="left" w:pos="576"/>
        </w:tabs>
        <w:autoSpaceDE w:val="0"/>
        <w:autoSpaceDN w:val="0"/>
        <w:ind w:left="0" w:firstLine="0"/>
      </w:pPr>
      <w:r w:rsidRPr="00C00B7A">
        <w:t>Subject to controls in the recipient’s procedures to prevent unauthorized home-to-work or work-to-home use</w:t>
      </w:r>
      <w:r w:rsidRPr="00C00B7A">
        <w:rPr>
          <w:spacing w:val="-24"/>
        </w:rPr>
        <w:t xml:space="preserve"> </w:t>
      </w:r>
      <w:r w:rsidRPr="00C00B7A">
        <w:t xml:space="preserve">of </w:t>
      </w:r>
      <w:r w:rsidR="005F4950">
        <w:t>transportation assets</w:t>
      </w:r>
      <w:r w:rsidRPr="00C00B7A">
        <w:t>.</w:t>
      </w:r>
    </w:p>
    <w:p w14:paraId="03DFAD05" w14:textId="75CB132B" w:rsidR="00CD12B5" w:rsidRPr="00C00B7A" w:rsidRDefault="00CD12B5" w:rsidP="00577279">
      <w:pPr>
        <w:pStyle w:val="ListParagraph"/>
        <w:widowControl w:val="0"/>
        <w:numPr>
          <w:ilvl w:val="0"/>
          <w:numId w:val="64"/>
        </w:numPr>
        <w:tabs>
          <w:tab w:val="left" w:pos="576"/>
        </w:tabs>
        <w:autoSpaceDE w:val="0"/>
        <w:autoSpaceDN w:val="0"/>
        <w:ind w:left="0" w:firstLine="0"/>
      </w:pPr>
      <w:r w:rsidRPr="00C00B7A">
        <w:t>Utilized in accordance</w:t>
      </w:r>
      <w:r w:rsidR="00100D94">
        <w:t xml:space="preserve"> with</w:t>
      </w:r>
      <w:r w:rsidRPr="00C00B7A">
        <w:t xml:space="preserve"> </w:t>
      </w:r>
      <w:r w:rsidR="00502799">
        <w:t>NPR 6200.1 and</w:t>
      </w:r>
      <w:r w:rsidR="00915D7C">
        <w:t xml:space="preserve"> the NASA</w:t>
      </w:r>
      <w:r w:rsidR="00502799">
        <w:t xml:space="preserve"> </w:t>
      </w:r>
      <w:r w:rsidR="007A3766">
        <w:t xml:space="preserve">Official </w:t>
      </w:r>
      <w:r w:rsidR="00502799">
        <w:t xml:space="preserve">Fleet </w:t>
      </w:r>
      <w:r w:rsidR="001D70C2">
        <w:t>Management Handbook</w:t>
      </w:r>
      <w:r w:rsidRPr="00C00B7A">
        <w:t xml:space="preserve">. </w:t>
      </w:r>
      <w:r w:rsidR="007633E7">
        <w:t xml:space="preserve"> </w:t>
      </w:r>
      <w:r w:rsidRPr="00C00B7A">
        <w:t>If underutilization is identified, the GPA should further report that underutilization to the C</w:t>
      </w:r>
      <w:r w:rsidR="00AB7909">
        <w:t>TO</w:t>
      </w:r>
      <w:r w:rsidRPr="00C00B7A">
        <w:t xml:space="preserve">. </w:t>
      </w:r>
      <w:r w:rsidR="007633E7">
        <w:t xml:space="preserve"> </w:t>
      </w:r>
      <w:r w:rsidRPr="005C592C">
        <w:t>If the justification for acquisition is insufficient to determine level of use, the GPA shall recommend that the CO require a more detailed justification of the</w:t>
      </w:r>
      <w:r w:rsidRPr="005C592C">
        <w:rPr>
          <w:spacing w:val="-30"/>
        </w:rPr>
        <w:t xml:space="preserve"> </w:t>
      </w:r>
      <w:r w:rsidR="006E646B" w:rsidRPr="005C592C">
        <w:t>projected</w:t>
      </w:r>
      <w:r w:rsidR="006E646B" w:rsidRPr="005C592C">
        <w:rPr>
          <w:spacing w:val="-1"/>
        </w:rPr>
        <w:t xml:space="preserve"> </w:t>
      </w:r>
      <w:r w:rsidR="006E646B" w:rsidRPr="005C592C">
        <w:t>use</w:t>
      </w:r>
      <w:r w:rsidR="006E646B" w:rsidRPr="005C592C" w:rsidDel="00096164">
        <w:t xml:space="preserve"> </w:t>
      </w:r>
      <w:r w:rsidR="00280B9C">
        <w:t xml:space="preserve">of the </w:t>
      </w:r>
      <w:r w:rsidR="00096164">
        <w:t>transportation asset</w:t>
      </w:r>
      <w:r w:rsidR="00096164" w:rsidRPr="005C592C">
        <w:t>s</w:t>
      </w:r>
      <w:r w:rsidRPr="00C00B7A">
        <w:t>.</w:t>
      </w:r>
    </w:p>
    <w:p w14:paraId="36FD4BFE" w14:textId="77777777" w:rsidR="00CD12B5" w:rsidRPr="00C00B7A" w:rsidRDefault="00CD12B5" w:rsidP="00577279">
      <w:pPr>
        <w:pStyle w:val="ListParagraph"/>
        <w:widowControl w:val="0"/>
        <w:numPr>
          <w:ilvl w:val="0"/>
          <w:numId w:val="66"/>
        </w:numPr>
        <w:autoSpaceDE w:val="0"/>
        <w:autoSpaceDN w:val="0"/>
        <w:ind w:left="0" w:firstLine="0"/>
      </w:pPr>
      <w:r w:rsidRPr="00C00B7A">
        <w:t>The GPA should review the recipient’s processes for responding to award completions, terminations, modifications, and engineering changes to identify property no longer required for award</w:t>
      </w:r>
      <w:r w:rsidRPr="00C00B7A">
        <w:rPr>
          <w:spacing w:val="-15"/>
        </w:rPr>
        <w:t xml:space="preserve"> </w:t>
      </w:r>
      <w:r w:rsidRPr="00C00B7A">
        <w:t>performance.</w:t>
      </w:r>
    </w:p>
    <w:p w14:paraId="2E592B70" w14:textId="5CB55343" w:rsidR="00CD12B5" w:rsidRPr="00C00B7A" w:rsidRDefault="00CD12B5" w:rsidP="00152346">
      <w:pPr>
        <w:pStyle w:val="ListParagraph"/>
        <w:numPr>
          <w:ilvl w:val="0"/>
          <w:numId w:val="66"/>
        </w:numPr>
        <w:autoSpaceDE w:val="0"/>
        <w:autoSpaceDN w:val="0"/>
        <w:ind w:left="0" w:firstLine="0"/>
      </w:pPr>
      <w:r w:rsidRPr="00DF7DE1">
        <w:t xml:space="preserve">When GP will be retained beyond </w:t>
      </w:r>
      <w:r w:rsidR="00C72C8B" w:rsidRPr="00DF7DE1">
        <w:t xml:space="preserve">the </w:t>
      </w:r>
      <w:r w:rsidRPr="00DF7DE1">
        <w:t xml:space="preserve">original </w:t>
      </w:r>
      <w:r w:rsidR="00452B86">
        <w:t>period of performance</w:t>
      </w:r>
      <w:r w:rsidRPr="00DF7DE1">
        <w:t xml:space="preserve"> or termination, the GPA shall ask the CO/GO</w:t>
      </w:r>
      <w:r w:rsidRPr="00DF7DE1">
        <w:rPr>
          <w:spacing w:val="-40"/>
        </w:rPr>
        <w:t xml:space="preserve"> </w:t>
      </w:r>
      <w:r w:rsidRPr="00DF7DE1">
        <w:t>to provide documentation of award extension or award of a new storage</w:t>
      </w:r>
      <w:r w:rsidRPr="00DF7DE1">
        <w:rPr>
          <w:spacing w:val="-11"/>
        </w:rPr>
        <w:t xml:space="preserve"> </w:t>
      </w:r>
      <w:r w:rsidRPr="00DF7DE1">
        <w:t>award</w:t>
      </w:r>
      <w:r w:rsidRPr="00C00B7A">
        <w:t>.</w:t>
      </w:r>
    </w:p>
    <w:p w14:paraId="2DE42B33" w14:textId="44CFDC46" w:rsidR="00CD12B5" w:rsidRPr="00C00B7A" w:rsidRDefault="00CD12B5" w:rsidP="00577279">
      <w:pPr>
        <w:pStyle w:val="ListParagraph"/>
        <w:numPr>
          <w:ilvl w:val="0"/>
          <w:numId w:val="66"/>
        </w:numPr>
        <w:autoSpaceDE w:val="0"/>
        <w:autoSpaceDN w:val="0"/>
        <w:ind w:left="0" w:firstLine="0"/>
      </w:pPr>
      <w:r w:rsidRPr="00C00B7A">
        <w:t>When property is to be transferred between a complete award and an executed follow-on award, the CO/GO will give authorization in writing in the complete award.</w:t>
      </w:r>
      <w:r w:rsidR="005B6655">
        <w:t xml:space="preserve"> </w:t>
      </w:r>
      <w:r w:rsidRPr="00C00B7A">
        <w:t xml:space="preserve"> The complete award cannot be closed for property or award administration until the GP is either transferred to the follow-on award or disposition is directed by a PLCO or the NASA PDO and completed by the</w:t>
      </w:r>
      <w:r w:rsidRPr="00C00B7A">
        <w:rPr>
          <w:spacing w:val="-4"/>
        </w:rPr>
        <w:t xml:space="preserve"> </w:t>
      </w:r>
      <w:r w:rsidRPr="00C00B7A">
        <w:t>recipient.</w:t>
      </w:r>
    </w:p>
    <w:p w14:paraId="255A1042" w14:textId="594BA692" w:rsidR="00CD12B5" w:rsidRPr="00115301" w:rsidRDefault="006B3E6A" w:rsidP="001A48D0">
      <w:pPr>
        <w:pStyle w:val="Heading4"/>
      </w:pPr>
      <w:r>
        <w:t xml:space="preserve">5.6.5.8 </w:t>
      </w:r>
      <w:r w:rsidR="00CD12B5" w:rsidRPr="00115301">
        <w:t>Evaluation of</w:t>
      </w:r>
      <w:r w:rsidR="00CD12B5" w:rsidRPr="00115301">
        <w:rPr>
          <w:spacing w:val="-3"/>
        </w:rPr>
        <w:t xml:space="preserve"> </w:t>
      </w:r>
      <w:r w:rsidR="00CD12B5" w:rsidRPr="00115301">
        <w:t>Storage</w:t>
      </w:r>
    </w:p>
    <w:p w14:paraId="0E439ED1" w14:textId="630580BA" w:rsidR="00CD12B5" w:rsidRPr="00C00B7A" w:rsidRDefault="00CD12B5" w:rsidP="00577279">
      <w:pPr>
        <w:pStyle w:val="ListParagraph"/>
        <w:keepNext/>
        <w:widowControl w:val="0"/>
        <w:numPr>
          <w:ilvl w:val="0"/>
          <w:numId w:val="63"/>
        </w:numPr>
        <w:autoSpaceDE w:val="0"/>
        <w:autoSpaceDN w:val="0"/>
        <w:ind w:left="0" w:firstLine="0"/>
      </w:pPr>
      <w:r w:rsidRPr="00C00B7A">
        <w:t xml:space="preserve">Award recipients are required to properly store property under their stewardship. </w:t>
      </w:r>
      <w:r w:rsidR="0093161C">
        <w:t xml:space="preserve"> </w:t>
      </w:r>
      <w:r w:rsidRPr="00051D92">
        <w:t xml:space="preserve">The GPA shall ensure that the recipient has established a proper method of storage for all GP in accordance with </w:t>
      </w:r>
      <w:r w:rsidR="0093161C" w:rsidRPr="00051D92">
        <w:t>48 CFR §</w:t>
      </w:r>
      <w:r w:rsidRPr="00051D92">
        <w:t xml:space="preserve"> 52.245-1(f)(1)(viii)</w:t>
      </w:r>
      <w:r w:rsidRPr="00C00B7A">
        <w:t>.</w:t>
      </w:r>
      <w:r w:rsidRPr="007C0A2D">
        <w:rPr>
          <w:spacing w:val="-24"/>
        </w:rPr>
        <w:t xml:space="preserve"> </w:t>
      </w:r>
      <w:r w:rsidR="00B50A46" w:rsidRPr="007C0A2D">
        <w:rPr>
          <w:spacing w:val="-24"/>
        </w:rPr>
        <w:t xml:space="preserve"> </w:t>
      </w:r>
      <w:r w:rsidRPr="00C00B7A">
        <w:t>The basic objective in testing storage is to determine the recipient’s effectiveness in controlling, protecting, and preserving GP while in</w:t>
      </w:r>
      <w:r w:rsidRPr="007C0A2D">
        <w:rPr>
          <w:spacing w:val="-5"/>
        </w:rPr>
        <w:t xml:space="preserve"> </w:t>
      </w:r>
      <w:r w:rsidRPr="00C00B7A">
        <w:t>storage.</w:t>
      </w:r>
      <w:r w:rsidR="00C302E8">
        <w:t xml:space="preserve">  </w:t>
      </w:r>
      <w:r w:rsidRPr="00C00B7A">
        <w:t>Assessing the effectiveness of recipient storage practices is normally accomplished by visual inspections of</w:t>
      </w:r>
      <w:r w:rsidRPr="007C0A2D">
        <w:rPr>
          <w:spacing w:val="-26"/>
        </w:rPr>
        <w:t xml:space="preserve"> </w:t>
      </w:r>
      <w:r w:rsidRPr="00C00B7A">
        <w:t xml:space="preserve">GP storage areas. </w:t>
      </w:r>
      <w:r w:rsidR="00B50A46">
        <w:t xml:space="preserve"> </w:t>
      </w:r>
      <w:r w:rsidRPr="00C00B7A">
        <w:t>Special inspections may be made of some</w:t>
      </w:r>
      <w:r w:rsidR="00BA08C1">
        <w:t>,</w:t>
      </w:r>
      <w:r w:rsidRPr="00C00B7A">
        <w:t xml:space="preserve"> or all storage areas or review may be made in conjunction with verification of location or control</w:t>
      </w:r>
      <w:r w:rsidRPr="007C0A2D">
        <w:rPr>
          <w:spacing w:val="-7"/>
        </w:rPr>
        <w:t xml:space="preserve"> </w:t>
      </w:r>
      <w:r w:rsidRPr="00C00B7A">
        <w:t>processes.</w:t>
      </w:r>
    </w:p>
    <w:p w14:paraId="53306AF3" w14:textId="77777777" w:rsidR="00CD12B5" w:rsidRPr="00C00B7A" w:rsidRDefault="00CD12B5" w:rsidP="00577279">
      <w:pPr>
        <w:pStyle w:val="ListParagraph"/>
        <w:widowControl w:val="0"/>
        <w:numPr>
          <w:ilvl w:val="0"/>
          <w:numId w:val="62"/>
        </w:numPr>
        <w:tabs>
          <w:tab w:val="left" w:pos="576"/>
        </w:tabs>
        <w:autoSpaceDE w:val="0"/>
        <w:autoSpaceDN w:val="0"/>
        <w:ind w:left="0" w:firstLine="0"/>
      </w:pPr>
      <w:r w:rsidRPr="00C00B7A">
        <w:t>The population for this process consists of all locations where GP is being</w:t>
      </w:r>
      <w:r w:rsidRPr="00C00B7A">
        <w:rPr>
          <w:spacing w:val="-16"/>
        </w:rPr>
        <w:t xml:space="preserve"> </w:t>
      </w:r>
      <w:r w:rsidRPr="00C00B7A">
        <w:t>stored.</w:t>
      </w:r>
    </w:p>
    <w:p w14:paraId="0383E0DF" w14:textId="4E490CC0" w:rsidR="00CD12B5" w:rsidRPr="00C00B7A" w:rsidRDefault="00CD12B5" w:rsidP="00577279">
      <w:pPr>
        <w:pStyle w:val="ListParagraph"/>
        <w:widowControl w:val="0"/>
        <w:numPr>
          <w:ilvl w:val="0"/>
          <w:numId w:val="62"/>
        </w:numPr>
        <w:tabs>
          <w:tab w:val="left" w:pos="576"/>
        </w:tabs>
        <w:autoSpaceDE w:val="0"/>
        <w:autoSpaceDN w:val="0"/>
        <w:ind w:left="0" w:firstLine="0"/>
      </w:pPr>
      <w:r w:rsidRPr="00C00B7A">
        <w:t xml:space="preserve">Evaluations are to include the overall safeguarding aspects, review of housekeeping, </w:t>
      </w:r>
      <w:r w:rsidR="00DC7173" w:rsidRPr="00C00B7A">
        <w:t>temperature,</w:t>
      </w:r>
      <w:r w:rsidRPr="00C00B7A">
        <w:t xml:space="preserve"> and static controls (if required), physical security, and preservation of GP within storage areas (i.e., storage areas are clean and well organized with access strictly limited to authorized personnel and with processes established to appropriately preserve GP in</w:t>
      </w:r>
      <w:r w:rsidRPr="00C00B7A">
        <w:rPr>
          <w:spacing w:val="-4"/>
        </w:rPr>
        <w:t xml:space="preserve"> </w:t>
      </w:r>
      <w:r w:rsidRPr="00C00B7A">
        <w:t>storage).</w:t>
      </w:r>
    </w:p>
    <w:p w14:paraId="54E55A32" w14:textId="77777777" w:rsidR="002E3574" w:rsidRDefault="00CD12B5" w:rsidP="00577279">
      <w:pPr>
        <w:pStyle w:val="ListParagraph"/>
        <w:widowControl w:val="0"/>
        <w:numPr>
          <w:ilvl w:val="0"/>
          <w:numId w:val="63"/>
        </w:numPr>
        <w:autoSpaceDE w:val="0"/>
        <w:autoSpaceDN w:val="0"/>
        <w:ind w:left="0" w:firstLine="0"/>
      </w:pPr>
      <w:r w:rsidRPr="00C00B7A">
        <w:t xml:space="preserve">The GPA should review storage records to compare the date or timeframes that assets were originally placed into storage with completion dates for the accountable award </w:t>
      </w:r>
      <w:r w:rsidR="00452B86" w:rsidRPr="00C00B7A">
        <w:t>to determine whether the award is active or complet</w:t>
      </w:r>
      <w:r w:rsidRPr="00C00B7A">
        <w:t>e.</w:t>
      </w:r>
      <w:r w:rsidRPr="00C00B7A">
        <w:rPr>
          <w:spacing w:val="-26"/>
        </w:rPr>
        <w:t xml:space="preserve"> </w:t>
      </w:r>
      <w:r w:rsidR="00B50A46">
        <w:rPr>
          <w:spacing w:val="-26"/>
        </w:rPr>
        <w:t xml:space="preserve"> </w:t>
      </w:r>
      <w:r w:rsidRPr="00C00B7A">
        <w:t>If GP is discovered in storage</w:t>
      </w:r>
      <w:r w:rsidR="00452B86" w:rsidRPr="00452B86">
        <w:t xml:space="preserve"> </w:t>
      </w:r>
      <w:r w:rsidR="00452B86" w:rsidRPr="00C00B7A">
        <w:t>and the award is complete</w:t>
      </w:r>
      <w:r w:rsidRPr="00C00B7A">
        <w:t xml:space="preserve">, the GP should </w:t>
      </w:r>
      <w:r w:rsidR="00161306" w:rsidRPr="00C00B7A">
        <w:t>have been</w:t>
      </w:r>
      <w:r w:rsidRPr="00C00B7A">
        <w:t xml:space="preserve"> declared excess and processed through the appropriate disposition</w:t>
      </w:r>
      <w:r w:rsidRPr="00C00B7A">
        <w:rPr>
          <w:spacing w:val="-5"/>
        </w:rPr>
        <w:t xml:space="preserve"> </w:t>
      </w:r>
      <w:r w:rsidRPr="00C00B7A">
        <w:t xml:space="preserve">process.  </w:t>
      </w:r>
      <w:r w:rsidRPr="00435C81">
        <w:t xml:space="preserve">The GPA shall </w:t>
      </w:r>
      <w:r w:rsidR="005140AE">
        <w:t xml:space="preserve">issue a </w:t>
      </w:r>
      <w:r w:rsidR="009C1B4B">
        <w:t>corrective action plan</w:t>
      </w:r>
      <w:r w:rsidR="009B0743">
        <w:t xml:space="preserve"> </w:t>
      </w:r>
      <w:r w:rsidR="00AE3221">
        <w:t>and</w:t>
      </w:r>
      <w:r w:rsidR="005140AE">
        <w:t xml:space="preserve"> </w:t>
      </w:r>
      <w:r w:rsidRPr="00435C81">
        <w:t>report the information to the Center IPO</w:t>
      </w:r>
      <w:r w:rsidR="00D96D0E" w:rsidRPr="00435C81">
        <w:t xml:space="preserve"> and </w:t>
      </w:r>
      <w:r w:rsidRPr="00435C81">
        <w:t>CO/GO</w:t>
      </w:r>
      <w:r w:rsidR="00161306">
        <w:t xml:space="preserve"> </w:t>
      </w:r>
      <w:r w:rsidR="00161306" w:rsidRPr="00435C81">
        <w:t>and, if</w:t>
      </w:r>
      <w:r w:rsidRPr="00435C81">
        <w:t xml:space="preserve"> no resolution</w:t>
      </w:r>
      <w:r w:rsidR="00A86342" w:rsidRPr="00435C81">
        <w:t xml:space="preserve"> occurs</w:t>
      </w:r>
      <w:r w:rsidRPr="00435C81">
        <w:t xml:space="preserve"> </w:t>
      </w:r>
      <w:r w:rsidR="0029528A">
        <w:t xml:space="preserve">as specified by the </w:t>
      </w:r>
      <w:r w:rsidR="00D8470F">
        <w:t>schedule within the corrective action plan</w:t>
      </w:r>
      <w:r w:rsidRPr="00435C81">
        <w:t>, contact</w:t>
      </w:r>
      <w:r w:rsidR="00F853D9" w:rsidRPr="00435C81">
        <w:t xml:space="preserve"> the</w:t>
      </w:r>
      <w:r w:rsidRPr="00435C81">
        <w:t xml:space="preserve"> HQ-CPPM</w:t>
      </w:r>
      <w:r w:rsidR="00143DAC">
        <w:t xml:space="preserve"> in writing via </w:t>
      </w:r>
      <w:r w:rsidR="0066459F">
        <w:t>e-mail</w:t>
      </w:r>
      <w:r w:rsidR="00143DAC">
        <w:t xml:space="preserve"> within 10 business days</w:t>
      </w:r>
      <w:r w:rsidRPr="00C00B7A">
        <w:t>.</w:t>
      </w:r>
      <w:r w:rsidR="009B0743">
        <w:t xml:space="preserve">  </w:t>
      </w:r>
    </w:p>
    <w:p w14:paraId="75567066" w14:textId="417CD7E8" w:rsidR="00CD12B5" w:rsidRPr="00C00B7A" w:rsidRDefault="009B0743" w:rsidP="00577279">
      <w:pPr>
        <w:pStyle w:val="ListParagraph"/>
        <w:widowControl w:val="0"/>
        <w:numPr>
          <w:ilvl w:val="0"/>
          <w:numId w:val="63"/>
        </w:numPr>
        <w:autoSpaceDE w:val="0"/>
        <w:autoSpaceDN w:val="0"/>
        <w:ind w:left="0" w:firstLine="0"/>
      </w:pPr>
      <w:r>
        <w:t xml:space="preserve">All corrective action plans </w:t>
      </w:r>
      <w:r w:rsidR="00825759">
        <w:t xml:space="preserve">will </w:t>
      </w:r>
      <w:r>
        <w:t xml:space="preserve">be uploaded </w:t>
      </w:r>
      <w:r w:rsidR="00275E3B">
        <w:t xml:space="preserve">to the award’s PMSA section under Document tab in the APSR/NESS within </w:t>
      </w:r>
      <w:r w:rsidR="00F87815">
        <w:t>five</w:t>
      </w:r>
      <w:r w:rsidR="004C5AD6">
        <w:t xml:space="preserve"> business days of recei</w:t>
      </w:r>
      <w:r w:rsidR="00BC0709">
        <w:t>pt.</w:t>
      </w:r>
    </w:p>
    <w:p w14:paraId="1022EB66" w14:textId="2BE3EE68" w:rsidR="00CD12B5" w:rsidRPr="00C00B7A" w:rsidRDefault="00CD12B5" w:rsidP="00577279">
      <w:pPr>
        <w:pStyle w:val="ListParagraph"/>
        <w:numPr>
          <w:ilvl w:val="0"/>
          <w:numId w:val="63"/>
        </w:numPr>
        <w:autoSpaceDE w:val="0"/>
        <w:autoSpaceDN w:val="0"/>
        <w:ind w:left="0" w:firstLine="0"/>
      </w:pPr>
      <w:r w:rsidRPr="00C00B7A">
        <w:t xml:space="preserve">Preservation processes should ensure that materials stored indoors or outdoors are protected from corrosion or other deteriorating conditions. </w:t>
      </w:r>
      <w:r w:rsidR="00810D2B">
        <w:t xml:space="preserve"> </w:t>
      </w:r>
      <w:r w:rsidRPr="00C00B7A">
        <w:t xml:space="preserve">Hazardous material and other sensitive GP may require more stringent storage processes. </w:t>
      </w:r>
      <w:r w:rsidR="00810D2B">
        <w:t xml:space="preserve"> </w:t>
      </w:r>
      <w:r w:rsidRPr="00C00B7A">
        <w:t xml:space="preserve">Where appropriate, the review of special storage areas should be coordinated with other </w:t>
      </w:r>
      <w:r w:rsidR="00B90C1B">
        <w:t>G</w:t>
      </w:r>
      <w:r w:rsidRPr="00C00B7A">
        <w:t>overnment or recipient technical functional specialists, including safety, security, quality assurance, environmental, or</w:t>
      </w:r>
      <w:r w:rsidRPr="00C00B7A">
        <w:rPr>
          <w:spacing w:val="-35"/>
        </w:rPr>
        <w:t xml:space="preserve"> </w:t>
      </w:r>
      <w:r w:rsidRPr="00C00B7A">
        <w:t>production personnel.</w:t>
      </w:r>
    </w:p>
    <w:p w14:paraId="26AD62BA" w14:textId="718057F3" w:rsidR="00CD12B5" w:rsidRPr="0011780E" w:rsidRDefault="006B3E6A" w:rsidP="001A48D0">
      <w:pPr>
        <w:pStyle w:val="Heading4"/>
      </w:pPr>
      <w:r>
        <w:t xml:space="preserve">5.6.5.9 </w:t>
      </w:r>
      <w:r w:rsidR="00CD12B5" w:rsidRPr="0011780E">
        <w:t>Evaluation of</w:t>
      </w:r>
      <w:r w:rsidR="00CD12B5" w:rsidRPr="0011780E">
        <w:rPr>
          <w:spacing w:val="-3"/>
        </w:rPr>
        <w:t xml:space="preserve"> </w:t>
      </w:r>
      <w:r w:rsidR="00CD12B5" w:rsidRPr="0011780E">
        <w:t>Movement</w:t>
      </w:r>
    </w:p>
    <w:p w14:paraId="64B135A9" w14:textId="205DC5A4" w:rsidR="00CD12B5" w:rsidRPr="00C00B7A" w:rsidRDefault="00CD12B5" w:rsidP="00577279">
      <w:pPr>
        <w:pStyle w:val="ListParagraph"/>
        <w:numPr>
          <w:ilvl w:val="0"/>
          <w:numId w:val="61"/>
        </w:numPr>
        <w:autoSpaceDE w:val="0"/>
        <w:autoSpaceDN w:val="0"/>
        <w:ind w:left="0" w:firstLine="0"/>
      </w:pPr>
      <w:r w:rsidRPr="00C00B7A">
        <w:t>The</w:t>
      </w:r>
      <w:r w:rsidRPr="00C00B7A">
        <w:rPr>
          <w:spacing w:val="-3"/>
        </w:rPr>
        <w:t xml:space="preserve"> </w:t>
      </w:r>
      <w:r w:rsidRPr="00C00B7A">
        <w:t>FAR</w:t>
      </w:r>
      <w:r w:rsidRPr="00C00B7A">
        <w:rPr>
          <w:spacing w:val="-3"/>
        </w:rPr>
        <w:t xml:space="preserve"> </w:t>
      </w:r>
      <w:r w:rsidR="00CA6EEC">
        <w:rPr>
          <w:spacing w:val="-3"/>
        </w:rPr>
        <w:t xml:space="preserve">clause </w:t>
      </w:r>
      <w:r w:rsidRPr="00C00B7A">
        <w:t>Government</w:t>
      </w:r>
      <w:r w:rsidRPr="00C00B7A">
        <w:rPr>
          <w:spacing w:val="-3"/>
        </w:rPr>
        <w:t xml:space="preserve"> </w:t>
      </w:r>
      <w:r w:rsidRPr="00C00B7A">
        <w:t>Property</w:t>
      </w:r>
      <w:r w:rsidR="008D11EC">
        <w:t>,</w:t>
      </w:r>
      <w:r w:rsidRPr="00C00B7A">
        <w:rPr>
          <w:spacing w:val="-3"/>
        </w:rPr>
        <w:t xml:space="preserve"> </w:t>
      </w:r>
      <w:r w:rsidR="00CA6EEC">
        <w:t>48 CFR § 51.245-1</w:t>
      </w:r>
      <w:r w:rsidRPr="00C00B7A">
        <w:rPr>
          <w:spacing w:val="-3"/>
        </w:rPr>
        <w:t xml:space="preserve"> </w:t>
      </w:r>
      <w:r w:rsidRPr="00C00B7A">
        <w:t>require</w:t>
      </w:r>
      <w:r w:rsidR="00141654">
        <w:t>s</w:t>
      </w:r>
      <w:r w:rsidRPr="00C00B7A">
        <w:rPr>
          <w:spacing w:val="-3"/>
        </w:rPr>
        <w:t xml:space="preserve"> </w:t>
      </w:r>
      <w:r w:rsidRPr="00C00B7A">
        <w:t>award recipients</w:t>
      </w:r>
      <w:r w:rsidRPr="00C00B7A">
        <w:rPr>
          <w:spacing w:val="-3"/>
        </w:rPr>
        <w:t xml:space="preserve"> </w:t>
      </w:r>
      <w:r w:rsidRPr="00C00B7A">
        <w:t>to</w:t>
      </w:r>
      <w:r w:rsidRPr="00C00B7A">
        <w:rPr>
          <w:spacing w:val="-3"/>
        </w:rPr>
        <w:t xml:space="preserve"> </w:t>
      </w:r>
      <w:r w:rsidRPr="00C00B7A">
        <w:t>properly</w:t>
      </w:r>
      <w:r w:rsidRPr="00C00B7A">
        <w:rPr>
          <w:spacing w:val="-3"/>
        </w:rPr>
        <w:t xml:space="preserve"> </w:t>
      </w:r>
      <w:r w:rsidRPr="00C00B7A">
        <w:t>move</w:t>
      </w:r>
      <w:r w:rsidRPr="00C00B7A">
        <w:rPr>
          <w:spacing w:val="-3"/>
        </w:rPr>
        <w:t xml:space="preserve"> </w:t>
      </w:r>
      <w:r w:rsidRPr="00C00B7A">
        <w:t>GP</w:t>
      </w:r>
      <w:r w:rsidRPr="00C00B7A">
        <w:rPr>
          <w:spacing w:val="-3"/>
        </w:rPr>
        <w:t xml:space="preserve"> </w:t>
      </w:r>
      <w:r w:rsidRPr="00C00B7A">
        <w:t>under</w:t>
      </w:r>
      <w:r w:rsidRPr="00C00B7A">
        <w:rPr>
          <w:spacing w:val="-2"/>
        </w:rPr>
        <w:t xml:space="preserve"> </w:t>
      </w:r>
      <w:r w:rsidRPr="00C00B7A">
        <w:t>their</w:t>
      </w:r>
      <w:r w:rsidRPr="00C00B7A">
        <w:rPr>
          <w:spacing w:val="-3"/>
        </w:rPr>
        <w:t xml:space="preserve"> </w:t>
      </w:r>
      <w:r w:rsidRPr="00C00B7A">
        <w:t>stewardship.</w:t>
      </w:r>
      <w:r w:rsidRPr="00C00B7A">
        <w:rPr>
          <w:spacing w:val="-3"/>
        </w:rPr>
        <w:t xml:space="preserve"> </w:t>
      </w:r>
      <w:r w:rsidR="00917180">
        <w:rPr>
          <w:spacing w:val="-3"/>
        </w:rPr>
        <w:t xml:space="preserve"> </w:t>
      </w:r>
      <w:r w:rsidRPr="00AD2D6B">
        <w:t>The</w:t>
      </w:r>
      <w:r w:rsidRPr="00AD2D6B">
        <w:rPr>
          <w:spacing w:val="-3"/>
        </w:rPr>
        <w:t xml:space="preserve"> </w:t>
      </w:r>
      <w:r w:rsidRPr="00AD2D6B">
        <w:t>GPA shall ensure the recipient has established effective processes for movement of GP while in use, into and out of storage, or in transit</w:t>
      </w:r>
      <w:r w:rsidRPr="00C00B7A">
        <w:t xml:space="preserve">. </w:t>
      </w:r>
      <w:r w:rsidR="00917180">
        <w:t xml:space="preserve"> </w:t>
      </w:r>
      <w:r w:rsidRPr="00C00B7A">
        <w:t>The basic objective in testing movement is to ensure that GP is moved under the appropriate authority and with the appropriate documentation, adequate protection is provided during movement, and location changes are promptly posted to</w:t>
      </w:r>
      <w:r w:rsidRPr="00C00B7A">
        <w:rPr>
          <w:spacing w:val="-6"/>
        </w:rPr>
        <w:t xml:space="preserve"> </w:t>
      </w:r>
      <w:r w:rsidRPr="00C00B7A">
        <w:t>records.</w:t>
      </w:r>
    </w:p>
    <w:p w14:paraId="7D648828" w14:textId="3098A215" w:rsidR="00CD12B5" w:rsidRPr="00C00B7A" w:rsidRDefault="00CD12B5" w:rsidP="00577279">
      <w:pPr>
        <w:pStyle w:val="ListParagraph"/>
        <w:numPr>
          <w:ilvl w:val="0"/>
          <w:numId w:val="61"/>
        </w:numPr>
        <w:autoSpaceDE w:val="0"/>
        <w:autoSpaceDN w:val="0"/>
        <w:ind w:left="0" w:firstLine="0"/>
      </w:pPr>
      <w:r w:rsidRPr="00C00B7A">
        <w:t xml:space="preserve">Assessing the effectiveness of the recipient’s process for protection of GP in use or in transit is generally accomplished by day-to-day observations of recipient actions. </w:t>
      </w:r>
      <w:r w:rsidR="001F5550">
        <w:t xml:space="preserve"> </w:t>
      </w:r>
      <w:r w:rsidRPr="00C00B7A">
        <w:t xml:space="preserve">All </w:t>
      </w:r>
      <w:r w:rsidR="00B90C1B">
        <w:t>G</w:t>
      </w:r>
      <w:r w:rsidRPr="00C00B7A">
        <w:t xml:space="preserve">overnment personnel </w:t>
      </w:r>
      <w:r w:rsidR="00C302E8">
        <w:t>who</w:t>
      </w:r>
      <w:r w:rsidRPr="00C00B7A">
        <w:t xml:space="preserve"> have visibility</w:t>
      </w:r>
      <w:r w:rsidRPr="00C00B7A">
        <w:rPr>
          <w:spacing w:val="-27"/>
        </w:rPr>
        <w:t xml:space="preserve"> </w:t>
      </w:r>
      <w:r w:rsidRPr="00C00B7A">
        <w:t>of recipient operations should monitor recipient protection of GP being prepared for or while in</w:t>
      </w:r>
      <w:r w:rsidRPr="00C00B7A">
        <w:rPr>
          <w:spacing w:val="-20"/>
        </w:rPr>
        <w:t xml:space="preserve"> </w:t>
      </w:r>
      <w:r w:rsidRPr="00C00B7A">
        <w:t>transit.</w:t>
      </w:r>
    </w:p>
    <w:p w14:paraId="14C858BA" w14:textId="7D0D4357" w:rsidR="00CD12B5" w:rsidRPr="00C00B7A" w:rsidRDefault="00CD12B5" w:rsidP="00577279">
      <w:pPr>
        <w:pStyle w:val="ListParagraph"/>
        <w:numPr>
          <w:ilvl w:val="0"/>
          <w:numId w:val="61"/>
        </w:numPr>
        <w:autoSpaceDE w:val="0"/>
        <w:autoSpaceDN w:val="0"/>
        <w:ind w:left="0" w:firstLine="0"/>
      </w:pPr>
      <w:r w:rsidRPr="003D1B00">
        <w:t>The population for this review may consist of all issue slips, shipping tickets, location change orders, custodial transfer documents, maintenance work orders that require the movement of GP, routers/travelers, and other similar documents</w:t>
      </w:r>
      <w:r w:rsidR="00320197" w:rsidRPr="003D1B00">
        <w:t>,</w:t>
      </w:r>
      <w:r w:rsidRPr="003D1B00">
        <w:t xml:space="preserve"> and the GPA shall review </w:t>
      </w:r>
      <w:r w:rsidR="0082422F" w:rsidRPr="003D1B00">
        <w:t xml:space="preserve">one </w:t>
      </w:r>
      <w:r w:rsidRPr="003D1B00">
        <w:t>year or back to the last PMSA, whichever is less</w:t>
      </w:r>
      <w:r w:rsidRPr="00C00B7A">
        <w:t xml:space="preserve">. </w:t>
      </w:r>
      <w:r w:rsidR="00DB2511">
        <w:t xml:space="preserve"> </w:t>
      </w:r>
      <w:r w:rsidRPr="00C00B7A">
        <w:t xml:space="preserve">This process verification may also be supplemented by information obtained from reports of loss of GP when the item was damaged during movement, either internal or external. </w:t>
      </w:r>
      <w:r w:rsidR="00DB2511">
        <w:t xml:space="preserve"> </w:t>
      </w:r>
      <w:r w:rsidRPr="00C00B7A">
        <w:t>The overall effectiveness of the process may be assessed based</w:t>
      </w:r>
      <w:r w:rsidRPr="00C00B7A">
        <w:rPr>
          <w:spacing w:val="-3"/>
        </w:rPr>
        <w:t xml:space="preserve"> </w:t>
      </w:r>
      <w:r w:rsidRPr="00C00B7A">
        <w:t>on</w:t>
      </w:r>
      <w:r w:rsidRPr="00C00B7A">
        <w:rPr>
          <w:spacing w:val="-2"/>
        </w:rPr>
        <w:t xml:space="preserve"> </w:t>
      </w:r>
      <w:r w:rsidRPr="00C00B7A">
        <w:t>the</w:t>
      </w:r>
      <w:r w:rsidRPr="00C00B7A">
        <w:rPr>
          <w:spacing w:val="-2"/>
        </w:rPr>
        <w:t xml:space="preserve"> </w:t>
      </w:r>
      <w:r w:rsidRPr="00C00B7A">
        <w:t>frequency</w:t>
      </w:r>
      <w:r w:rsidRPr="00C00B7A">
        <w:rPr>
          <w:spacing w:val="-2"/>
        </w:rPr>
        <w:t xml:space="preserve"> </w:t>
      </w:r>
      <w:r w:rsidRPr="00C00B7A">
        <w:t>and</w:t>
      </w:r>
      <w:r w:rsidRPr="00C00B7A">
        <w:rPr>
          <w:spacing w:val="-2"/>
        </w:rPr>
        <w:t xml:space="preserve"> </w:t>
      </w:r>
      <w:r w:rsidRPr="00C00B7A">
        <w:t>magnitude</w:t>
      </w:r>
      <w:r w:rsidRPr="00C00B7A">
        <w:rPr>
          <w:spacing w:val="-2"/>
        </w:rPr>
        <w:t xml:space="preserve"> </w:t>
      </w:r>
      <w:r w:rsidRPr="00C00B7A">
        <w:t>of</w:t>
      </w:r>
      <w:r w:rsidRPr="00C00B7A">
        <w:rPr>
          <w:spacing w:val="-2"/>
        </w:rPr>
        <w:t xml:space="preserve"> </w:t>
      </w:r>
      <w:r w:rsidRPr="00C00B7A">
        <w:t>loss</w:t>
      </w:r>
      <w:r w:rsidRPr="00C00B7A">
        <w:rPr>
          <w:spacing w:val="-2"/>
        </w:rPr>
        <w:t xml:space="preserve"> </w:t>
      </w:r>
      <w:r w:rsidRPr="00C00B7A">
        <w:t>of</w:t>
      </w:r>
      <w:r w:rsidRPr="00C00B7A">
        <w:rPr>
          <w:spacing w:val="-3"/>
        </w:rPr>
        <w:t xml:space="preserve"> </w:t>
      </w:r>
      <w:r w:rsidRPr="00C00B7A">
        <w:t>GP</w:t>
      </w:r>
      <w:r w:rsidRPr="00C00B7A">
        <w:rPr>
          <w:spacing w:val="-2"/>
        </w:rPr>
        <w:t xml:space="preserve"> </w:t>
      </w:r>
      <w:r w:rsidRPr="00C00B7A">
        <w:t>while</w:t>
      </w:r>
      <w:r w:rsidRPr="00C00B7A">
        <w:rPr>
          <w:spacing w:val="-2"/>
        </w:rPr>
        <w:t xml:space="preserve"> </w:t>
      </w:r>
      <w:r w:rsidRPr="00C00B7A">
        <w:t>property</w:t>
      </w:r>
      <w:r w:rsidRPr="00C00B7A">
        <w:rPr>
          <w:spacing w:val="-2"/>
        </w:rPr>
        <w:t xml:space="preserve"> </w:t>
      </w:r>
      <w:r w:rsidRPr="00C00B7A">
        <w:t>is</w:t>
      </w:r>
      <w:r w:rsidRPr="00C00B7A">
        <w:rPr>
          <w:spacing w:val="-2"/>
        </w:rPr>
        <w:t xml:space="preserve"> </w:t>
      </w:r>
      <w:r w:rsidRPr="00C00B7A">
        <w:t>in</w:t>
      </w:r>
      <w:r w:rsidRPr="00C00B7A">
        <w:rPr>
          <w:spacing w:val="-2"/>
        </w:rPr>
        <w:t xml:space="preserve"> </w:t>
      </w:r>
      <w:r w:rsidRPr="00C00B7A">
        <w:t>movement.</w:t>
      </w:r>
      <w:r w:rsidRPr="00C00B7A">
        <w:rPr>
          <w:spacing w:val="-2"/>
        </w:rPr>
        <w:t xml:space="preserve"> </w:t>
      </w:r>
      <w:r w:rsidR="00DB2511">
        <w:rPr>
          <w:spacing w:val="-2"/>
        </w:rPr>
        <w:t xml:space="preserve"> </w:t>
      </w:r>
      <w:r w:rsidRPr="00C00B7A">
        <w:t>Where</w:t>
      </w:r>
      <w:r w:rsidRPr="00C00B7A">
        <w:rPr>
          <w:spacing w:val="-2"/>
        </w:rPr>
        <w:t xml:space="preserve"> </w:t>
      </w:r>
      <w:r w:rsidRPr="00C00B7A">
        <w:t>losses</w:t>
      </w:r>
      <w:r w:rsidRPr="00C00B7A">
        <w:rPr>
          <w:spacing w:val="-3"/>
        </w:rPr>
        <w:t xml:space="preserve"> </w:t>
      </w:r>
      <w:r w:rsidRPr="00C00B7A">
        <w:t>are</w:t>
      </w:r>
      <w:r w:rsidRPr="00C00B7A">
        <w:rPr>
          <w:spacing w:val="-2"/>
        </w:rPr>
        <w:t xml:space="preserve"> </w:t>
      </w:r>
      <w:r w:rsidRPr="00C00B7A">
        <w:t>frequent</w:t>
      </w:r>
      <w:r w:rsidRPr="00C00B7A">
        <w:rPr>
          <w:spacing w:val="-2"/>
        </w:rPr>
        <w:t xml:space="preserve"> </w:t>
      </w:r>
      <w:r w:rsidRPr="00C00B7A">
        <w:t xml:space="preserve">and due to movement-related circumstances, a systemic deficiency may exist. </w:t>
      </w:r>
    </w:p>
    <w:p w14:paraId="65008427" w14:textId="3554FC28" w:rsidR="00CD12B5" w:rsidRPr="00115301" w:rsidRDefault="006B3E6A" w:rsidP="001A48D0">
      <w:pPr>
        <w:pStyle w:val="Heading4"/>
      </w:pPr>
      <w:r>
        <w:t xml:space="preserve">5.6.5.10 </w:t>
      </w:r>
      <w:r w:rsidR="00CD12B5" w:rsidRPr="00115301">
        <w:t>Evaluation of</w:t>
      </w:r>
      <w:r w:rsidR="00CD12B5" w:rsidRPr="00115301">
        <w:rPr>
          <w:spacing w:val="-18"/>
        </w:rPr>
        <w:t xml:space="preserve"> </w:t>
      </w:r>
      <w:r w:rsidR="00CD12B5" w:rsidRPr="00115301">
        <w:t>Consumption</w:t>
      </w:r>
    </w:p>
    <w:p w14:paraId="5FDAA8ED" w14:textId="445C9F09" w:rsidR="00CD12B5" w:rsidRPr="00C00B7A" w:rsidRDefault="00CD12B5" w:rsidP="00577279">
      <w:pPr>
        <w:pStyle w:val="ListParagraph"/>
        <w:widowControl w:val="0"/>
        <w:numPr>
          <w:ilvl w:val="0"/>
          <w:numId w:val="60"/>
        </w:numPr>
        <w:autoSpaceDE w:val="0"/>
        <w:autoSpaceDN w:val="0"/>
        <w:ind w:left="0" w:firstLine="0"/>
      </w:pPr>
      <w:r w:rsidRPr="008A1FBA">
        <w:t>The GPA shall evaluate the award recipient’s consumption of GP to ensure reasonable levels of inventory are on</w:t>
      </w:r>
      <w:r w:rsidRPr="008A1FBA">
        <w:rPr>
          <w:spacing w:val="-24"/>
        </w:rPr>
        <w:t xml:space="preserve"> </w:t>
      </w:r>
      <w:r w:rsidRPr="008A1FBA">
        <w:t>hand</w:t>
      </w:r>
      <w:r w:rsidRPr="00C00B7A">
        <w:t xml:space="preserve">. </w:t>
      </w:r>
      <w:r w:rsidR="0012469B">
        <w:t xml:space="preserve"> </w:t>
      </w:r>
      <w:r w:rsidRPr="00C00B7A">
        <w:t>Excessive quantities or out</w:t>
      </w:r>
      <w:r w:rsidR="00E401AF">
        <w:t>-</w:t>
      </w:r>
      <w:r w:rsidRPr="00C00B7A">
        <w:t>of</w:t>
      </w:r>
      <w:r w:rsidR="00E401AF">
        <w:t>-</w:t>
      </w:r>
      <w:r w:rsidRPr="00C00B7A">
        <w:t xml:space="preserve">stock conditions should be noted. </w:t>
      </w:r>
      <w:r w:rsidR="00F925EC">
        <w:t xml:space="preserve"> </w:t>
      </w:r>
      <w:r w:rsidRPr="00C00B7A">
        <w:t>Random statistical samples of records of item quantity and supporting consumption records should be used for this</w:t>
      </w:r>
      <w:r w:rsidRPr="00C00B7A">
        <w:rPr>
          <w:spacing w:val="-11"/>
        </w:rPr>
        <w:t xml:space="preserve"> </w:t>
      </w:r>
      <w:r w:rsidRPr="00C00B7A">
        <w:t>purpose.</w:t>
      </w:r>
    </w:p>
    <w:p w14:paraId="628F875A" w14:textId="5BF9B449" w:rsidR="00CD12B5" w:rsidRPr="00C00B7A" w:rsidRDefault="00CD12B5" w:rsidP="00577279">
      <w:pPr>
        <w:pStyle w:val="ListParagraph"/>
        <w:widowControl w:val="0"/>
        <w:numPr>
          <w:ilvl w:val="0"/>
          <w:numId w:val="60"/>
        </w:numPr>
        <w:autoSpaceDE w:val="0"/>
        <w:autoSpaceDN w:val="0"/>
        <w:ind w:left="0" w:firstLine="0"/>
      </w:pPr>
      <w:r w:rsidRPr="00ED447A">
        <w:t>The GPA shall determine whether quantities of material inventory on hand are reasonable based on</w:t>
      </w:r>
      <w:r w:rsidRPr="00ED447A">
        <w:rPr>
          <w:spacing w:val="-18"/>
        </w:rPr>
        <w:t xml:space="preserve"> </w:t>
      </w:r>
      <w:r w:rsidRPr="00ED447A">
        <w:t xml:space="preserve">blueprints, production schedules, </w:t>
      </w:r>
      <w:r w:rsidR="009B65E3">
        <w:t xml:space="preserve">and </w:t>
      </w:r>
      <w:r w:rsidRPr="00ED447A">
        <w:t>parts lists</w:t>
      </w:r>
      <w:r w:rsidR="001F7FC1">
        <w:t xml:space="preserve"> at a minimum</w:t>
      </w:r>
      <w:r w:rsidRPr="00C00B7A">
        <w:t xml:space="preserve">. </w:t>
      </w:r>
      <w:r w:rsidR="00F925EC">
        <w:t xml:space="preserve"> </w:t>
      </w:r>
      <w:r w:rsidRPr="00C00B7A">
        <w:t>The GPA should consider other factors such as supplier’s bulk purchase requirements when they are relevant to the</w:t>
      </w:r>
      <w:r w:rsidRPr="00C00B7A">
        <w:rPr>
          <w:spacing w:val="-8"/>
        </w:rPr>
        <w:t xml:space="preserve"> </w:t>
      </w:r>
      <w:r w:rsidRPr="00C00B7A">
        <w:t>analysis.</w:t>
      </w:r>
    </w:p>
    <w:p w14:paraId="3748802E" w14:textId="773311A6" w:rsidR="00CD12B5" w:rsidRPr="00C00B7A" w:rsidRDefault="00CD12B5" w:rsidP="00577279">
      <w:pPr>
        <w:pStyle w:val="ListParagraph"/>
        <w:numPr>
          <w:ilvl w:val="0"/>
          <w:numId w:val="60"/>
        </w:numPr>
        <w:autoSpaceDE w:val="0"/>
        <w:autoSpaceDN w:val="0"/>
        <w:ind w:left="0" w:firstLine="0"/>
      </w:pPr>
      <w:r w:rsidRPr="00E649B7">
        <w:t xml:space="preserve">When consumption analysis or other evidence shows that costs charged to </w:t>
      </w:r>
      <w:r w:rsidR="00B90C1B">
        <w:t>G</w:t>
      </w:r>
      <w:r w:rsidRPr="00E649B7">
        <w:t>overnment awards do not appear to be reasonable, allowable, or allocable per the requirements in Contract Cost Principles and Procedures</w:t>
      </w:r>
      <w:r w:rsidR="008D11EC">
        <w:t>,</w:t>
      </w:r>
      <w:r w:rsidRPr="00E649B7">
        <w:t xml:space="preserve"> </w:t>
      </w:r>
      <w:r w:rsidR="009E7BAB" w:rsidRPr="00E649B7">
        <w:t>48 CFR</w:t>
      </w:r>
      <w:r w:rsidRPr="00E649B7">
        <w:t xml:space="preserve"> pt. 31; Allowable Cost and</w:t>
      </w:r>
      <w:r w:rsidRPr="00E649B7">
        <w:rPr>
          <w:spacing w:val="-3"/>
        </w:rPr>
        <w:t xml:space="preserve"> </w:t>
      </w:r>
      <w:r w:rsidRPr="00E649B7">
        <w:t>Payment</w:t>
      </w:r>
      <w:r w:rsidR="008D11EC">
        <w:t>,</w:t>
      </w:r>
      <w:r w:rsidR="00C07F1D" w:rsidRPr="00E649B7">
        <w:rPr>
          <w:spacing w:val="-3"/>
        </w:rPr>
        <w:t xml:space="preserve"> 48 CFR</w:t>
      </w:r>
      <w:r w:rsidRPr="00E649B7">
        <w:rPr>
          <w:spacing w:val="-3"/>
        </w:rPr>
        <w:t xml:space="preserve"> § </w:t>
      </w:r>
      <w:r w:rsidRPr="00E649B7">
        <w:t>52.216-7;</w:t>
      </w:r>
      <w:r w:rsidRPr="00E649B7">
        <w:rPr>
          <w:spacing w:val="-2"/>
        </w:rPr>
        <w:t xml:space="preserve"> Cost Accounting Standards</w:t>
      </w:r>
      <w:r w:rsidR="008D11EC">
        <w:rPr>
          <w:spacing w:val="-2"/>
        </w:rPr>
        <w:t>,</w:t>
      </w:r>
      <w:r w:rsidRPr="00E649B7">
        <w:rPr>
          <w:spacing w:val="-2"/>
        </w:rPr>
        <w:t xml:space="preserve"> 48 CFR § 52.230-2;</w:t>
      </w:r>
      <w:r w:rsidRPr="00E649B7">
        <w:t xml:space="preserve"> the</w:t>
      </w:r>
      <w:r w:rsidRPr="00E649B7">
        <w:rPr>
          <w:spacing w:val="-3"/>
        </w:rPr>
        <w:t xml:space="preserve"> </w:t>
      </w:r>
      <w:r w:rsidRPr="00E649B7">
        <w:t>GPA</w:t>
      </w:r>
      <w:r w:rsidRPr="00E649B7">
        <w:rPr>
          <w:spacing w:val="-3"/>
        </w:rPr>
        <w:t xml:space="preserve"> </w:t>
      </w:r>
      <w:r w:rsidRPr="00E649B7">
        <w:t>shall</w:t>
      </w:r>
      <w:r w:rsidRPr="00E649B7">
        <w:rPr>
          <w:spacing w:val="-2"/>
        </w:rPr>
        <w:t xml:space="preserve"> </w:t>
      </w:r>
      <w:r w:rsidRPr="00E649B7">
        <w:t>determine</w:t>
      </w:r>
      <w:r w:rsidRPr="00E649B7">
        <w:rPr>
          <w:spacing w:val="-2"/>
        </w:rPr>
        <w:t xml:space="preserve"> </w:t>
      </w:r>
      <w:r w:rsidRPr="00E649B7">
        <w:t>the</w:t>
      </w:r>
      <w:r w:rsidRPr="00E649B7">
        <w:rPr>
          <w:spacing w:val="-3"/>
        </w:rPr>
        <w:t xml:space="preserve"> </w:t>
      </w:r>
      <w:r w:rsidRPr="00E649B7">
        <w:t>extent of the</w:t>
      </w:r>
      <w:r w:rsidRPr="00E649B7">
        <w:rPr>
          <w:spacing w:val="-3"/>
        </w:rPr>
        <w:t xml:space="preserve"> </w:t>
      </w:r>
      <w:r w:rsidRPr="00E649B7">
        <w:t>deficiencies</w:t>
      </w:r>
      <w:r w:rsidRPr="00C00B7A">
        <w:t>.</w:t>
      </w:r>
    </w:p>
    <w:p w14:paraId="7372DC5B" w14:textId="466D4E79" w:rsidR="00247B86" w:rsidRPr="00C00B7A" w:rsidRDefault="00CD12B5" w:rsidP="00577279">
      <w:pPr>
        <w:pStyle w:val="ListParagraph"/>
        <w:numPr>
          <w:ilvl w:val="0"/>
          <w:numId w:val="59"/>
        </w:numPr>
        <w:tabs>
          <w:tab w:val="left" w:pos="576"/>
        </w:tabs>
        <w:autoSpaceDE w:val="0"/>
        <w:autoSpaceDN w:val="0"/>
        <w:ind w:left="0" w:firstLine="0"/>
      </w:pPr>
      <w:r w:rsidRPr="00476457">
        <w:t>If items appear to be unallowable, unreasonable, or not allocable, the GPA shall notify the CO for</w:t>
      </w:r>
      <w:r w:rsidRPr="00476457">
        <w:rPr>
          <w:spacing w:val="-26"/>
        </w:rPr>
        <w:t xml:space="preserve"> </w:t>
      </w:r>
      <w:r w:rsidRPr="00476457">
        <w:t>appropriate action</w:t>
      </w:r>
      <w:r w:rsidRPr="00C00B7A">
        <w:t>.</w:t>
      </w:r>
      <w:r w:rsidR="002A6A11">
        <w:t xml:space="preserve">  </w:t>
      </w:r>
      <w:r w:rsidRPr="00C00B7A">
        <w:t>The notice will include proper documentation of findings serving as the basis to suspect an</w:t>
      </w:r>
      <w:r w:rsidRPr="002A6A11">
        <w:rPr>
          <w:spacing w:val="-27"/>
        </w:rPr>
        <w:t xml:space="preserve"> </w:t>
      </w:r>
      <w:r w:rsidRPr="00C00B7A">
        <w:t>unallowable, unreasonable, or not allocable</w:t>
      </w:r>
      <w:r w:rsidRPr="002A6A11">
        <w:rPr>
          <w:spacing w:val="-4"/>
        </w:rPr>
        <w:t xml:space="preserve"> </w:t>
      </w:r>
      <w:r w:rsidRPr="00C00B7A">
        <w:t>cost.</w:t>
      </w:r>
      <w:r w:rsidR="002A6A11">
        <w:t xml:space="preserve">  </w:t>
      </w:r>
    </w:p>
    <w:p w14:paraId="0BA14E5C" w14:textId="77777777" w:rsidR="00CD12B5" w:rsidRPr="00C00B7A" w:rsidRDefault="00CD12B5" w:rsidP="00577279">
      <w:pPr>
        <w:pStyle w:val="ListParagraph"/>
        <w:numPr>
          <w:ilvl w:val="0"/>
          <w:numId w:val="59"/>
        </w:numPr>
        <w:tabs>
          <w:tab w:val="left" w:pos="576"/>
        </w:tabs>
        <w:autoSpaceDE w:val="0"/>
        <w:autoSpaceDN w:val="0"/>
        <w:ind w:left="0" w:firstLine="0"/>
      </w:pPr>
      <w:r w:rsidRPr="00C00B7A">
        <w:t>If it appears that a systemic problem exists, the GPA notice to the CO/GO may recommend a DCAA audit for</w:t>
      </w:r>
      <w:r w:rsidRPr="002A6A11">
        <w:rPr>
          <w:spacing w:val="-32"/>
        </w:rPr>
        <w:t xml:space="preserve"> </w:t>
      </w:r>
      <w:r w:rsidRPr="00C00B7A">
        <w:t>possible impact to the recipient disclosure</w:t>
      </w:r>
      <w:r w:rsidRPr="002A6A11">
        <w:rPr>
          <w:spacing w:val="-6"/>
        </w:rPr>
        <w:t xml:space="preserve"> </w:t>
      </w:r>
      <w:r w:rsidRPr="00C00B7A">
        <w:t>statement.</w:t>
      </w:r>
    </w:p>
    <w:p w14:paraId="4647E435" w14:textId="77777777" w:rsidR="00CD12B5" w:rsidRPr="00C00B7A" w:rsidRDefault="00CD12B5" w:rsidP="00577279">
      <w:pPr>
        <w:pStyle w:val="ListParagraph"/>
        <w:numPr>
          <w:ilvl w:val="0"/>
          <w:numId w:val="60"/>
        </w:numPr>
        <w:autoSpaceDE w:val="0"/>
        <w:autoSpaceDN w:val="0"/>
        <w:ind w:left="0" w:firstLine="0"/>
      </w:pPr>
      <w:r w:rsidRPr="00C00B7A">
        <w:t xml:space="preserve">The </w:t>
      </w:r>
      <w:r w:rsidRPr="00CD408A">
        <w:t xml:space="preserve">GPA shall review </w:t>
      </w:r>
      <w:r w:rsidRPr="00C00B7A">
        <w:t>the recipient’s records to ensure that the value of items issued from stock for use in</w:t>
      </w:r>
      <w:r w:rsidRPr="00C00B7A">
        <w:rPr>
          <w:spacing w:val="-36"/>
        </w:rPr>
        <w:t xml:space="preserve"> </w:t>
      </w:r>
      <w:r w:rsidRPr="00C00B7A">
        <w:t>award work is incorporated into the costs of the item either constructed, manufactured, or</w:t>
      </w:r>
      <w:r w:rsidRPr="00C00B7A">
        <w:rPr>
          <w:spacing w:val="-14"/>
        </w:rPr>
        <w:t xml:space="preserve"> </w:t>
      </w:r>
      <w:r w:rsidRPr="00C00B7A">
        <w:t>kitted.</w:t>
      </w:r>
    </w:p>
    <w:p w14:paraId="4F0A955A" w14:textId="77777777" w:rsidR="00CD12B5" w:rsidRPr="00C00B7A" w:rsidRDefault="00CD12B5" w:rsidP="00577279">
      <w:pPr>
        <w:pStyle w:val="ListParagraph"/>
        <w:numPr>
          <w:ilvl w:val="0"/>
          <w:numId w:val="58"/>
        </w:numPr>
        <w:tabs>
          <w:tab w:val="left" w:pos="576"/>
        </w:tabs>
        <w:autoSpaceDE w:val="0"/>
        <w:autoSpaceDN w:val="0"/>
        <w:ind w:left="0" w:firstLine="0"/>
      </w:pPr>
      <w:r w:rsidRPr="00C00B7A">
        <w:t>The item resulting from the consumption process should be valued according to consistently applied,</w:t>
      </w:r>
      <w:r w:rsidRPr="00C00B7A">
        <w:rPr>
          <w:spacing w:val="-25"/>
        </w:rPr>
        <w:t xml:space="preserve"> </w:t>
      </w:r>
      <w:r w:rsidRPr="00C00B7A">
        <w:t>sound accounting</w:t>
      </w:r>
      <w:r w:rsidRPr="00C00B7A">
        <w:rPr>
          <w:spacing w:val="-1"/>
        </w:rPr>
        <w:t xml:space="preserve"> </w:t>
      </w:r>
      <w:r w:rsidRPr="00C00B7A">
        <w:t>practices.</w:t>
      </w:r>
    </w:p>
    <w:p w14:paraId="64107E33" w14:textId="0FCBEAA6" w:rsidR="00CD12B5" w:rsidRPr="00C00B7A" w:rsidRDefault="00CD12B5" w:rsidP="00577279">
      <w:pPr>
        <w:pStyle w:val="ListParagraph"/>
        <w:widowControl w:val="0"/>
        <w:numPr>
          <w:ilvl w:val="0"/>
          <w:numId w:val="58"/>
        </w:numPr>
        <w:tabs>
          <w:tab w:val="left" w:pos="576"/>
        </w:tabs>
        <w:autoSpaceDE w:val="0"/>
        <w:autoSpaceDN w:val="0"/>
        <w:ind w:left="0" w:firstLine="0"/>
      </w:pPr>
      <w:r w:rsidRPr="00C00B7A">
        <w:t xml:space="preserve">Items undergoing these processes are considered work in progress. </w:t>
      </w:r>
      <w:r w:rsidR="00B90C1B">
        <w:t xml:space="preserve"> </w:t>
      </w:r>
      <w:r w:rsidR="00250CB9">
        <w:t>An i</w:t>
      </w:r>
      <w:r w:rsidRPr="00C00B7A">
        <w:t>tem should be considered a</w:t>
      </w:r>
      <w:r w:rsidRPr="00C00B7A">
        <w:rPr>
          <w:spacing w:val="-33"/>
        </w:rPr>
        <w:t xml:space="preserve"> </w:t>
      </w:r>
      <w:r w:rsidRPr="00C00B7A">
        <w:t>new item when complete, whether returned to stock in an altered form or</w:t>
      </w:r>
      <w:r w:rsidRPr="00C00B7A">
        <w:rPr>
          <w:spacing w:val="-13"/>
        </w:rPr>
        <w:t xml:space="preserve"> </w:t>
      </w:r>
      <w:r w:rsidRPr="00C00B7A">
        <w:t>delivered.</w:t>
      </w:r>
    </w:p>
    <w:p w14:paraId="67C668EE" w14:textId="5A5C0EA9" w:rsidR="00CD12B5" w:rsidRPr="00C00B7A" w:rsidRDefault="00CD12B5" w:rsidP="00577279">
      <w:pPr>
        <w:pStyle w:val="ListParagraph"/>
        <w:numPr>
          <w:ilvl w:val="0"/>
          <w:numId w:val="58"/>
        </w:numPr>
        <w:tabs>
          <w:tab w:val="left" w:pos="576"/>
        </w:tabs>
        <w:autoSpaceDE w:val="0"/>
        <w:autoSpaceDN w:val="0"/>
        <w:ind w:left="0" w:firstLine="0"/>
      </w:pPr>
      <w:r w:rsidRPr="00C00B7A">
        <w:t>New items that are returned to stock should be entered into the recipient’s records with appropriate value</w:t>
      </w:r>
      <w:r w:rsidRPr="00C00B7A">
        <w:rPr>
          <w:spacing w:val="-23"/>
        </w:rPr>
        <w:t xml:space="preserve"> </w:t>
      </w:r>
      <w:r w:rsidRPr="00C00B7A">
        <w:t>and quantities.</w:t>
      </w:r>
    </w:p>
    <w:p w14:paraId="41B45CB6" w14:textId="649DE6BA" w:rsidR="00CD12B5" w:rsidRPr="006F68BB" w:rsidRDefault="006B3E6A" w:rsidP="001A48D0">
      <w:pPr>
        <w:pStyle w:val="Heading4"/>
      </w:pPr>
      <w:r>
        <w:t xml:space="preserve">5.6.5.11 </w:t>
      </w:r>
      <w:r w:rsidR="00CD12B5" w:rsidRPr="006F68BB">
        <w:t>Evaluation of</w:t>
      </w:r>
      <w:r w:rsidR="00CD12B5" w:rsidRPr="006F68BB">
        <w:rPr>
          <w:spacing w:val="-3"/>
        </w:rPr>
        <w:t xml:space="preserve"> </w:t>
      </w:r>
      <w:r w:rsidR="00CD12B5" w:rsidRPr="006F68BB">
        <w:t>Reporting</w:t>
      </w:r>
    </w:p>
    <w:p w14:paraId="3F557B53" w14:textId="4FD34751" w:rsidR="00CD12B5" w:rsidRPr="00C00B7A" w:rsidRDefault="00397EB4" w:rsidP="00577279">
      <w:pPr>
        <w:pStyle w:val="ListParagraph"/>
        <w:widowControl w:val="0"/>
        <w:numPr>
          <w:ilvl w:val="0"/>
          <w:numId w:val="57"/>
        </w:numPr>
        <w:autoSpaceDE w:val="0"/>
        <w:autoSpaceDN w:val="0"/>
        <w:ind w:left="0" w:firstLine="0"/>
      </w:pPr>
      <w:r>
        <w:t>48 CFR §</w:t>
      </w:r>
      <w:r w:rsidR="00CD12B5" w:rsidRPr="00C00B7A">
        <w:t xml:space="preserve"> 52.245-1(f) require</w:t>
      </w:r>
      <w:r w:rsidR="008F228B">
        <w:t>s</w:t>
      </w:r>
      <w:r w:rsidR="00CD12B5" w:rsidRPr="00C00B7A">
        <w:t xml:space="preserve"> award recipients to have a process to properly prepare and submit reports related to GP under their stewardship. </w:t>
      </w:r>
      <w:r w:rsidR="00A80BDD">
        <w:t xml:space="preserve"> </w:t>
      </w:r>
      <w:r w:rsidR="00CD12B5" w:rsidRPr="00C00B7A">
        <w:t xml:space="preserve">VCS, </w:t>
      </w:r>
      <w:r w:rsidR="009D4487" w:rsidRPr="00C00B7A">
        <w:t>ILPS</w:t>
      </w:r>
      <w:r w:rsidR="00CD12B5" w:rsidRPr="00C00B7A">
        <w:t xml:space="preserve">, and CCPs provide significant guidance on reporting processes and typical metrics. </w:t>
      </w:r>
      <w:r w:rsidR="00A80BDD">
        <w:t xml:space="preserve"> </w:t>
      </w:r>
      <w:r w:rsidR="00CD12B5" w:rsidRPr="00C00B7A">
        <w:t>Reports required by the Government Property clause include but are not limited to reports of</w:t>
      </w:r>
      <w:r w:rsidR="00CD12B5" w:rsidRPr="00B561C2">
        <w:rPr>
          <w:spacing w:val="-35"/>
        </w:rPr>
        <w:t xml:space="preserve"> </w:t>
      </w:r>
      <w:r w:rsidR="00CD12B5" w:rsidRPr="00C00B7A">
        <w:t xml:space="preserve">discrepancies, loss, physical inventory results, audits and self-assessments, corrective actions, </w:t>
      </w:r>
      <w:r w:rsidR="00EE1611">
        <w:t xml:space="preserve">reanalysis reports </w:t>
      </w:r>
      <w:r w:rsidR="00CD12B5" w:rsidRPr="00C00B7A">
        <w:t>and other property-related reports</w:t>
      </w:r>
      <w:r w:rsidR="00E95A5F">
        <w:t xml:space="preserve"> and</w:t>
      </w:r>
      <w:r w:rsidR="00CD12B5" w:rsidRPr="00C00B7A">
        <w:t xml:space="preserve">, as directed by </w:t>
      </w:r>
      <w:bookmarkStart w:id="37" w:name="_Hlk104208517"/>
      <w:r w:rsidR="00B561C2" w:rsidRPr="00B561C2">
        <w:t>48 CFR § 1852.245-73</w:t>
      </w:r>
      <w:bookmarkEnd w:id="37"/>
      <w:r w:rsidR="00995011">
        <w:t>,</w:t>
      </w:r>
      <w:r w:rsidR="00CD12B5" w:rsidRPr="00C00B7A">
        <w:t xml:space="preserve"> also require annual and final property submission reports of NASA property in the custody of recipients. </w:t>
      </w:r>
      <w:r w:rsidR="001E2740">
        <w:t xml:space="preserve"> </w:t>
      </w:r>
      <w:r w:rsidR="00CD12B5" w:rsidRPr="00C00B7A">
        <w:t>All recipients with GP complete electronic submission of these reports through</w:t>
      </w:r>
      <w:r w:rsidR="00CD12B5" w:rsidRPr="00B561C2">
        <w:rPr>
          <w:spacing w:val="-19"/>
        </w:rPr>
        <w:t xml:space="preserve"> </w:t>
      </w:r>
      <w:r w:rsidR="00CD12B5" w:rsidRPr="00C00B7A">
        <w:t>NESS (</w:t>
      </w:r>
      <w:hyperlink r:id="rId37" w:history="1">
        <w:r w:rsidR="00CD12B5" w:rsidRPr="00C00B7A">
          <w:rPr>
            <w:rStyle w:val="Hyperlink"/>
          </w:rPr>
          <w:t>https://ness.nasa.gov/contractor</w:t>
        </w:r>
      </w:hyperlink>
      <w:r w:rsidR="00CD12B5" w:rsidRPr="00C00B7A">
        <w:t>).</w:t>
      </w:r>
    </w:p>
    <w:p w14:paraId="4D68E463" w14:textId="50C487E4" w:rsidR="00CD12B5" w:rsidRPr="00C00B7A" w:rsidRDefault="00CD12B5" w:rsidP="00577279">
      <w:pPr>
        <w:pStyle w:val="ListParagraph"/>
        <w:widowControl w:val="0"/>
        <w:numPr>
          <w:ilvl w:val="0"/>
          <w:numId w:val="57"/>
        </w:numPr>
        <w:autoSpaceDE w:val="0"/>
        <w:autoSpaceDN w:val="0"/>
        <w:ind w:left="0" w:firstLine="0"/>
      </w:pPr>
      <w:r w:rsidRPr="001E24BB">
        <w:t>The GPA shall test the recipient’s processes to determine whether they meet award requirements for preparing and submitting reports of GP</w:t>
      </w:r>
      <w:r w:rsidRPr="00C00B7A">
        <w:t xml:space="preserve">. </w:t>
      </w:r>
      <w:r w:rsidR="001E2740">
        <w:t xml:space="preserve"> </w:t>
      </w:r>
      <w:r w:rsidRPr="00C00B7A">
        <w:t>This test typically involves a review of the full population of award</w:t>
      </w:r>
      <w:r w:rsidR="00EF4108">
        <w:t>-</w:t>
      </w:r>
      <w:r w:rsidRPr="00C00B7A">
        <w:t xml:space="preserve">required reports, either manual reports or electronic versions based upon the recipient’s process </w:t>
      </w:r>
      <w:r w:rsidR="00C36E3C">
        <w:t xml:space="preserve">that </w:t>
      </w:r>
      <w:r w:rsidRPr="00C00B7A">
        <w:t xml:space="preserve">cover </w:t>
      </w:r>
      <w:r w:rsidR="0060030F">
        <w:t xml:space="preserve">either </w:t>
      </w:r>
      <w:r w:rsidRPr="00C00B7A">
        <w:t xml:space="preserve">one year or </w:t>
      </w:r>
      <w:r w:rsidR="000D523D">
        <w:t>back</w:t>
      </w:r>
      <w:r w:rsidRPr="00C00B7A">
        <w:t xml:space="preserve"> to the last PMSA, whichever is less. </w:t>
      </w:r>
      <w:r w:rsidR="00A05554">
        <w:t xml:space="preserve"> </w:t>
      </w:r>
      <w:r w:rsidRPr="00C00B7A">
        <w:t xml:space="preserve">Where the GPA chooses to treat this in a combined fashion, all these reports may be viewed as one population. </w:t>
      </w:r>
      <w:r w:rsidR="005D0ACC">
        <w:t xml:space="preserve"> </w:t>
      </w:r>
      <w:r w:rsidRPr="00C00B7A">
        <w:t>Care should be taken in the evaluation process as the timeframes, forms, or data requirements for reporting these various actions may differ depending upon the recipient’s PMS and the type of report</w:t>
      </w:r>
      <w:r w:rsidRPr="00C00B7A">
        <w:rPr>
          <w:spacing w:val="-10"/>
        </w:rPr>
        <w:t xml:space="preserve"> </w:t>
      </w:r>
      <w:r w:rsidRPr="00C00B7A">
        <w:t>required.</w:t>
      </w:r>
    </w:p>
    <w:p w14:paraId="4C0E7D82" w14:textId="3D496ADB" w:rsidR="00CD12B5" w:rsidRPr="00C00B7A" w:rsidRDefault="00CD12B5" w:rsidP="00577279">
      <w:pPr>
        <w:pStyle w:val="ListParagraph"/>
        <w:numPr>
          <w:ilvl w:val="0"/>
          <w:numId w:val="57"/>
        </w:numPr>
        <w:autoSpaceDE w:val="0"/>
        <w:autoSpaceDN w:val="0"/>
        <w:ind w:left="0" w:firstLine="0"/>
      </w:pPr>
      <w:r w:rsidRPr="00C00B7A">
        <w:t>In lieu of testing reports as a separate group or outcome, the GPA may evaluate this process in any other applicable process that requires the creating of a report, i.e., reports of discrepancies may be evaluated by the</w:t>
      </w:r>
      <w:r w:rsidRPr="00C00B7A">
        <w:rPr>
          <w:spacing w:val="-27"/>
        </w:rPr>
        <w:t xml:space="preserve"> </w:t>
      </w:r>
      <w:r w:rsidRPr="00C00B7A">
        <w:t xml:space="preserve">GPA when performing the audit of the receiving process; physical inventory reports may be evaluated when performing the audit of the physical inventory process; loss reports may be evaluated by the GPA when performing the audit of the relief of responsibility/liability process. </w:t>
      </w:r>
      <w:r w:rsidR="005D0ACC">
        <w:t xml:space="preserve"> </w:t>
      </w:r>
      <w:r w:rsidRPr="00C00B7A">
        <w:t>When these reports are tested under the related process, the GPA shall ensure that a review is performed on any reports that were not addressed under the other</w:t>
      </w:r>
      <w:r w:rsidRPr="00C00B7A">
        <w:rPr>
          <w:spacing w:val="-20"/>
        </w:rPr>
        <w:t xml:space="preserve"> </w:t>
      </w:r>
      <w:r w:rsidRPr="00C00B7A">
        <w:t>processes.</w:t>
      </w:r>
    </w:p>
    <w:p w14:paraId="62F1D25F" w14:textId="22FF777E" w:rsidR="00CD12B5" w:rsidRPr="00C00B7A" w:rsidRDefault="00CD12B5" w:rsidP="00577279">
      <w:pPr>
        <w:pStyle w:val="ListParagraph"/>
        <w:numPr>
          <w:ilvl w:val="0"/>
          <w:numId w:val="57"/>
        </w:numPr>
        <w:autoSpaceDE w:val="0"/>
        <w:autoSpaceDN w:val="0"/>
        <w:ind w:left="0" w:firstLine="0"/>
      </w:pPr>
      <w:r w:rsidRPr="00C00B7A">
        <w:t>Special attention should be given to award compliance for those recipients required to submit the annual property</w:t>
      </w:r>
      <w:r w:rsidRPr="00C00B7A">
        <w:rPr>
          <w:spacing w:val="-32"/>
        </w:rPr>
        <w:t xml:space="preserve"> </w:t>
      </w:r>
      <w:r w:rsidR="00A47B16" w:rsidRPr="00C00B7A">
        <w:t>submission</w:t>
      </w:r>
      <w:r w:rsidR="00A47B16" w:rsidRPr="00C00B7A">
        <w:rPr>
          <w:spacing w:val="-32"/>
        </w:rPr>
        <w:t xml:space="preserve"> in</w:t>
      </w:r>
      <w:r w:rsidRPr="00C00B7A">
        <w:t xml:space="preserve"> accordance with GCAM and </w:t>
      </w:r>
      <w:r w:rsidR="0033259A" w:rsidRPr="0033259A">
        <w:t xml:space="preserve">48 CFR </w:t>
      </w:r>
      <w:r w:rsidR="006E038F" w:rsidRPr="00C00B7A">
        <w:t xml:space="preserve">§ </w:t>
      </w:r>
      <w:r w:rsidRPr="00C00B7A">
        <w:t xml:space="preserve">1852.245-73. </w:t>
      </w:r>
      <w:r w:rsidR="00CA4613">
        <w:t xml:space="preserve"> </w:t>
      </w:r>
      <w:r w:rsidRPr="00C00B7A">
        <w:t xml:space="preserve">Recipients </w:t>
      </w:r>
      <w:r w:rsidR="006C0E68" w:rsidRPr="00C00B7A">
        <w:t>will</w:t>
      </w:r>
      <w:r w:rsidRPr="00C00B7A">
        <w:t xml:space="preserve"> be evaluated on the timeliness of correct submissions starting October 1–31 each year until the end of award performance. </w:t>
      </w:r>
      <w:r w:rsidR="00672491">
        <w:t xml:space="preserve"> </w:t>
      </w:r>
      <w:r w:rsidRPr="00C00B7A">
        <w:t xml:space="preserve">As this report is pivotal to the completion of NASA’s financial reports, timeliness and correctness are equally important. </w:t>
      </w:r>
      <w:r w:rsidR="00672491">
        <w:t xml:space="preserve"> </w:t>
      </w:r>
      <w:r w:rsidRPr="00C00B7A">
        <w:t xml:space="preserve">Evaluation of the recipient’s ability to generate quality data may be based more on the recipient’s performance in the records, acquisition, and disposition segments of the property system than on the report itself. </w:t>
      </w:r>
      <w:r w:rsidR="00672491">
        <w:t xml:space="preserve"> </w:t>
      </w:r>
      <w:r w:rsidRPr="00C00B7A">
        <w:t>Failure to maintain accurate records or properly record addition and deletion transactions would obviate the recipient’s ability to submit an accurate report.</w:t>
      </w:r>
    </w:p>
    <w:p w14:paraId="722060CC" w14:textId="2C996610" w:rsidR="00CD12B5" w:rsidRPr="00115301" w:rsidRDefault="006B3E6A" w:rsidP="001A48D0">
      <w:pPr>
        <w:pStyle w:val="Heading4"/>
      </w:pPr>
      <w:r>
        <w:t xml:space="preserve">5.6.5.12 </w:t>
      </w:r>
      <w:r w:rsidR="00CD12B5" w:rsidRPr="00115301">
        <w:t>Evaluation of</w:t>
      </w:r>
      <w:r w:rsidR="00CD12B5" w:rsidRPr="00115301">
        <w:rPr>
          <w:spacing w:val="-3"/>
        </w:rPr>
        <w:t xml:space="preserve"> </w:t>
      </w:r>
      <w:r w:rsidR="00CD12B5" w:rsidRPr="00115301">
        <w:t>Maintenance</w:t>
      </w:r>
    </w:p>
    <w:p w14:paraId="5F2E6D97" w14:textId="21A6EB5C" w:rsidR="00CD12B5" w:rsidRPr="00C00B7A" w:rsidRDefault="00CD12B5" w:rsidP="00577279">
      <w:pPr>
        <w:pStyle w:val="ListParagraph"/>
        <w:numPr>
          <w:ilvl w:val="0"/>
          <w:numId w:val="56"/>
        </w:numPr>
        <w:autoSpaceDE w:val="0"/>
        <w:autoSpaceDN w:val="0"/>
        <w:ind w:left="0" w:firstLine="0"/>
      </w:pPr>
      <w:r w:rsidRPr="00C00B7A">
        <w:t xml:space="preserve">Award recipients are required to properly maintain property in their stewardship. </w:t>
      </w:r>
      <w:r w:rsidR="00653C05">
        <w:t xml:space="preserve"> </w:t>
      </w:r>
      <w:r w:rsidRPr="0038694B">
        <w:t xml:space="preserve">The GPA shall ensure </w:t>
      </w:r>
      <w:r w:rsidR="00307D2B" w:rsidRPr="0038694B">
        <w:t xml:space="preserve">that </w:t>
      </w:r>
      <w:r w:rsidRPr="0038694B">
        <w:t>the recipient</w:t>
      </w:r>
      <w:r w:rsidRPr="0038694B">
        <w:rPr>
          <w:spacing w:val="-26"/>
        </w:rPr>
        <w:t xml:space="preserve"> </w:t>
      </w:r>
      <w:r w:rsidRPr="0038694B">
        <w:t>has established and follows a process for properly maintaining GP in accordance with</w:t>
      </w:r>
      <w:r w:rsidR="00307D2B" w:rsidRPr="0038694B">
        <w:t xml:space="preserve"> the section Equipment</w:t>
      </w:r>
      <w:r w:rsidR="008D11EC">
        <w:t>,</w:t>
      </w:r>
      <w:r w:rsidR="00BB1D2E" w:rsidRPr="0038694B">
        <w:t xml:space="preserve"> </w:t>
      </w:r>
      <w:r w:rsidRPr="0038694B">
        <w:t xml:space="preserve">and </w:t>
      </w:r>
      <w:r w:rsidR="00F33CCB" w:rsidRPr="0038694B">
        <w:t>48 CFR §</w:t>
      </w:r>
      <w:r w:rsidRPr="0038694B">
        <w:t xml:space="preserve"> 52.245-1(f)(1)(ix)</w:t>
      </w:r>
      <w:r w:rsidRPr="00C00B7A">
        <w:t xml:space="preserve">. </w:t>
      </w:r>
      <w:r w:rsidR="00CE5504">
        <w:t xml:space="preserve"> </w:t>
      </w:r>
      <w:r w:rsidRPr="00C00B7A">
        <w:t xml:space="preserve">The basic objective in testing the process of maintenance is to ensure that the recipient’s system of maintenance </w:t>
      </w:r>
      <w:r w:rsidR="00ED3FD9" w:rsidRPr="00C00B7A">
        <w:t xml:space="preserve">contains a process for </w:t>
      </w:r>
      <w:r w:rsidRPr="00C00B7A">
        <w:t>disclosing the need for and performing routine, normal preventive maintenance</w:t>
      </w:r>
      <w:r w:rsidR="009778F6">
        <w:t>,</w:t>
      </w:r>
      <w:r w:rsidRPr="00C00B7A">
        <w:t xml:space="preserve"> and unscheduled maintenance</w:t>
      </w:r>
      <w:r w:rsidR="004C1FD3">
        <w:t>;</w:t>
      </w:r>
      <w:r w:rsidRPr="00C00B7A">
        <w:t xml:space="preserve"> disclosing and reporting to the </w:t>
      </w:r>
      <w:r w:rsidR="00B90C1B">
        <w:t>G</w:t>
      </w:r>
      <w:r w:rsidRPr="00C00B7A">
        <w:t>overnment the need for capital-type rehabilitation</w:t>
      </w:r>
      <w:r w:rsidR="003C29F7">
        <w:t>;</w:t>
      </w:r>
      <w:r w:rsidRPr="00C00B7A">
        <w:t xml:space="preserve"> and obtaining the CO/GO’s approval prior to commencement of</w:t>
      </w:r>
      <w:r w:rsidRPr="00C00B7A">
        <w:rPr>
          <w:spacing w:val="-9"/>
        </w:rPr>
        <w:t xml:space="preserve"> </w:t>
      </w:r>
      <w:r w:rsidRPr="00C00B7A">
        <w:t>work.</w:t>
      </w:r>
    </w:p>
    <w:p w14:paraId="132F20E3" w14:textId="4485A33A" w:rsidR="00CD12B5" w:rsidRPr="00C00B7A" w:rsidRDefault="00CD12B5" w:rsidP="00577279">
      <w:pPr>
        <w:pStyle w:val="ListParagraph"/>
        <w:keepNext/>
        <w:numPr>
          <w:ilvl w:val="0"/>
          <w:numId w:val="56"/>
        </w:numPr>
        <w:autoSpaceDE w:val="0"/>
        <w:autoSpaceDN w:val="0"/>
        <w:ind w:left="0" w:firstLine="0"/>
      </w:pPr>
      <w:r w:rsidRPr="00C00B7A">
        <w:t xml:space="preserve">The population for analysis may be selected from all items that require maintenance as part of their normal operation or stratified by GP type requiring varying levels of maintenance actions, </w:t>
      </w:r>
      <w:r w:rsidR="007636B6" w:rsidRPr="00C00B7A">
        <w:t>e</w:t>
      </w:r>
      <w:r w:rsidR="007636B6">
        <w:t>.g.,</w:t>
      </w:r>
      <w:r w:rsidRPr="00C00B7A">
        <w:t xml:space="preserve"> equipment, STE, ST, real property. </w:t>
      </w:r>
      <w:r w:rsidR="00CB0CE9">
        <w:t xml:space="preserve"> </w:t>
      </w:r>
      <w:r w:rsidR="00944B04" w:rsidRPr="00E43C83">
        <w:t>The GPA shall review maintenance actions and records</w:t>
      </w:r>
      <w:r w:rsidRPr="00E43C83">
        <w:t xml:space="preserve"> to determine that they have been performed and recorded in accordance with the maintenance standards and plans in the recipient’s PMS</w:t>
      </w:r>
      <w:r w:rsidRPr="00C00B7A">
        <w:t>.</w:t>
      </w:r>
    </w:p>
    <w:p w14:paraId="120D4E94" w14:textId="6B575764" w:rsidR="00CD12B5" w:rsidRPr="00C00B7A" w:rsidRDefault="00541B2E" w:rsidP="00577279">
      <w:pPr>
        <w:pStyle w:val="ListParagraph"/>
        <w:widowControl w:val="0"/>
        <w:numPr>
          <w:ilvl w:val="0"/>
          <w:numId w:val="55"/>
        </w:numPr>
        <w:tabs>
          <w:tab w:val="left" w:pos="576"/>
        </w:tabs>
        <w:autoSpaceDE w:val="0"/>
        <w:autoSpaceDN w:val="0"/>
        <w:ind w:left="0" w:firstLine="0"/>
      </w:pPr>
      <w:r>
        <w:t>T</w:t>
      </w:r>
      <w:r w:rsidRPr="00C00B7A">
        <w:t xml:space="preserve">he GPA </w:t>
      </w:r>
      <w:r>
        <w:t>will</w:t>
      </w:r>
      <w:r w:rsidRPr="00C00B7A">
        <w:t xml:space="preserve"> analyze </w:t>
      </w:r>
      <w:r>
        <w:t>m</w:t>
      </w:r>
      <w:r w:rsidR="00CD12B5" w:rsidRPr="00C00B7A">
        <w:t>aintenance and repair records to determine the cause of breakdown and ascertain</w:t>
      </w:r>
      <w:r w:rsidR="00CD12B5" w:rsidRPr="00C00B7A">
        <w:rPr>
          <w:spacing w:val="-25"/>
        </w:rPr>
        <w:t xml:space="preserve"> </w:t>
      </w:r>
      <w:r w:rsidR="00CD12B5" w:rsidRPr="00C00B7A">
        <w:t>the possibility of inadequate preventive or routine</w:t>
      </w:r>
      <w:r w:rsidR="00CD12B5" w:rsidRPr="00C00B7A">
        <w:rPr>
          <w:spacing w:val="-6"/>
        </w:rPr>
        <w:t xml:space="preserve"> </w:t>
      </w:r>
      <w:r w:rsidR="00CD12B5" w:rsidRPr="00C00B7A">
        <w:t>maintenance.</w:t>
      </w:r>
    </w:p>
    <w:p w14:paraId="238C3A64" w14:textId="157B7E5A" w:rsidR="00CD12B5" w:rsidRPr="00C00B7A" w:rsidRDefault="00CD12B5" w:rsidP="00577279">
      <w:pPr>
        <w:pStyle w:val="ListParagraph"/>
        <w:numPr>
          <w:ilvl w:val="0"/>
          <w:numId w:val="55"/>
        </w:numPr>
        <w:tabs>
          <w:tab w:val="left" w:pos="576"/>
        </w:tabs>
        <w:autoSpaceDE w:val="0"/>
        <w:autoSpaceDN w:val="0"/>
        <w:ind w:left="0" w:firstLine="0"/>
      </w:pPr>
      <w:r w:rsidRPr="00C00B7A">
        <w:t xml:space="preserve">The GPA may request assistance from other technical specialists </w:t>
      </w:r>
      <w:r w:rsidR="00A4299E">
        <w:t>(</w:t>
      </w:r>
      <w:r w:rsidRPr="00C00B7A">
        <w:t>e.</w:t>
      </w:r>
      <w:r w:rsidR="00DB0948">
        <w:t>g.</w:t>
      </w:r>
      <w:r w:rsidRPr="00C00B7A">
        <w:t xml:space="preserve">, </w:t>
      </w:r>
      <w:r w:rsidR="00541B2E">
        <w:t>q</w:t>
      </w:r>
      <w:r w:rsidRPr="00C00B7A">
        <w:t xml:space="preserve">uality </w:t>
      </w:r>
      <w:r w:rsidR="00541B2E">
        <w:t>a</w:t>
      </w:r>
      <w:r w:rsidRPr="00C00B7A">
        <w:t xml:space="preserve">ssurance </w:t>
      </w:r>
      <w:r w:rsidR="00541B2E">
        <w:t>r</w:t>
      </w:r>
      <w:r w:rsidRPr="00C00B7A">
        <w:t>epresentatives</w:t>
      </w:r>
      <w:r w:rsidR="00A4299E">
        <w:t>)</w:t>
      </w:r>
      <w:r w:rsidRPr="00C00B7A">
        <w:t xml:space="preserve"> in the review of this process. </w:t>
      </w:r>
    </w:p>
    <w:p w14:paraId="55A8D1C3" w14:textId="4C0FA2FD" w:rsidR="00CD12B5" w:rsidRPr="00C00B7A" w:rsidRDefault="00CD12B5" w:rsidP="00577279">
      <w:pPr>
        <w:pStyle w:val="ListParagraph"/>
        <w:numPr>
          <w:ilvl w:val="0"/>
          <w:numId w:val="56"/>
        </w:numPr>
        <w:ind w:left="0" w:firstLine="0"/>
      </w:pPr>
      <w:r w:rsidRPr="00C00B7A">
        <w:t>Recipients may also be required by their award to comply with NASA technical manuals and orders when performing work on items of GP</w:t>
      </w:r>
      <w:r w:rsidRPr="00BF7EB1">
        <w:t xml:space="preserve">. </w:t>
      </w:r>
      <w:r w:rsidR="006F65BD" w:rsidRPr="00BF7EB1">
        <w:t xml:space="preserve"> </w:t>
      </w:r>
      <w:r w:rsidRPr="00BF7EB1">
        <w:t>GPAs shall familiarize themselves with and become</w:t>
      </w:r>
      <w:r w:rsidRPr="00BF7EB1">
        <w:rPr>
          <w:spacing w:val="-39"/>
        </w:rPr>
        <w:t xml:space="preserve"> </w:t>
      </w:r>
      <w:r w:rsidRPr="00BF7EB1">
        <w:t xml:space="preserve">knowledgeable of these requirements and obtain assistance from the appropriate </w:t>
      </w:r>
      <w:r w:rsidR="00B90C1B">
        <w:t>G</w:t>
      </w:r>
      <w:r w:rsidRPr="00BF7EB1">
        <w:t>overnment technical personnel when</w:t>
      </w:r>
      <w:r w:rsidRPr="00BF7EB1">
        <w:rPr>
          <w:spacing w:val="-33"/>
        </w:rPr>
        <w:t xml:space="preserve"> </w:t>
      </w:r>
      <w:r w:rsidRPr="00BF7EB1">
        <w:t>needed</w:t>
      </w:r>
      <w:r w:rsidRPr="00C00B7A">
        <w:t>.</w:t>
      </w:r>
    </w:p>
    <w:p w14:paraId="488411F6" w14:textId="0F003B87" w:rsidR="00CD12B5" w:rsidRPr="00115301" w:rsidRDefault="006B3E6A" w:rsidP="001A48D0">
      <w:pPr>
        <w:pStyle w:val="Heading4"/>
      </w:pPr>
      <w:r>
        <w:t xml:space="preserve">5.6.5.13 </w:t>
      </w:r>
      <w:r w:rsidR="00CD12B5" w:rsidRPr="00115301">
        <w:t>Evaluation of</w:t>
      </w:r>
      <w:r w:rsidR="00CD12B5" w:rsidRPr="00115301">
        <w:rPr>
          <w:spacing w:val="-3"/>
        </w:rPr>
        <w:t xml:space="preserve"> </w:t>
      </w:r>
      <w:r w:rsidR="00CD12B5" w:rsidRPr="00115301">
        <w:t>Disposition</w:t>
      </w:r>
    </w:p>
    <w:p w14:paraId="0DB1E855" w14:textId="1464E4F0" w:rsidR="00CD12B5" w:rsidRPr="00C00B7A" w:rsidRDefault="00CD12B5" w:rsidP="00577279">
      <w:pPr>
        <w:pStyle w:val="ListParagraph"/>
        <w:numPr>
          <w:ilvl w:val="0"/>
          <w:numId w:val="54"/>
        </w:numPr>
        <w:autoSpaceDE w:val="0"/>
        <w:autoSpaceDN w:val="0"/>
        <w:ind w:left="0" w:firstLine="0"/>
      </w:pPr>
      <w:r w:rsidRPr="001E3F66">
        <w:t>The GPA shall evaluate the award recipient’s property practices to ensure that the recipient reports excess GP in accordance with</w:t>
      </w:r>
      <w:r w:rsidR="007F6492" w:rsidRPr="001E3F66">
        <w:t xml:space="preserve"> </w:t>
      </w:r>
      <w:r w:rsidR="008F228B" w:rsidRPr="001E3F66">
        <w:t>th</w:t>
      </w:r>
      <w:r w:rsidR="008F228B">
        <w:t>is</w:t>
      </w:r>
      <w:r w:rsidR="008F228B" w:rsidRPr="001E3F66">
        <w:t xml:space="preserve"> </w:t>
      </w:r>
      <w:r w:rsidR="007F6492" w:rsidRPr="001E3F66">
        <w:t>section</w:t>
      </w:r>
      <w:r w:rsidRPr="001E3F66">
        <w:t xml:space="preserve"> and </w:t>
      </w:r>
      <w:r w:rsidR="00475B1E" w:rsidRPr="001E3F66">
        <w:t>48 CFR §</w:t>
      </w:r>
      <w:r w:rsidRPr="001E3F66">
        <w:t xml:space="preserve"> 52.245-1(j), any other terms and conditions of the award, any applicable law, and the recipient’s PMS</w:t>
      </w:r>
      <w:r w:rsidRPr="00C00B7A">
        <w:t xml:space="preserve">. </w:t>
      </w:r>
      <w:r w:rsidR="004F3892">
        <w:t xml:space="preserve"> </w:t>
      </w:r>
      <w:r w:rsidRPr="00C00B7A">
        <w:t xml:space="preserve">The basic objective of testing disposition is to determine the effectiveness of and compliance with the disposition process on screening for reutilization of property in support of other </w:t>
      </w:r>
      <w:r w:rsidR="00B90C1B">
        <w:t>G</w:t>
      </w:r>
      <w:r w:rsidRPr="00C00B7A">
        <w:t xml:space="preserve">overnment awards; identifying property that is excess to the requirements of the </w:t>
      </w:r>
      <w:r w:rsidR="00161306">
        <w:t>active</w:t>
      </w:r>
      <w:r w:rsidRPr="00C00B7A">
        <w:t xml:space="preserve"> award; submission of inventory schedules to the appropriate </w:t>
      </w:r>
      <w:r w:rsidR="00B90C1B">
        <w:t>G</w:t>
      </w:r>
      <w:r w:rsidRPr="00C00B7A">
        <w:t>overnment representative, generally the PLCO; obtaining</w:t>
      </w:r>
      <w:r w:rsidRPr="00C00B7A">
        <w:rPr>
          <w:spacing w:val="-34"/>
        </w:rPr>
        <w:t xml:space="preserve"> </w:t>
      </w:r>
      <w:r w:rsidRPr="00C00B7A">
        <w:t xml:space="preserve">the proper authority for transfer or disposal of excess and surplus GP; and reviewing the disposal of GP in accordance with </w:t>
      </w:r>
      <w:r w:rsidR="00B90C1B">
        <w:t>G</w:t>
      </w:r>
      <w:r w:rsidRPr="00C00B7A">
        <w:t>overnment direction or under an adequate scrap</w:t>
      </w:r>
      <w:r w:rsidRPr="00C00B7A">
        <w:rPr>
          <w:spacing w:val="-9"/>
        </w:rPr>
        <w:t xml:space="preserve"> </w:t>
      </w:r>
      <w:r w:rsidRPr="00C00B7A">
        <w:t>process.</w:t>
      </w:r>
    </w:p>
    <w:p w14:paraId="7D2AAFCF" w14:textId="1082F661" w:rsidR="00CD12B5" w:rsidRPr="00C00B7A" w:rsidRDefault="00CD12B5" w:rsidP="00577279">
      <w:pPr>
        <w:pStyle w:val="ListParagraph"/>
        <w:keepNext/>
        <w:numPr>
          <w:ilvl w:val="0"/>
          <w:numId w:val="54"/>
        </w:numPr>
        <w:autoSpaceDE w:val="0"/>
        <w:autoSpaceDN w:val="0"/>
        <w:ind w:left="0" w:firstLine="0"/>
      </w:pPr>
      <w:r w:rsidRPr="00C00B7A">
        <w:t>This process is normally reviewed by selecting a random statistical sample from the population of disposal records</w:t>
      </w:r>
      <w:r w:rsidRPr="00C00B7A">
        <w:rPr>
          <w:spacing w:val="-5"/>
        </w:rPr>
        <w:t xml:space="preserve"> </w:t>
      </w:r>
      <w:r w:rsidRPr="00C00B7A">
        <w:t>including</w:t>
      </w:r>
      <w:r w:rsidRPr="00C00B7A">
        <w:rPr>
          <w:spacing w:val="-4"/>
        </w:rPr>
        <w:t xml:space="preserve"> </w:t>
      </w:r>
      <w:r w:rsidRPr="00C00B7A">
        <w:t>plant</w:t>
      </w:r>
      <w:r w:rsidRPr="00C00B7A">
        <w:rPr>
          <w:spacing w:val="-4"/>
        </w:rPr>
        <w:t xml:space="preserve"> </w:t>
      </w:r>
      <w:r w:rsidRPr="00C00B7A">
        <w:t>clearance</w:t>
      </w:r>
      <w:r w:rsidRPr="00C00B7A">
        <w:rPr>
          <w:spacing w:val="-4"/>
        </w:rPr>
        <w:t xml:space="preserve"> </w:t>
      </w:r>
      <w:r w:rsidRPr="00C00B7A">
        <w:t>cases,</w:t>
      </w:r>
      <w:r w:rsidRPr="00C00B7A">
        <w:rPr>
          <w:spacing w:val="-4"/>
        </w:rPr>
        <w:t xml:space="preserve"> </w:t>
      </w:r>
      <w:r w:rsidRPr="00C00B7A">
        <w:t>transfers</w:t>
      </w:r>
      <w:r w:rsidR="00F87ABE">
        <w:t>,</w:t>
      </w:r>
      <w:r w:rsidRPr="00C00B7A">
        <w:rPr>
          <w:spacing w:val="-5"/>
        </w:rPr>
        <w:t xml:space="preserve"> </w:t>
      </w:r>
      <w:r w:rsidRPr="00C00B7A">
        <w:t>scrap</w:t>
      </w:r>
      <w:r w:rsidRPr="00C00B7A">
        <w:rPr>
          <w:spacing w:val="-4"/>
        </w:rPr>
        <w:t xml:space="preserve"> </w:t>
      </w:r>
      <w:r w:rsidRPr="00C00B7A">
        <w:t>tickets,</w:t>
      </w:r>
      <w:r w:rsidRPr="00C00B7A">
        <w:rPr>
          <w:spacing w:val="-4"/>
        </w:rPr>
        <w:t xml:space="preserve"> </w:t>
      </w:r>
      <w:r w:rsidRPr="00C00B7A">
        <w:t>GFM</w:t>
      </w:r>
      <w:r w:rsidRPr="00C00B7A">
        <w:rPr>
          <w:spacing w:val="-5"/>
        </w:rPr>
        <w:t xml:space="preserve"> </w:t>
      </w:r>
      <w:r w:rsidRPr="00C00B7A">
        <w:t>return</w:t>
      </w:r>
      <w:r w:rsidRPr="00C00B7A">
        <w:rPr>
          <w:spacing w:val="-4"/>
        </w:rPr>
        <w:t xml:space="preserve"> </w:t>
      </w:r>
      <w:r w:rsidRPr="00C00B7A">
        <w:t xml:space="preserve">documents, and other appropriate documents. </w:t>
      </w:r>
      <w:r w:rsidR="003A32F5">
        <w:t xml:space="preserve"> </w:t>
      </w:r>
      <w:r w:rsidRPr="00C00B7A">
        <w:t>These records should reflect in-house screening for reutilization and proper authority for</w:t>
      </w:r>
      <w:r w:rsidRPr="00C00B7A">
        <w:rPr>
          <w:spacing w:val="-3"/>
        </w:rPr>
        <w:t xml:space="preserve"> </w:t>
      </w:r>
      <w:r w:rsidRPr="00C00B7A">
        <w:t>disposal.</w:t>
      </w:r>
    </w:p>
    <w:p w14:paraId="69A79B79" w14:textId="131A9E65" w:rsidR="00CD12B5" w:rsidRPr="00C00B7A" w:rsidRDefault="00CD12B5" w:rsidP="00577279">
      <w:pPr>
        <w:pStyle w:val="ListParagraph"/>
        <w:numPr>
          <w:ilvl w:val="0"/>
          <w:numId w:val="53"/>
        </w:numPr>
        <w:tabs>
          <w:tab w:val="left" w:pos="576"/>
        </w:tabs>
        <w:autoSpaceDE w:val="0"/>
        <w:autoSpaceDN w:val="0"/>
        <w:ind w:left="0" w:firstLine="0"/>
      </w:pPr>
      <w:r w:rsidRPr="00041005">
        <w:t xml:space="preserve">The GPA shall ensure the recipient has a system for properly </w:t>
      </w:r>
      <w:r w:rsidR="00876155">
        <w:t xml:space="preserve">reporting </w:t>
      </w:r>
      <w:r w:rsidR="00F075D9">
        <w:t xml:space="preserve">and submitting or </w:t>
      </w:r>
      <w:r w:rsidRPr="00041005">
        <w:t xml:space="preserve">crediting the </w:t>
      </w:r>
      <w:r w:rsidR="00B90C1B">
        <w:t>G</w:t>
      </w:r>
      <w:r w:rsidRPr="00041005">
        <w:t>overnment with the</w:t>
      </w:r>
      <w:r w:rsidRPr="00041005">
        <w:rPr>
          <w:spacing w:val="-36"/>
        </w:rPr>
        <w:t xml:space="preserve"> </w:t>
      </w:r>
      <w:r w:rsidRPr="00041005">
        <w:t xml:space="preserve">proceeds realized from the </w:t>
      </w:r>
      <w:r w:rsidR="005244E6">
        <w:t xml:space="preserve">authorized </w:t>
      </w:r>
      <w:r w:rsidRPr="00041005">
        <w:t>sale of</w:t>
      </w:r>
      <w:r w:rsidRPr="00041005">
        <w:rPr>
          <w:spacing w:val="-6"/>
        </w:rPr>
        <w:t xml:space="preserve"> </w:t>
      </w:r>
      <w:r w:rsidRPr="00041005">
        <w:t>assets</w:t>
      </w:r>
      <w:r w:rsidRPr="00C00B7A">
        <w:t>.</w:t>
      </w:r>
    </w:p>
    <w:p w14:paraId="5E0453C9" w14:textId="24F764FA" w:rsidR="00CD12B5" w:rsidRPr="00C00B7A" w:rsidRDefault="00CD12B5" w:rsidP="00577279">
      <w:pPr>
        <w:pStyle w:val="ListParagraph"/>
        <w:numPr>
          <w:ilvl w:val="0"/>
          <w:numId w:val="53"/>
        </w:numPr>
        <w:tabs>
          <w:tab w:val="left" w:pos="576"/>
        </w:tabs>
        <w:autoSpaceDE w:val="0"/>
        <w:autoSpaceDN w:val="0"/>
        <w:ind w:left="0" w:firstLine="0"/>
      </w:pPr>
      <w:r w:rsidRPr="00242915">
        <w:t>If assistance is needed in verifying the crediting</w:t>
      </w:r>
      <w:r w:rsidR="00C82531">
        <w:t xml:space="preserve"> use</w:t>
      </w:r>
      <w:r w:rsidRPr="00242915">
        <w:t xml:space="preserve"> of these proceeds, the GPA shall request</w:t>
      </w:r>
      <w:r w:rsidR="001B66AF">
        <w:t xml:space="preserve"> assis</w:t>
      </w:r>
      <w:r w:rsidR="005C7FE4">
        <w:t>tance</w:t>
      </w:r>
      <w:r w:rsidRPr="00242915">
        <w:t>, through the</w:t>
      </w:r>
      <w:r w:rsidRPr="00242915">
        <w:rPr>
          <w:spacing w:val="-35"/>
        </w:rPr>
        <w:t xml:space="preserve"> </w:t>
      </w:r>
      <w:r w:rsidRPr="00242915">
        <w:t>CO/GO responsible for administration of the award, that a review be conducted by the cognizant audit</w:t>
      </w:r>
      <w:r w:rsidRPr="00242915">
        <w:rPr>
          <w:spacing w:val="-23"/>
        </w:rPr>
        <w:t xml:space="preserve"> </w:t>
      </w:r>
      <w:r w:rsidRPr="00242915">
        <w:t>authority</w:t>
      </w:r>
      <w:r w:rsidRPr="00C00B7A">
        <w:t>.</w:t>
      </w:r>
    </w:p>
    <w:p w14:paraId="670F3643" w14:textId="77777777" w:rsidR="00CD12B5" w:rsidRPr="00C00B7A" w:rsidRDefault="00CD12B5" w:rsidP="00577279">
      <w:pPr>
        <w:pStyle w:val="ListParagraph"/>
        <w:keepNext/>
        <w:widowControl w:val="0"/>
        <w:numPr>
          <w:ilvl w:val="0"/>
          <w:numId w:val="54"/>
        </w:numPr>
        <w:autoSpaceDE w:val="0"/>
        <w:autoSpaceDN w:val="0"/>
        <w:ind w:left="0" w:firstLine="0"/>
      </w:pPr>
      <w:r w:rsidRPr="00E15EDA">
        <w:t>The GPA shall evaluate the recipient’s scrap</w:t>
      </w:r>
      <w:r w:rsidRPr="00E15EDA">
        <w:rPr>
          <w:spacing w:val="-8"/>
        </w:rPr>
        <w:t xml:space="preserve"> </w:t>
      </w:r>
      <w:r w:rsidRPr="00E15EDA">
        <w:t>procedures</w:t>
      </w:r>
      <w:r w:rsidRPr="00C00B7A">
        <w:t>.</w:t>
      </w:r>
    </w:p>
    <w:p w14:paraId="4DA185ED" w14:textId="276033B8" w:rsidR="00CD12B5" w:rsidRPr="00C00B7A" w:rsidRDefault="00CD12B5" w:rsidP="00577279">
      <w:pPr>
        <w:pStyle w:val="ListParagraph"/>
        <w:numPr>
          <w:ilvl w:val="0"/>
          <w:numId w:val="52"/>
        </w:numPr>
        <w:tabs>
          <w:tab w:val="left" w:pos="576"/>
        </w:tabs>
        <w:autoSpaceDE w:val="0"/>
        <w:autoSpaceDN w:val="0"/>
        <w:ind w:left="0" w:firstLine="0"/>
      </w:pPr>
      <w:r w:rsidRPr="00C00B7A">
        <w:t xml:space="preserve">Recipients’ procedures may allow for the disposition of common scrap through a single scrap disposition process. </w:t>
      </w:r>
      <w:r w:rsidR="00B00AC0">
        <w:t xml:space="preserve"> </w:t>
      </w:r>
      <w:r w:rsidRPr="00C00B7A">
        <w:t>The GPA should review the process to determine whether it is capable of fairly identifying the</w:t>
      </w:r>
      <w:r w:rsidRPr="00C00B7A">
        <w:rPr>
          <w:spacing w:val="-32"/>
        </w:rPr>
        <w:t xml:space="preserve"> </w:t>
      </w:r>
      <w:r w:rsidRPr="00C00B7A">
        <w:t xml:space="preserve">ratios between scrap generated from </w:t>
      </w:r>
      <w:r w:rsidR="00381489">
        <w:t>g</w:t>
      </w:r>
      <w:r w:rsidRPr="00C00B7A">
        <w:t xml:space="preserve">overnment work and </w:t>
      </w:r>
      <w:r w:rsidR="00370836">
        <w:t>scrap</w:t>
      </w:r>
      <w:r w:rsidR="00370836" w:rsidRPr="00C00B7A">
        <w:t xml:space="preserve"> </w:t>
      </w:r>
      <w:r w:rsidRPr="00C00B7A">
        <w:t xml:space="preserve">generated </w:t>
      </w:r>
      <w:r w:rsidR="00B17275">
        <w:t>from</w:t>
      </w:r>
      <w:r w:rsidR="002A0608">
        <w:t xml:space="preserve"> </w:t>
      </w:r>
      <w:r w:rsidRPr="00C00B7A">
        <w:t>the recipient’s other</w:t>
      </w:r>
      <w:r w:rsidRPr="00C00B7A">
        <w:rPr>
          <w:spacing w:val="-20"/>
        </w:rPr>
        <w:t xml:space="preserve"> </w:t>
      </w:r>
      <w:r w:rsidRPr="00C00B7A">
        <w:t>work.</w:t>
      </w:r>
    </w:p>
    <w:p w14:paraId="489BA9EB" w14:textId="7724371E" w:rsidR="00CD12B5" w:rsidRPr="00C00B7A" w:rsidRDefault="00CD12B5" w:rsidP="00577279">
      <w:pPr>
        <w:pStyle w:val="ListParagraph"/>
        <w:numPr>
          <w:ilvl w:val="0"/>
          <w:numId w:val="52"/>
        </w:numPr>
        <w:tabs>
          <w:tab w:val="left" w:pos="576"/>
        </w:tabs>
        <w:autoSpaceDE w:val="0"/>
        <w:autoSpaceDN w:val="0"/>
        <w:ind w:left="0" w:firstLine="0"/>
      </w:pPr>
      <w:r w:rsidRPr="00C00B7A">
        <w:t>The GPA may select a random statistical sample of the population of all property that has been processed</w:t>
      </w:r>
      <w:r w:rsidRPr="00C00B7A">
        <w:rPr>
          <w:spacing w:val="-33"/>
        </w:rPr>
        <w:t xml:space="preserve"> </w:t>
      </w:r>
      <w:r w:rsidRPr="00C00B7A">
        <w:t xml:space="preserve">through the recipient’s scrap procedure for the past year or </w:t>
      </w:r>
      <w:r w:rsidR="002A0608">
        <w:t>back</w:t>
      </w:r>
      <w:r w:rsidRPr="00C00B7A">
        <w:t xml:space="preserve"> to the last system</w:t>
      </w:r>
      <w:r w:rsidRPr="00C00B7A">
        <w:rPr>
          <w:spacing w:val="-17"/>
        </w:rPr>
        <w:t xml:space="preserve"> </w:t>
      </w:r>
      <w:r w:rsidRPr="00C00B7A">
        <w:t>audit.</w:t>
      </w:r>
    </w:p>
    <w:p w14:paraId="16D26787" w14:textId="43EA2E3C" w:rsidR="00CD12B5" w:rsidRPr="00C00B7A" w:rsidRDefault="00CD12B5" w:rsidP="00577279">
      <w:pPr>
        <w:pStyle w:val="ListParagraph"/>
        <w:numPr>
          <w:ilvl w:val="0"/>
          <w:numId w:val="52"/>
        </w:numPr>
        <w:tabs>
          <w:tab w:val="left" w:pos="576"/>
        </w:tabs>
        <w:autoSpaceDE w:val="0"/>
        <w:autoSpaceDN w:val="0"/>
        <w:ind w:left="0" w:firstLine="0"/>
      </w:pPr>
      <w:r w:rsidRPr="002E0609">
        <w:t>The GPA shall review the process and the documentation to ensure that the items processed through the recipient’s scrap procedure have been verified as being in “scrap” condition by an appropriate</w:t>
      </w:r>
      <w:r w:rsidRPr="002E0609">
        <w:rPr>
          <w:spacing w:val="-31"/>
        </w:rPr>
        <w:t xml:space="preserve"> </w:t>
      </w:r>
      <w:r w:rsidR="00B90C1B">
        <w:t>G</w:t>
      </w:r>
      <w:r w:rsidRPr="002E0609">
        <w:t>overnment representative</w:t>
      </w:r>
      <w:r w:rsidRPr="00C00B7A">
        <w:t>.</w:t>
      </w:r>
    </w:p>
    <w:p w14:paraId="20DA60A4" w14:textId="6D7C0E6C" w:rsidR="00CD12B5" w:rsidRPr="00C00B7A" w:rsidRDefault="00CD12B5" w:rsidP="00577279">
      <w:pPr>
        <w:pStyle w:val="ListParagraph"/>
        <w:numPr>
          <w:ilvl w:val="0"/>
          <w:numId w:val="52"/>
        </w:numPr>
        <w:tabs>
          <w:tab w:val="left" w:pos="576"/>
        </w:tabs>
        <w:autoSpaceDE w:val="0"/>
        <w:autoSpaceDN w:val="0"/>
        <w:ind w:left="0" w:firstLine="0"/>
      </w:pPr>
      <w:r w:rsidRPr="00405D0F">
        <w:t xml:space="preserve">The GPA shall review the recipient’s process </w:t>
      </w:r>
      <w:r w:rsidR="00995728">
        <w:t xml:space="preserve">to ensure </w:t>
      </w:r>
      <w:r w:rsidRPr="00405D0F">
        <w:t xml:space="preserve">for properly </w:t>
      </w:r>
      <w:r w:rsidR="007F1D22">
        <w:t xml:space="preserve">reporting and submitting or </w:t>
      </w:r>
      <w:r w:rsidRPr="00405D0F">
        <w:t xml:space="preserve">crediting the </w:t>
      </w:r>
      <w:r w:rsidR="00B90C1B">
        <w:t>G</w:t>
      </w:r>
      <w:r w:rsidRPr="00405D0F">
        <w:t>overnment with the proceeds</w:t>
      </w:r>
      <w:r w:rsidRPr="00405D0F">
        <w:rPr>
          <w:spacing w:val="-35"/>
        </w:rPr>
        <w:t xml:space="preserve"> </w:t>
      </w:r>
      <w:r w:rsidRPr="00405D0F">
        <w:t>realized from the sale of scrap through scrap</w:t>
      </w:r>
      <w:r w:rsidRPr="00405D0F">
        <w:rPr>
          <w:spacing w:val="-8"/>
        </w:rPr>
        <w:t xml:space="preserve"> </w:t>
      </w:r>
      <w:r w:rsidRPr="00405D0F">
        <w:t>procedures</w:t>
      </w:r>
      <w:r w:rsidRPr="00C00B7A">
        <w:t>.</w:t>
      </w:r>
    </w:p>
    <w:p w14:paraId="74BA28B3" w14:textId="2BFC99A7" w:rsidR="00CD12B5" w:rsidRPr="00C00B7A" w:rsidRDefault="00CD12B5" w:rsidP="00577279">
      <w:pPr>
        <w:pStyle w:val="ListParagraph"/>
        <w:numPr>
          <w:ilvl w:val="0"/>
          <w:numId w:val="52"/>
        </w:numPr>
        <w:tabs>
          <w:tab w:val="left" w:pos="576"/>
        </w:tabs>
        <w:autoSpaceDE w:val="0"/>
        <w:autoSpaceDN w:val="0"/>
        <w:ind w:left="0" w:firstLine="0"/>
      </w:pPr>
      <w:r w:rsidRPr="007E6EFB">
        <w:t xml:space="preserve">If assistance is needed in verifying the </w:t>
      </w:r>
      <w:r w:rsidR="00D828C7">
        <w:t>use</w:t>
      </w:r>
      <w:r w:rsidR="00D828C7" w:rsidRPr="007E6EFB">
        <w:t xml:space="preserve"> </w:t>
      </w:r>
      <w:r w:rsidRPr="007E6EFB">
        <w:t xml:space="preserve">of these proceeds, the GPA shall request </w:t>
      </w:r>
      <w:r w:rsidR="004D4902">
        <w:t>assistance</w:t>
      </w:r>
      <w:r w:rsidR="004D4902" w:rsidRPr="007E6EFB">
        <w:t xml:space="preserve"> </w:t>
      </w:r>
      <w:r w:rsidRPr="007E6EFB">
        <w:t>through the</w:t>
      </w:r>
      <w:r w:rsidRPr="007E6EFB">
        <w:rPr>
          <w:spacing w:val="-33"/>
        </w:rPr>
        <w:t xml:space="preserve"> </w:t>
      </w:r>
      <w:r w:rsidRPr="007E6EFB">
        <w:t xml:space="preserve">CO/GO administering the award </w:t>
      </w:r>
      <w:r w:rsidR="00635CFB">
        <w:t>f</w:t>
      </w:r>
      <w:r w:rsidR="0015448E">
        <w:t>rom</w:t>
      </w:r>
      <w:r w:rsidR="00635CFB" w:rsidRPr="007E6EFB">
        <w:t xml:space="preserve"> </w:t>
      </w:r>
      <w:r w:rsidRPr="007E6EFB">
        <w:t>the cognizant DCAA</w:t>
      </w:r>
      <w:r w:rsidRPr="007E6EFB">
        <w:rPr>
          <w:spacing w:val="-8"/>
        </w:rPr>
        <w:t xml:space="preserve"> </w:t>
      </w:r>
      <w:r w:rsidRPr="007E6EFB">
        <w:t>auditor</w:t>
      </w:r>
      <w:r w:rsidRPr="00C00B7A">
        <w:t>.</w:t>
      </w:r>
    </w:p>
    <w:p w14:paraId="24B852EA" w14:textId="77777777" w:rsidR="00CD12B5" w:rsidRPr="00C00B7A" w:rsidRDefault="00CD12B5" w:rsidP="00577279">
      <w:pPr>
        <w:pStyle w:val="ListParagraph"/>
        <w:keepNext/>
        <w:numPr>
          <w:ilvl w:val="0"/>
          <w:numId w:val="54"/>
        </w:numPr>
        <w:autoSpaceDE w:val="0"/>
        <w:autoSpaceDN w:val="0"/>
        <w:ind w:left="0" w:firstLine="0"/>
      </w:pPr>
      <w:r w:rsidRPr="004376A6">
        <w:t>The GPA shall evaluate the recipient’s procedures to establish whether they have acted under</w:t>
      </w:r>
      <w:r w:rsidRPr="004376A6">
        <w:rPr>
          <w:spacing w:val="-23"/>
        </w:rPr>
        <w:t xml:space="preserve"> </w:t>
      </w:r>
      <w:r w:rsidRPr="004376A6">
        <w:t>appropriate authority for</w:t>
      </w:r>
      <w:r w:rsidRPr="004376A6">
        <w:rPr>
          <w:spacing w:val="-3"/>
        </w:rPr>
        <w:t xml:space="preserve"> </w:t>
      </w:r>
      <w:r w:rsidRPr="004376A6">
        <w:t>disposition</w:t>
      </w:r>
      <w:r w:rsidRPr="00C00B7A">
        <w:t>.</w:t>
      </w:r>
    </w:p>
    <w:p w14:paraId="4E51A676" w14:textId="77777777" w:rsidR="00CD12B5" w:rsidRPr="00C00B7A" w:rsidRDefault="00CD12B5" w:rsidP="00577279">
      <w:pPr>
        <w:pStyle w:val="ListParagraph"/>
        <w:numPr>
          <w:ilvl w:val="0"/>
          <w:numId w:val="51"/>
        </w:numPr>
        <w:tabs>
          <w:tab w:val="left" w:pos="576"/>
        </w:tabs>
        <w:autoSpaceDE w:val="0"/>
        <w:autoSpaceDN w:val="0"/>
        <w:ind w:left="0" w:firstLine="0"/>
      </w:pPr>
      <w:r w:rsidRPr="00413A23">
        <w:t>The GPA shall determine that the actual disposition of GP is based on award or other CO/GO, PLCO, or</w:t>
      </w:r>
      <w:r w:rsidRPr="00413A23">
        <w:rPr>
          <w:spacing w:val="-33"/>
        </w:rPr>
        <w:t xml:space="preserve"> </w:t>
      </w:r>
      <w:r w:rsidRPr="00413A23">
        <w:t>PDO authorization</w:t>
      </w:r>
      <w:r w:rsidRPr="00C00B7A">
        <w:t>.</w:t>
      </w:r>
    </w:p>
    <w:p w14:paraId="2D6BD356" w14:textId="77777777" w:rsidR="00CD12B5" w:rsidRPr="00C00B7A" w:rsidRDefault="00CD12B5" w:rsidP="00577279">
      <w:pPr>
        <w:pStyle w:val="ListParagraph"/>
        <w:numPr>
          <w:ilvl w:val="0"/>
          <w:numId w:val="51"/>
        </w:numPr>
        <w:tabs>
          <w:tab w:val="left" w:pos="576"/>
        </w:tabs>
        <w:autoSpaceDE w:val="0"/>
        <w:autoSpaceDN w:val="0"/>
        <w:ind w:left="0" w:firstLine="0"/>
      </w:pPr>
      <w:r w:rsidRPr="00C00B7A">
        <w:t>When all GP has been dispositioned through the plant clearance process, the GPA may select samples</w:t>
      </w:r>
      <w:r w:rsidRPr="00C00B7A">
        <w:rPr>
          <w:spacing w:val="-35"/>
        </w:rPr>
        <w:t xml:space="preserve"> </w:t>
      </w:r>
      <w:r w:rsidRPr="00C00B7A">
        <w:t>from inventory schedules or other plant clearance documentation to determine that actions taken were properly authorized.</w:t>
      </w:r>
    </w:p>
    <w:p w14:paraId="1C97553F" w14:textId="77777777" w:rsidR="00CD12B5" w:rsidRPr="00C00B7A" w:rsidRDefault="00CD12B5" w:rsidP="00577279">
      <w:pPr>
        <w:pStyle w:val="ListParagraph"/>
        <w:numPr>
          <w:ilvl w:val="0"/>
          <w:numId w:val="51"/>
        </w:numPr>
        <w:tabs>
          <w:tab w:val="left" w:pos="576"/>
        </w:tabs>
        <w:autoSpaceDE w:val="0"/>
        <w:autoSpaceDN w:val="0"/>
        <w:ind w:left="0" w:firstLine="0"/>
      </w:pPr>
      <w:r w:rsidRPr="00C00B7A">
        <w:t>If the disposal action was unauthorized, procedures for the GPA’s reporting loss are required before a determination</w:t>
      </w:r>
      <w:r w:rsidRPr="00C00B7A">
        <w:rPr>
          <w:spacing w:val="-23"/>
        </w:rPr>
        <w:t xml:space="preserve"> </w:t>
      </w:r>
      <w:r w:rsidRPr="00C00B7A">
        <w:t>to relieve the recipient of responsibility may be</w:t>
      </w:r>
      <w:r w:rsidRPr="00C00B7A">
        <w:rPr>
          <w:spacing w:val="-8"/>
        </w:rPr>
        <w:t xml:space="preserve"> </w:t>
      </w:r>
      <w:r w:rsidRPr="00C00B7A">
        <w:t>considered.</w:t>
      </w:r>
    </w:p>
    <w:p w14:paraId="74AE24E8" w14:textId="55984FB1" w:rsidR="00CD12B5" w:rsidRPr="00C00B7A" w:rsidRDefault="00CD12B5" w:rsidP="00577279">
      <w:pPr>
        <w:pStyle w:val="ListParagraph"/>
        <w:numPr>
          <w:ilvl w:val="0"/>
          <w:numId w:val="51"/>
        </w:numPr>
        <w:tabs>
          <w:tab w:val="left" w:pos="576"/>
        </w:tabs>
        <w:autoSpaceDE w:val="0"/>
        <w:autoSpaceDN w:val="0"/>
        <w:ind w:left="0" w:firstLine="0"/>
      </w:pPr>
      <w:r w:rsidRPr="00EB2DBA">
        <w:t xml:space="preserve">The GPA shall review </w:t>
      </w:r>
      <w:r w:rsidRPr="00C00B7A">
        <w:t>the recipient’s records and practices to ensure that they obtain any required CO/GO consent</w:t>
      </w:r>
      <w:r w:rsidRPr="002B1A43">
        <w:rPr>
          <w:spacing w:val="-32"/>
        </w:rPr>
        <w:t xml:space="preserve"> </w:t>
      </w:r>
      <w:r w:rsidRPr="00C00B7A">
        <w:t xml:space="preserve">to disposition property provided under </w:t>
      </w:r>
      <w:r w:rsidR="002B1A43" w:rsidRPr="002B1A43">
        <w:t xml:space="preserve">48 CFR § </w:t>
      </w:r>
      <w:r w:rsidRPr="00C00B7A">
        <w:t xml:space="preserve">52.245-2 that disposition takes place only after notification to the CO/GO; that disposition is carried out by the recipient if there is no PLCO LOD; and that property is not returned to the </w:t>
      </w:r>
      <w:r w:rsidR="00B90C1B">
        <w:t>G</w:t>
      </w:r>
      <w:r w:rsidRPr="00C00B7A">
        <w:t>overnment for disposition.</w:t>
      </w:r>
    </w:p>
    <w:p w14:paraId="57CABC02" w14:textId="115E7898" w:rsidR="00CD12B5" w:rsidRPr="00115301" w:rsidRDefault="006B3E6A" w:rsidP="001A48D0">
      <w:pPr>
        <w:pStyle w:val="Heading4"/>
      </w:pPr>
      <w:r>
        <w:t xml:space="preserve">5.6.5.14 </w:t>
      </w:r>
      <w:r w:rsidR="00CD12B5" w:rsidRPr="00115301">
        <w:t>Evaluation of</w:t>
      </w:r>
      <w:r w:rsidR="00CD12B5" w:rsidRPr="00115301">
        <w:rPr>
          <w:spacing w:val="-3"/>
        </w:rPr>
        <w:t xml:space="preserve"> </w:t>
      </w:r>
      <w:r w:rsidR="00CD12B5" w:rsidRPr="00115301">
        <w:t>Closeout</w:t>
      </w:r>
    </w:p>
    <w:p w14:paraId="179B8FF1" w14:textId="27D5291A" w:rsidR="00CD12B5" w:rsidRPr="00C00B7A" w:rsidRDefault="00CD12B5" w:rsidP="00577279">
      <w:pPr>
        <w:pStyle w:val="ListParagraph"/>
        <w:numPr>
          <w:ilvl w:val="0"/>
          <w:numId w:val="50"/>
        </w:numPr>
        <w:autoSpaceDE w:val="0"/>
        <w:autoSpaceDN w:val="0"/>
        <w:ind w:left="0" w:firstLine="0"/>
      </w:pPr>
      <w:r w:rsidRPr="00FB4C39">
        <w:t>The GPA shall evaluate the recipient’s methods of ensuring award closeout actions related to property</w:t>
      </w:r>
      <w:r w:rsidRPr="00FB4C39">
        <w:rPr>
          <w:spacing w:val="-21"/>
        </w:rPr>
        <w:t xml:space="preserve"> </w:t>
      </w:r>
      <w:r w:rsidRPr="00FB4C39">
        <w:t xml:space="preserve">are completed in an accurate, effective, and timely manner in accordance with </w:t>
      </w:r>
      <w:r w:rsidR="008F228B">
        <w:br/>
      </w:r>
      <w:r w:rsidR="00290E5C" w:rsidRPr="00FB4C39">
        <w:t>48 CFR</w:t>
      </w:r>
      <w:r w:rsidR="0020047F" w:rsidRPr="00FB4C39">
        <w:t xml:space="preserve"> §</w:t>
      </w:r>
      <w:r w:rsidRPr="00FB4C39">
        <w:rPr>
          <w:spacing w:val="-15"/>
        </w:rPr>
        <w:t xml:space="preserve"> </w:t>
      </w:r>
      <w:r w:rsidRPr="00FB4C39">
        <w:t>52.245-1(f)(1)(x)</w:t>
      </w:r>
      <w:r w:rsidRPr="00C00B7A">
        <w:t>.</w:t>
      </w:r>
    </w:p>
    <w:p w14:paraId="45EDC3A7" w14:textId="085B0347" w:rsidR="00CD12B5" w:rsidRPr="004C7602" w:rsidRDefault="00CD12B5" w:rsidP="00577279">
      <w:pPr>
        <w:pStyle w:val="ListParagraph"/>
        <w:numPr>
          <w:ilvl w:val="0"/>
          <w:numId w:val="50"/>
        </w:numPr>
        <w:autoSpaceDE w:val="0"/>
        <w:autoSpaceDN w:val="0"/>
        <w:ind w:left="0" w:firstLine="0"/>
      </w:pPr>
      <w:r w:rsidRPr="00C00B7A">
        <w:t xml:space="preserve">This process may be analyzed during the GPA’s final review of recipient closeout actions or over a period. </w:t>
      </w:r>
      <w:r w:rsidR="004D5DD6">
        <w:t xml:space="preserve"> </w:t>
      </w:r>
      <w:r w:rsidRPr="00C00B7A">
        <w:t xml:space="preserve">Subjective evaluation may include reviewing the timeliness of initiation and submission and the adequacy of the recipient’s method for tracking awards nearing completion to close out affected awards. </w:t>
      </w:r>
      <w:r w:rsidR="004D5DD6">
        <w:t xml:space="preserve"> </w:t>
      </w:r>
      <w:r w:rsidRPr="00C00B7A">
        <w:t>Objective evaluations may include verifying required authorizations for property transfer, completed disposition actions, completion of liability determinations, and completions of award required reports, including closeout forms</w:t>
      </w:r>
      <w:r w:rsidR="004212AD">
        <w:t xml:space="preserve"> and</w:t>
      </w:r>
      <w:r w:rsidRPr="00C00B7A">
        <w:t>/</w:t>
      </w:r>
      <w:r w:rsidR="004212AD">
        <w:t xml:space="preserve">or </w:t>
      </w:r>
      <w:r w:rsidRPr="00C00B7A">
        <w:t>correspondence with zero dollars</w:t>
      </w:r>
      <w:r w:rsidRPr="00C00B7A">
        <w:rPr>
          <w:spacing w:val="-4"/>
        </w:rPr>
        <w:t xml:space="preserve"> </w:t>
      </w:r>
      <w:r w:rsidRPr="00C00B7A">
        <w:t>remaining.</w:t>
      </w:r>
    </w:p>
    <w:p w14:paraId="4D77B2DC" w14:textId="77777777" w:rsidR="00CD12B5" w:rsidRPr="00C00B7A" w:rsidRDefault="00CD12B5" w:rsidP="00577279">
      <w:pPr>
        <w:pStyle w:val="ListParagraph"/>
        <w:numPr>
          <w:ilvl w:val="0"/>
          <w:numId w:val="50"/>
        </w:numPr>
        <w:autoSpaceDE w:val="0"/>
        <w:autoSpaceDN w:val="0"/>
        <w:ind w:left="0" w:firstLine="0"/>
      </w:pPr>
      <w:r w:rsidRPr="00C00B7A">
        <w:t>The GPA should review for any completed awards for which formal award closeout actions have not been</w:t>
      </w:r>
      <w:r w:rsidRPr="00C00B7A">
        <w:rPr>
          <w:spacing w:val="-34"/>
        </w:rPr>
        <w:t xml:space="preserve"> </w:t>
      </w:r>
      <w:r w:rsidRPr="00C00B7A">
        <w:t>taken or</w:t>
      </w:r>
      <w:r w:rsidRPr="00C00B7A">
        <w:rPr>
          <w:spacing w:val="-1"/>
        </w:rPr>
        <w:t xml:space="preserve"> </w:t>
      </w:r>
      <w:r w:rsidRPr="00C00B7A">
        <w:t>reported, including all final property submissions completed in NESS.</w:t>
      </w:r>
    </w:p>
    <w:p w14:paraId="04158FEC" w14:textId="7B2C953B" w:rsidR="00CD12B5" w:rsidRPr="00115301" w:rsidRDefault="006B3E6A" w:rsidP="001A48D0">
      <w:pPr>
        <w:pStyle w:val="Heading4"/>
      </w:pPr>
      <w:r>
        <w:t xml:space="preserve">5.6.5.15 </w:t>
      </w:r>
      <w:r w:rsidR="00CD12B5" w:rsidRPr="00115301">
        <w:t>Evaluation of Loss/Relief of Stewardship</w:t>
      </w:r>
      <w:r w:rsidR="00CD12B5" w:rsidRPr="00115301">
        <w:rPr>
          <w:spacing w:val="-7"/>
        </w:rPr>
        <w:t xml:space="preserve"> </w:t>
      </w:r>
      <w:r w:rsidR="00CD12B5" w:rsidRPr="00115301">
        <w:t>Responsibility</w:t>
      </w:r>
    </w:p>
    <w:p w14:paraId="4A3EF6B9" w14:textId="54BB2EA2" w:rsidR="00CD12B5" w:rsidRPr="00C00B7A" w:rsidRDefault="00CD12B5" w:rsidP="00577279">
      <w:pPr>
        <w:pStyle w:val="ListParagraph"/>
        <w:numPr>
          <w:ilvl w:val="0"/>
          <w:numId w:val="49"/>
        </w:numPr>
        <w:autoSpaceDE w:val="0"/>
        <w:autoSpaceDN w:val="0"/>
        <w:ind w:left="0" w:firstLine="0"/>
      </w:pPr>
      <w:r w:rsidRPr="00C00B7A">
        <w:t xml:space="preserve">Prior to conducting the PMSA, the </w:t>
      </w:r>
      <w:r w:rsidRPr="00182DA5">
        <w:t xml:space="preserve">GPA shall </w:t>
      </w:r>
      <w:r w:rsidRPr="00C00B7A">
        <w:t>review reports of loss previously submitted and ensure that the</w:t>
      </w:r>
      <w:r w:rsidRPr="00C00B7A">
        <w:rPr>
          <w:spacing w:val="-37"/>
        </w:rPr>
        <w:t xml:space="preserve"> </w:t>
      </w:r>
      <w:r w:rsidRPr="00C00B7A">
        <w:t xml:space="preserve">reports have sufficient documentation </w:t>
      </w:r>
      <w:r w:rsidR="00826AD7">
        <w:t>of</w:t>
      </w:r>
      <w:r w:rsidR="00B27981">
        <w:t xml:space="preserve"> the</w:t>
      </w:r>
      <w:r w:rsidR="00826AD7" w:rsidRPr="00C00B7A">
        <w:t xml:space="preserve"> </w:t>
      </w:r>
      <w:r w:rsidRPr="00C00B7A">
        <w:t>reason for loss</w:t>
      </w:r>
      <w:r w:rsidR="00B27981">
        <w:t>,</w:t>
      </w:r>
      <w:r w:rsidRPr="00C00B7A">
        <w:t xml:space="preserve"> </w:t>
      </w:r>
      <w:r w:rsidR="00635046">
        <w:t>the</w:t>
      </w:r>
      <w:r w:rsidRPr="00C00B7A">
        <w:t xml:space="preserve"> steps to be taken to prevent recurrence</w:t>
      </w:r>
      <w:r w:rsidR="00B27981">
        <w:t>,</w:t>
      </w:r>
      <w:r w:rsidR="000F77BE">
        <w:t xml:space="preserve"> </w:t>
      </w:r>
      <w:r w:rsidRPr="00C00B7A">
        <w:t xml:space="preserve">the data elements required by </w:t>
      </w:r>
      <w:r w:rsidR="004E4A5E">
        <w:t>48 CFR</w:t>
      </w:r>
      <w:r w:rsidR="007D7CF1">
        <w:t xml:space="preserve"> §</w:t>
      </w:r>
      <w:r w:rsidR="004E4A5E">
        <w:t xml:space="preserve"> 52.245-1</w:t>
      </w:r>
      <w:r w:rsidR="00C7678D">
        <w:t>,</w:t>
      </w:r>
      <w:r w:rsidRPr="00C00B7A">
        <w:t xml:space="preserve"> and all supporting</w:t>
      </w:r>
      <w:r w:rsidRPr="00C00B7A">
        <w:rPr>
          <w:spacing w:val="-16"/>
        </w:rPr>
        <w:t xml:space="preserve"> </w:t>
      </w:r>
      <w:r w:rsidRPr="00C00B7A">
        <w:t>documentation.</w:t>
      </w:r>
    </w:p>
    <w:p w14:paraId="6C8BF491" w14:textId="6A809B9D" w:rsidR="00CD12B5" w:rsidRPr="00C00B7A" w:rsidRDefault="00CD12B5" w:rsidP="00577279">
      <w:pPr>
        <w:pStyle w:val="ListParagraph"/>
        <w:numPr>
          <w:ilvl w:val="0"/>
          <w:numId w:val="49"/>
        </w:numPr>
        <w:autoSpaceDE w:val="0"/>
        <w:autoSpaceDN w:val="0"/>
        <w:ind w:left="0" w:firstLine="0"/>
      </w:pPr>
      <w:r w:rsidRPr="0080088D">
        <w:t>The</w:t>
      </w:r>
      <w:r w:rsidRPr="0080088D">
        <w:rPr>
          <w:spacing w:val="-3"/>
        </w:rPr>
        <w:t xml:space="preserve"> </w:t>
      </w:r>
      <w:r w:rsidRPr="0080088D">
        <w:t>GPA</w:t>
      </w:r>
      <w:r w:rsidRPr="0080088D">
        <w:rPr>
          <w:spacing w:val="-2"/>
        </w:rPr>
        <w:t xml:space="preserve"> </w:t>
      </w:r>
      <w:r w:rsidRPr="0080088D">
        <w:t>shall</w:t>
      </w:r>
      <w:r w:rsidRPr="0080088D">
        <w:rPr>
          <w:spacing w:val="-2"/>
        </w:rPr>
        <w:t xml:space="preserve"> </w:t>
      </w:r>
      <w:r w:rsidRPr="0080088D">
        <w:t>note</w:t>
      </w:r>
      <w:r w:rsidRPr="0080088D">
        <w:rPr>
          <w:spacing w:val="-3"/>
        </w:rPr>
        <w:t xml:space="preserve"> </w:t>
      </w:r>
      <w:r w:rsidRPr="0080088D">
        <w:t>any</w:t>
      </w:r>
      <w:r w:rsidRPr="0080088D">
        <w:rPr>
          <w:spacing w:val="-2"/>
        </w:rPr>
        <w:t xml:space="preserve"> </w:t>
      </w:r>
      <w:r w:rsidRPr="0080088D">
        <w:t>incidence</w:t>
      </w:r>
      <w:r w:rsidRPr="0080088D">
        <w:rPr>
          <w:spacing w:val="-2"/>
        </w:rPr>
        <w:t xml:space="preserve"> </w:t>
      </w:r>
      <w:r w:rsidRPr="0080088D">
        <w:t>of</w:t>
      </w:r>
      <w:r w:rsidRPr="0080088D">
        <w:rPr>
          <w:spacing w:val="-2"/>
        </w:rPr>
        <w:t xml:space="preserve"> </w:t>
      </w:r>
      <w:r w:rsidRPr="0080088D">
        <w:t>failure</w:t>
      </w:r>
      <w:r w:rsidRPr="0080088D">
        <w:rPr>
          <w:spacing w:val="-3"/>
        </w:rPr>
        <w:t xml:space="preserve"> </w:t>
      </w:r>
      <w:r w:rsidRPr="0080088D">
        <w:t>to</w:t>
      </w:r>
      <w:r w:rsidRPr="0080088D">
        <w:rPr>
          <w:spacing w:val="-2"/>
        </w:rPr>
        <w:t xml:space="preserve"> </w:t>
      </w:r>
      <w:r w:rsidRPr="0080088D">
        <w:t>report</w:t>
      </w:r>
      <w:r w:rsidRPr="0080088D">
        <w:rPr>
          <w:spacing w:val="-2"/>
        </w:rPr>
        <w:t xml:space="preserve"> </w:t>
      </w:r>
      <w:r w:rsidRPr="0080088D">
        <w:t>loss</w:t>
      </w:r>
      <w:r w:rsidRPr="0080088D">
        <w:rPr>
          <w:spacing w:val="-3"/>
        </w:rPr>
        <w:t xml:space="preserve"> </w:t>
      </w:r>
      <w:r w:rsidRPr="0080088D">
        <w:t>in</w:t>
      </w:r>
      <w:r w:rsidRPr="0080088D">
        <w:rPr>
          <w:spacing w:val="-2"/>
        </w:rPr>
        <w:t xml:space="preserve"> </w:t>
      </w:r>
      <w:r w:rsidRPr="0080088D">
        <w:t>accordance</w:t>
      </w:r>
      <w:r w:rsidRPr="0080088D">
        <w:rPr>
          <w:spacing w:val="-2"/>
        </w:rPr>
        <w:t xml:space="preserve"> </w:t>
      </w:r>
      <w:r w:rsidRPr="0080088D">
        <w:t>with</w:t>
      </w:r>
      <w:r w:rsidRPr="0080088D">
        <w:rPr>
          <w:spacing w:val="-2"/>
        </w:rPr>
        <w:t xml:space="preserve"> </w:t>
      </w:r>
      <w:r w:rsidRPr="0080088D">
        <w:t>the</w:t>
      </w:r>
      <w:r w:rsidRPr="0080088D">
        <w:rPr>
          <w:spacing w:val="-3"/>
        </w:rPr>
        <w:t xml:space="preserve"> </w:t>
      </w:r>
      <w:r w:rsidRPr="0080088D">
        <w:t>requirements</w:t>
      </w:r>
      <w:r w:rsidRPr="0080088D">
        <w:rPr>
          <w:spacing w:val="-2"/>
        </w:rPr>
        <w:t xml:space="preserve"> </w:t>
      </w:r>
      <w:r w:rsidRPr="0080088D">
        <w:t>of</w:t>
      </w:r>
      <w:r w:rsidRPr="0080088D">
        <w:rPr>
          <w:spacing w:val="-2"/>
        </w:rPr>
        <w:t xml:space="preserve"> </w:t>
      </w:r>
      <w:r w:rsidR="00ED6CAF" w:rsidRPr="0080088D">
        <w:t>48 CFR § 52.245-1</w:t>
      </w:r>
      <w:r w:rsidRPr="00C00B7A">
        <w:t xml:space="preserve">. </w:t>
      </w:r>
      <w:r w:rsidR="002A3684">
        <w:t xml:space="preserve"> </w:t>
      </w:r>
      <w:r w:rsidRPr="00C00B7A">
        <w:t xml:space="preserve">Particular attention should be paid to losses discovered </w:t>
      </w:r>
      <w:r w:rsidR="00830D45" w:rsidRPr="00C00B7A">
        <w:t>because of</w:t>
      </w:r>
      <w:r w:rsidRPr="00C00B7A">
        <w:t xml:space="preserve"> the recipient’s physical inventory. </w:t>
      </w:r>
      <w:r w:rsidR="00B73409">
        <w:t xml:space="preserve"> </w:t>
      </w:r>
      <w:r w:rsidRPr="00C00B7A">
        <w:t>Timing between the completion of inventory and the submission of any report should be</w:t>
      </w:r>
      <w:r w:rsidRPr="00C00B7A">
        <w:rPr>
          <w:spacing w:val="-22"/>
        </w:rPr>
        <w:t xml:space="preserve"> </w:t>
      </w:r>
      <w:r w:rsidRPr="00C00B7A">
        <w:t>considered.</w:t>
      </w:r>
    </w:p>
    <w:p w14:paraId="503244F4" w14:textId="6F3E6FA9" w:rsidR="00CD12B5" w:rsidRPr="00115301" w:rsidRDefault="006B3E6A" w:rsidP="001A48D0">
      <w:pPr>
        <w:pStyle w:val="Heading4"/>
      </w:pPr>
      <w:r>
        <w:t xml:space="preserve">5.6.5.16 </w:t>
      </w:r>
      <w:r w:rsidR="00CD12B5" w:rsidRPr="00115301">
        <w:t>Evaluation of Overall Property</w:t>
      </w:r>
      <w:r w:rsidR="00CD12B5" w:rsidRPr="00115301">
        <w:rPr>
          <w:spacing w:val="-5"/>
        </w:rPr>
        <w:t xml:space="preserve"> </w:t>
      </w:r>
      <w:r w:rsidR="00CD12B5" w:rsidRPr="00115301">
        <w:t>Management</w:t>
      </w:r>
    </w:p>
    <w:p w14:paraId="32CA9508" w14:textId="672D2B2B" w:rsidR="00B7704D" w:rsidRDefault="00CD12B5" w:rsidP="00577279">
      <w:pPr>
        <w:pStyle w:val="ListParagraph"/>
        <w:numPr>
          <w:ilvl w:val="0"/>
          <w:numId w:val="48"/>
        </w:numPr>
        <w:autoSpaceDE w:val="0"/>
        <w:autoSpaceDN w:val="0"/>
        <w:ind w:left="0" w:firstLine="0"/>
      </w:pPr>
      <w:r w:rsidRPr="00760E09">
        <w:t>The GPA shall determine the effectiveness of the recipient’s PMS seen as a whole and identify possible systemic impacts of deficiencies identified within multiple segments of the PMSA</w:t>
      </w:r>
      <w:r w:rsidRPr="00C00B7A">
        <w:t xml:space="preserve">. </w:t>
      </w:r>
      <w:r w:rsidR="00CF6BBF">
        <w:t xml:space="preserve"> </w:t>
      </w:r>
      <w:r w:rsidRPr="00C00B7A">
        <w:t xml:space="preserve">As such, this segment should provide a more holistic picture of the recipient’s PMSA. </w:t>
      </w:r>
      <w:r w:rsidR="00CF6BBF">
        <w:t xml:space="preserve"> </w:t>
      </w:r>
      <w:r w:rsidRPr="00C00B7A">
        <w:t>An additional objective of this audit is to provide a management overview that identifies causal factors that may contribute to deficiencies in other</w:t>
      </w:r>
      <w:r w:rsidRPr="00C00B7A">
        <w:rPr>
          <w:spacing w:val="-28"/>
        </w:rPr>
        <w:t xml:space="preserve"> </w:t>
      </w:r>
      <w:r w:rsidRPr="00C00B7A">
        <w:t xml:space="preserve">processes. </w:t>
      </w:r>
      <w:r w:rsidR="00CF6BBF">
        <w:t xml:space="preserve"> </w:t>
      </w:r>
    </w:p>
    <w:p w14:paraId="338C1C3C" w14:textId="527AB182" w:rsidR="00CD12B5" w:rsidRPr="00C00B7A" w:rsidRDefault="00CD12B5" w:rsidP="00577279">
      <w:pPr>
        <w:pStyle w:val="ListParagraph"/>
        <w:keepNext/>
        <w:numPr>
          <w:ilvl w:val="0"/>
          <w:numId w:val="48"/>
        </w:numPr>
        <w:autoSpaceDE w:val="0"/>
        <w:autoSpaceDN w:val="0"/>
        <w:ind w:left="0" w:firstLine="0"/>
      </w:pPr>
      <w:r w:rsidRPr="00C00B7A">
        <w:t xml:space="preserve">In their </w:t>
      </w:r>
      <w:r w:rsidR="00B01E02">
        <w:t>analysis</w:t>
      </w:r>
      <w:r w:rsidR="00B01E02" w:rsidRPr="00C00B7A">
        <w:t xml:space="preserve"> </w:t>
      </w:r>
      <w:r w:rsidRPr="00C00B7A">
        <w:t>of the overall PMS segment, the GPA</w:t>
      </w:r>
      <w:r w:rsidRPr="00C00B7A">
        <w:rPr>
          <w:spacing w:val="-16"/>
        </w:rPr>
        <w:t xml:space="preserve"> </w:t>
      </w:r>
      <w:r w:rsidRPr="00C00B7A">
        <w:t>should:</w:t>
      </w:r>
    </w:p>
    <w:p w14:paraId="2123EA3D" w14:textId="77777777" w:rsidR="00CD12B5" w:rsidRPr="00C00B7A" w:rsidRDefault="00CD12B5" w:rsidP="00577279">
      <w:pPr>
        <w:pStyle w:val="ListParagraph"/>
        <w:numPr>
          <w:ilvl w:val="0"/>
          <w:numId w:val="47"/>
        </w:numPr>
        <w:tabs>
          <w:tab w:val="left" w:pos="576"/>
        </w:tabs>
        <w:autoSpaceDE w:val="0"/>
        <w:autoSpaceDN w:val="0"/>
        <w:ind w:left="0" w:firstLine="0"/>
      </w:pPr>
      <w:r w:rsidRPr="00C00B7A">
        <w:t>Evaluate the property management activity (PMA) location within the organizational</w:t>
      </w:r>
      <w:r w:rsidRPr="00C00B7A">
        <w:rPr>
          <w:spacing w:val="-13"/>
        </w:rPr>
        <w:t xml:space="preserve"> </w:t>
      </w:r>
      <w:r w:rsidRPr="00C00B7A">
        <w:t>hierarchy.</w:t>
      </w:r>
    </w:p>
    <w:p w14:paraId="79DDE1BA" w14:textId="77777777" w:rsidR="00CD12B5" w:rsidRPr="00C00B7A" w:rsidRDefault="00CD12B5" w:rsidP="00577279">
      <w:pPr>
        <w:pStyle w:val="ListParagraph"/>
        <w:numPr>
          <w:ilvl w:val="0"/>
          <w:numId w:val="47"/>
        </w:numPr>
        <w:tabs>
          <w:tab w:val="left" w:pos="576"/>
        </w:tabs>
        <w:autoSpaceDE w:val="0"/>
        <w:autoSpaceDN w:val="0"/>
        <w:ind w:left="0" w:firstLine="0"/>
      </w:pPr>
      <w:r w:rsidRPr="00C00B7A">
        <w:t>Establish whether the PMA is sufficiently independent from operational</w:t>
      </w:r>
      <w:r w:rsidRPr="00C00B7A">
        <w:rPr>
          <w:spacing w:val="-12"/>
        </w:rPr>
        <w:t xml:space="preserve"> </w:t>
      </w:r>
      <w:r w:rsidRPr="00C00B7A">
        <w:t>activities.</w:t>
      </w:r>
    </w:p>
    <w:p w14:paraId="502985EB" w14:textId="77777777" w:rsidR="00CD12B5" w:rsidRPr="00C00B7A" w:rsidRDefault="00CD12B5" w:rsidP="00577279">
      <w:pPr>
        <w:pStyle w:val="ListParagraph"/>
        <w:numPr>
          <w:ilvl w:val="0"/>
          <w:numId w:val="47"/>
        </w:numPr>
        <w:tabs>
          <w:tab w:val="left" w:pos="576"/>
        </w:tabs>
        <w:autoSpaceDE w:val="0"/>
        <w:autoSpaceDN w:val="0"/>
        <w:ind w:left="0" w:firstLine="0"/>
      </w:pPr>
      <w:r w:rsidRPr="00C00B7A">
        <w:t>Evaluate the authority of the PMA to develop, disseminate, and enforce property management</w:t>
      </w:r>
      <w:r w:rsidRPr="00C00B7A">
        <w:rPr>
          <w:spacing w:val="-27"/>
        </w:rPr>
        <w:t xml:space="preserve"> </w:t>
      </w:r>
      <w:r w:rsidRPr="00C00B7A">
        <w:t>policies, standards, practices, systems, and</w:t>
      </w:r>
      <w:r w:rsidRPr="00C00B7A">
        <w:rPr>
          <w:spacing w:val="-4"/>
        </w:rPr>
        <w:t xml:space="preserve"> </w:t>
      </w:r>
      <w:r w:rsidRPr="00C00B7A">
        <w:t>procedures.</w:t>
      </w:r>
    </w:p>
    <w:p w14:paraId="64037132" w14:textId="37F731F4" w:rsidR="00CD12B5" w:rsidRPr="00C00B7A" w:rsidRDefault="00CD12B5" w:rsidP="00577279">
      <w:pPr>
        <w:pStyle w:val="ListParagraph"/>
        <w:numPr>
          <w:ilvl w:val="0"/>
          <w:numId w:val="47"/>
        </w:numPr>
        <w:tabs>
          <w:tab w:val="left" w:pos="576"/>
        </w:tabs>
        <w:autoSpaceDE w:val="0"/>
        <w:autoSpaceDN w:val="0"/>
        <w:ind w:left="0" w:firstLine="0"/>
      </w:pPr>
      <w:r w:rsidRPr="00C00B7A">
        <w:t>Consider whether the PMA is sufficiently resourced to execute the requirements of the award, execute</w:t>
      </w:r>
      <w:r w:rsidRPr="00C00B7A">
        <w:rPr>
          <w:spacing w:val="-27"/>
        </w:rPr>
        <w:t xml:space="preserve"> </w:t>
      </w:r>
      <w:r w:rsidRPr="00C00B7A">
        <w:t xml:space="preserve">the procedures and practices proposed by the recipient, and meet any performance standards. </w:t>
      </w:r>
      <w:r w:rsidR="001B0661">
        <w:t xml:space="preserve"> </w:t>
      </w:r>
      <w:r w:rsidRPr="00C00B7A">
        <w:t xml:space="preserve">It is important to consider the balance between </w:t>
      </w:r>
      <w:r w:rsidR="001B0661">
        <w:t xml:space="preserve">the </w:t>
      </w:r>
      <w:r w:rsidRPr="00C00B7A">
        <w:t xml:space="preserve">cost and the effectiveness of </w:t>
      </w:r>
      <w:r w:rsidR="00543219">
        <w:t xml:space="preserve">the </w:t>
      </w:r>
      <w:r w:rsidRPr="00C00B7A">
        <w:t>PMA</w:t>
      </w:r>
      <w:r w:rsidRPr="00C00B7A">
        <w:rPr>
          <w:spacing w:val="-13"/>
        </w:rPr>
        <w:t xml:space="preserve"> </w:t>
      </w:r>
      <w:r w:rsidRPr="00C00B7A">
        <w:t>operations.</w:t>
      </w:r>
    </w:p>
    <w:p w14:paraId="731A696C" w14:textId="77777777" w:rsidR="00CD12B5" w:rsidRPr="00C00B7A" w:rsidRDefault="00CD12B5" w:rsidP="00577279">
      <w:pPr>
        <w:pStyle w:val="ListParagraph"/>
        <w:numPr>
          <w:ilvl w:val="0"/>
          <w:numId w:val="47"/>
        </w:numPr>
        <w:tabs>
          <w:tab w:val="left" w:pos="576"/>
        </w:tabs>
        <w:autoSpaceDE w:val="0"/>
        <w:autoSpaceDN w:val="0"/>
        <w:ind w:left="0" w:firstLine="0"/>
      </w:pPr>
      <w:r w:rsidRPr="00C00B7A">
        <w:t>Evaluate the recipient’s self-assessment processes to determine the authority of the PMA to identify, report,</w:t>
      </w:r>
      <w:r w:rsidRPr="00C00B7A">
        <w:rPr>
          <w:spacing w:val="-32"/>
        </w:rPr>
        <w:t xml:space="preserve"> </w:t>
      </w:r>
      <w:r w:rsidRPr="00C00B7A">
        <w:t>and correct deficiencies in performance both within the PMA itself and within production, program, or project</w:t>
      </w:r>
      <w:r w:rsidRPr="00C00B7A">
        <w:rPr>
          <w:spacing w:val="-18"/>
        </w:rPr>
        <w:t xml:space="preserve"> </w:t>
      </w:r>
      <w:r w:rsidRPr="00C00B7A">
        <w:t>activities.</w:t>
      </w:r>
    </w:p>
    <w:p w14:paraId="574B4167" w14:textId="77777777" w:rsidR="00CD12B5" w:rsidRPr="00C00B7A" w:rsidRDefault="00CD12B5" w:rsidP="00577279">
      <w:pPr>
        <w:pStyle w:val="ListParagraph"/>
        <w:numPr>
          <w:ilvl w:val="0"/>
          <w:numId w:val="47"/>
        </w:numPr>
        <w:tabs>
          <w:tab w:val="left" w:pos="576"/>
        </w:tabs>
        <w:autoSpaceDE w:val="0"/>
        <w:autoSpaceDN w:val="0"/>
        <w:ind w:left="0" w:firstLine="0"/>
      </w:pPr>
      <w:r w:rsidRPr="00C00B7A">
        <w:t>Identify any instance in which the recipient’s management failed to correct identified deficiencies; failed to establish and implement adequate plans, standards, practices, or procedures; or failed to provide protection for</w:t>
      </w:r>
      <w:r w:rsidRPr="00C00B7A">
        <w:rPr>
          <w:spacing w:val="-25"/>
        </w:rPr>
        <w:t xml:space="preserve"> </w:t>
      </w:r>
      <w:r w:rsidRPr="00C00B7A">
        <w:t>GP adequate to prevent its</w:t>
      </w:r>
      <w:r w:rsidRPr="00C00B7A">
        <w:rPr>
          <w:spacing w:val="-5"/>
        </w:rPr>
        <w:t xml:space="preserve"> </w:t>
      </w:r>
      <w:r w:rsidRPr="00C00B7A">
        <w:t>loss.</w:t>
      </w:r>
    </w:p>
    <w:p w14:paraId="43065874" w14:textId="4C22477A" w:rsidR="00CD12B5" w:rsidRPr="00C00B7A" w:rsidRDefault="00CD12B5" w:rsidP="00577279">
      <w:pPr>
        <w:pStyle w:val="ListParagraph"/>
        <w:numPr>
          <w:ilvl w:val="0"/>
          <w:numId w:val="47"/>
        </w:numPr>
        <w:tabs>
          <w:tab w:val="left" w:pos="576"/>
        </w:tabs>
        <w:autoSpaceDE w:val="0"/>
        <w:autoSpaceDN w:val="0"/>
        <w:ind w:left="0" w:firstLine="0"/>
      </w:pPr>
      <w:r w:rsidRPr="00C00B7A">
        <w:t>Evaluate the recipient’s self-assessment control environment as detailed in their</w:t>
      </w:r>
      <w:r w:rsidRPr="00C00B7A">
        <w:rPr>
          <w:spacing w:val="-13"/>
        </w:rPr>
        <w:t xml:space="preserve"> </w:t>
      </w:r>
      <w:r w:rsidRPr="00C00B7A">
        <w:t>procedures.</w:t>
      </w:r>
      <w:r w:rsidR="00C32B84" w:rsidRPr="00C00B7A">
        <w:t xml:space="preserve"> </w:t>
      </w:r>
      <w:r w:rsidR="00543219">
        <w:t xml:space="preserve"> </w:t>
      </w:r>
      <w:r w:rsidRPr="00C00B7A">
        <w:t xml:space="preserve">The GPA’s audit of this process segment should utilize the products of the recipient’s assessment activities to direct attention to areas of concern and to support tests and findings. </w:t>
      </w:r>
    </w:p>
    <w:p w14:paraId="657C382C" w14:textId="4627189E" w:rsidR="00CD12B5" w:rsidRPr="00115301" w:rsidRDefault="006B3E6A" w:rsidP="006B3E6A">
      <w:pPr>
        <w:pStyle w:val="Heading2"/>
        <w:keepNext/>
        <w:numPr>
          <w:ilvl w:val="0"/>
          <w:numId w:val="0"/>
        </w:numPr>
      </w:pPr>
      <w:r>
        <w:t xml:space="preserve">5.7 </w:t>
      </w:r>
      <w:r w:rsidR="00CD12B5" w:rsidRPr="00115301">
        <w:t>Documentation of</w:t>
      </w:r>
      <w:r w:rsidR="00CD12B5" w:rsidRPr="00115301">
        <w:rPr>
          <w:spacing w:val="-3"/>
        </w:rPr>
        <w:t xml:space="preserve"> </w:t>
      </w:r>
      <w:r w:rsidR="00CD12B5" w:rsidRPr="00115301">
        <w:t>Audits</w:t>
      </w:r>
    </w:p>
    <w:p w14:paraId="6983EE9C" w14:textId="720E5AF3" w:rsidR="00CD12B5" w:rsidRPr="00115301" w:rsidRDefault="006B3E6A" w:rsidP="006B3E6A">
      <w:pPr>
        <w:pStyle w:val="Heading3"/>
        <w:keepNext/>
        <w:numPr>
          <w:ilvl w:val="0"/>
          <w:numId w:val="0"/>
        </w:numPr>
      </w:pPr>
      <w:r>
        <w:t xml:space="preserve">5.7.1 </w:t>
      </w:r>
      <w:r w:rsidR="00CD12B5" w:rsidRPr="00115301">
        <w:t>Documentation of</w:t>
      </w:r>
      <w:r w:rsidR="00CD12B5" w:rsidRPr="00115301">
        <w:rPr>
          <w:spacing w:val="-3"/>
        </w:rPr>
        <w:t xml:space="preserve"> </w:t>
      </w:r>
      <w:r w:rsidR="00CD12B5" w:rsidRPr="00115301">
        <w:t>Evaluations</w:t>
      </w:r>
    </w:p>
    <w:p w14:paraId="0565D5D4" w14:textId="21B618FA" w:rsidR="00CD12B5" w:rsidRPr="00115301" w:rsidRDefault="006B3E6A" w:rsidP="001A48D0">
      <w:pPr>
        <w:pStyle w:val="Heading4"/>
      </w:pPr>
      <w:r>
        <w:t xml:space="preserve">5.7.1.1 </w:t>
      </w:r>
      <w:r w:rsidR="00CD12B5" w:rsidRPr="00F411F0">
        <w:t xml:space="preserve">The GPA shall fully document the processes used to test, </w:t>
      </w:r>
      <w:r w:rsidR="005920D3" w:rsidRPr="00F411F0">
        <w:t xml:space="preserve">the </w:t>
      </w:r>
      <w:r w:rsidR="00CD12B5" w:rsidRPr="00F411F0">
        <w:t xml:space="preserve">sample sizes, and </w:t>
      </w:r>
      <w:r w:rsidR="005920D3" w:rsidRPr="00F411F0">
        <w:t xml:space="preserve">the </w:t>
      </w:r>
      <w:r w:rsidR="00CD12B5" w:rsidRPr="00F411F0">
        <w:t>populations of each</w:t>
      </w:r>
      <w:r w:rsidR="00CD12B5" w:rsidRPr="00F411F0">
        <w:rPr>
          <w:spacing w:val="-30"/>
        </w:rPr>
        <w:t xml:space="preserve"> </w:t>
      </w:r>
      <w:r w:rsidR="00CD12B5" w:rsidRPr="00F411F0">
        <w:t>segment tested</w:t>
      </w:r>
      <w:r w:rsidR="00CD12B5" w:rsidRPr="00115301">
        <w:t>.</w:t>
      </w:r>
    </w:p>
    <w:p w14:paraId="2EC8E2DC" w14:textId="5AA74E48" w:rsidR="00CD12B5" w:rsidRPr="00115301" w:rsidRDefault="006B3E6A" w:rsidP="001A48D0">
      <w:pPr>
        <w:pStyle w:val="Heading4"/>
      </w:pPr>
      <w:r>
        <w:t xml:space="preserve">5.7.1.2 </w:t>
      </w:r>
      <w:r w:rsidR="00CD12B5" w:rsidRPr="008E34FF">
        <w:t>The GPA shall provide the results of the tests for each segment</w:t>
      </w:r>
      <w:r w:rsidR="00CD12B5" w:rsidRPr="008E34FF">
        <w:rPr>
          <w:spacing w:val="-13"/>
        </w:rPr>
        <w:t xml:space="preserve"> </w:t>
      </w:r>
      <w:r w:rsidR="00CD12B5" w:rsidRPr="008E34FF">
        <w:t>audited</w:t>
      </w:r>
      <w:r w:rsidR="00CD12B5" w:rsidRPr="00115301">
        <w:t>.</w:t>
      </w:r>
      <w:r w:rsidR="00CD12B5" w:rsidRPr="008E0C7B">
        <w:t xml:space="preserve"> </w:t>
      </w:r>
      <w:r w:rsidR="002C1813">
        <w:t xml:space="preserve"> </w:t>
      </w:r>
      <w:r w:rsidR="00CD12B5" w:rsidRPr="00115301">
        <w:t xml:space="preserve">The results </w:t>
      </w:r>
      <w:r w:rsidR="00CD12B5" w:rsidRPr="008E0C7B">
        <w:t>will</w:t>
      </w:r>
      <w:r w:rsidR="00CD12B5" w:rsidRPr="00115301">
        <w:t xml:space="preserve"> indicate whether the </w:t>
      </w:r>
      <w:r w:rsidR="00CD12B5" w:rsidRPr="008E0C7B">
        <w:t>recipient</w:t>
      </w:r>
      <w:r w:rsidR="00CD12B5" w:rsidRPr="00115301">
        <w:t xml:space="preserve"> performed satisfactorily, unsatisfactorily, or partially satisfactorily for that segment.</w:t>
      </w:r>
    </w:p>
    <w:p w14:paraId="6D7D0B22" w14:textId="7F3DC98D" w:rsidR="00CD12B5" w:rsidRPr="00ED2386" w:rsidRDefault="006B3E6A" w:rsidP="001A48D0">
      <w:pPr>
        <w:pStyle w:val="Heading4"/>
      </w:pPr>
      <w:r>
        <w:t xml:space="preserve">5.7.1.3 </w:t>
      </w:r>
      <w:r w:rsidR="00CD12B5" w:rsidRPr="00E10118">
        <w:t>The GPA shall provide a summary of any actions taken by the recipient during the performance of the audit</w:t>
      </w:r>
      <w:r w:rsidR="00CD12B5" w:rsidRPr="00E10118">
        <w:rPr>
          <w:spacing w:val="-34"/>
        </w:rPr>
        <w:t xml:space="preserve"> </w:t>
      </w:r>
      <w:r w:rsidR="00CD12B5" w:rsidRPr="00E10118">
        <w:t>to ameliorate any risks or to address any findings related to the</w:t>
      </w:r>
      <w:r w:rsidR="00CD12B5" w:rsidRPr="00E10118">
        <w:rPr>
          <w:spacing w:val="-13"/>
        </w:rPr>
        <w:t xml:space="preserve"> </w:t>
      </w:r>
      <w:r w:rsidR="00CD12B5" w:rsidRPr="00E10118">
        <w:t>audit</w:t>
      </w:r>
      <w:r w:rsidR="00CD12B5" w:rsidRPr="00115301">
        <w:t>.</w:t>
      </w:r>
      <w:r w:rsidR="00386209">
        <w:t xml:space="preserve"> </w:t>
      </w:r>
      <w:r w:rsidR="007759F0">
        <w:t xml:space="preserve"> </w:t>
      </w:r>
      <w:r w:rsidR="00CD12B5" w:rsidRPr="00D87DE6">
        <w:t>The summary will indicate whether the actions were sufficient to restore any unsatisfactory or partially satisfactory segments or outcomes to satisfactory status or whether further action is required.</w:t>
      </w:r>
    </w:p>
    <w:p w14:paraId="7121148E" w14:textId="113C2475" w:rsidR="00CD12B5" w:rsidRPr="00115301" w:rsidRDefault="006B3E6A" w:rsidP="006B3E6A">
      <w:pPr>
        <w:pStyle w:val="Heading3"/>
        <w:keepNext/>
        <w:numPr>
          <w:ilvl w:val="0"/>
          <w:numId w:val="0"/>
        </w:numPr>
      </w:pPr>
      <w:r>
        <w:t xml:space="preserve">5.7.2 </w:t>
      </w:r>
      <w:r w:rsidR="00CD12B5" w:rsidRPr="00115301">
        <w:t>Preparation of Audit</w:t>
      </w:r>
      <w:r w:rsidR="00CD12B5" w:rsidRPr="00115301">
        <w:rPr>
          <w:spacing w:val="-4"/>
        </w:rPr>
        <w:t xml:space="preserve"> </w:t>
      </w:r>
      <w:r w:rsidR="00CD12B5" w:rsidRPr="00115301">
        <w:t>Report</w:t>
      </w:r>
    </w:p>
    <w:p w14:paraId="1D1E7982" w14:textId="47AAF962" w:rsidR="00CD12B5" w:rsidRPr="00115301" w:rsidRDefault="006B3E6A" w:rsidP="001A48D0">
      <w:pPr>
        <w:pStyle w:val="Heading4"/>
      </w:pPr>
      <w:r>
        <w:t xml:space="preserve">5.7.2.1 </w:t>
      </w:r>
      <w:r w:rsidR="00CD12B5" w:rsidRPr="00AF3ED0">
        <w:t xml:space="preserve">The GPA shall prepare an audit report </w:t>
      </w:r>
      <w:r w:rsidR="009A1B63" w:rsidRPr="00AF3ED0">
        <w:t>that</w:t>
      </w:r>
      <w:r w:rsidR="00CD12B5" w:rsidRPr="00AF3ED0">
        <w:t xml:space="preserve"> contains the following at</w:t>
      </w:r>
      <w:r w:rsidR="00CD12B5" w:rsidRPr="00AF3ED0">
        <w:rPr>
          <w:spacing w:val="-18"/>
        </w:rPr>
        <w:t xml:space="preserve"> </w:t>
      </w:r>
      <w:r w:rsidR="00817C10" w:rsidRPr="00AF3ED0">
        <w:rPr>
          <w:spacing w:val="-18"/>
        </w:rPr>
        <w:t xml:space="preserve">a </w:t>
      </w:r>
      <w:r w:rsidR="00CD12B5" w:rsidRPr="00AF3ED0">
        <w:t>minimum</w:t>
      </w:r>
      <w:r w:rsidR="00CD12B5" w:rsidRPr="00115301">
        <w:t>:</w:t>
      </w:r>
    </w:p>
    <w:p w14:paraId="352835B0" w14:textId="2535B360" w:rsidR="00CD12B5" w:rsidRPr="00C00B7A" w:rsidRDefault="00CD12B5" w:rsidP="00577279">
      <w:pPr>
        <w:pStyle w:val="ListParagraph"/>
        <w:numPr>
          <w:ilvl w:val="0"/>
          <w:numId w:val="46"/>
        </w:numPr>
        <w:autoSpaceDE w:val="0"/>
        <w:autoSpaceDN w:val="0"/>
        <w:ind w:left="0" w:firstLine="0"/>
      </w:pPr>
      <w:r w:rsidRPr="00C00B7A">
        <w:t>An executive summary that delineates and summarizes significant findings and recommendations as well as</w:t>
      </w:r>
      <w:r w:rsidRPr="00C00B7A">
        <w:rPr>
          <w:spacing w:val="-28"/>
        </w:rPr>
        <w:t xml:space="preserve"> </w:t>
      </w:r>
      <w:r w:rsidRPr="00C00B7A">
        <w:t>the award recipient’s responsiveness and cooperation in completion of the</w:t>
      </w:r>
      <w:r w:rsidRPr="00C00B7A">
        <w:rPr>
          <w:spacing w:val="-9"/>
        </w:rPr>
        <w:t xml:space="preserve"> </w:t>
      </w:r>
      <w:r w:rsidRPr="00C00B7A">
        <w:t>audit.</w:t>
      </w:r>
    </w:p>
    <w:p w14:paraId="62A06306" w14:textId="77777777" w:rsidR="00CD12B5" w:rsidRPr="00C00B7A" w:rsidRDefault="00CD12B5" w:rsidP="00577279">
      <w:pPr>
        <w:pStyle w:val="ListParagraph"/>
        <w:numPr>
          <w:ilvl w:val="0"/>
          <w:numId w:val="46"/>
        </w:numPr>
        <w:autoSpaceDE w:val="0"/>
        <w:autoSpaceDN w:val="0"/>
        <w:ind w:left="0" w:firstLine="0"/>
      </w:pPr>
      <w:r w:rsidRPr="00C00B7A">
        <w:t>Details of findings and recommendations by</w:t>
      </w:r>
      <w:r w:rsidRPr="00C00B7A">
        <w:rPr>
          <w:spacing w:val="-7"/>
        </w:rPr>
        <w:t xml:space="preserve"> </w:t>
      </w:r>
      <w:r w:rsidRPr="00C00B7A">
        <w:t>segment.</w:t>
      </w:r>
    </w:p>
    <w:p w14:paraId="10002008" w14:textId="77777777" w:rsidR="00E33F6D" w:rsidRDefault="00CD12B5" w:rsidP="00577279">
      <w:pPr>
        <w:pStyle w:val="ListParagraph"/>
        <w:numPr>
          <w:ilvl w:val="0"/>
          <w:numId w:val="46"/>
        </w:numPr>
        <w:autoSpaceDE w:val="0"/>
        <w:autoSpaceDN w:val="0"/>
        <w:ind w:left="0" w:firstLine="0"/>
      </w:pPr>
      <w:r w:rsidRPr="00C00B7A">
        <w:t>Details of all tests to fully support any subsequent findings and recommendations.</w:t>
      </w:r>
    </w:p>
    <w:p w14:paraId="3E03BEF6" w14:textId="182F333C" w:rsidR="00CD12B5" w:rsidRPr="00C00B7A" w:rsidRDefault="00CD12B5" w:rsidP="00577279">
      <w:pPr>
        <w:pStyle w:val="ListParagraph"/>
        <w:numPr>
          <w:ilvl w:val="0"/>
          <w:numId w:val="46"/>
        </w:numPr>
        <w:autoSpaceDE w:val="0"/>
        <w:autoSpaceDN w:val="0"/>
        <w:ind w:left="0" w:firstLine="0"/>
      </w:pPr>
      <w:r w:rsidRPr="00C00B7A">
        <w:t>Descriptions of test</w:t>
      </w:r>
      <w:r w:rsidRPr="00C00B7A">
        <w:rPr>
          <w:spacing w:val="-34"/>
        </w:rPr>
        <w:t xml:space="preserve"> </w:t>
      </w:r>
      <w:r w:rsidRPr="00C00B7A">
        <w:t>samples and procedures, along with documentation of detail supporting findings, produced for each applicable segment</w:t>
      </w:r>
      <w:r w:rsidRPr="00C00B7A">
        <w:rPr>
          <w:spacing w:val="-24"/>
        </w:rPr>
        <w:t xml:space="preserve"> </w:t>
      </w:r>
      <w:r w:rsidRPr="00C00B7A">
        <w:t>or outcome of the property</w:t>
      </w:r>
      <w:r w:rsidRPr="00C00B7A">
        <w:rPr>
          <w:spacing w:val="-5"/>
        </w:rPr>
        <w:t xml:space="preserve"> </w:t>
      </w:r>
      <w:r w:rsidRPr="00C00B7A">
        <w:t>system.</w:t>
      </w:r>
    </w:p>
    <w:p w14:paraId="30C1BEC8" w14:textId="77777777" w:rsidR="00CD12B5" w:rsidRPr="00C00B7A" w:rsidRDefault="00CD12B5" w:rsidP="00577279">
      <w:pPr>
        <w:pStyle w:val="ListParagraph"/>
        <w:widowControl w:val="0"/>
        <w:numPr>
          <w:ilvl w:val="0"/>
          <w:numId w:val="46"/>
        </w:numPr>
        <w:autoSpaceDE w:val="0"/>
        <w:autoSpaceDN w:val="0"/>
        <w:ind w:left="0" w:firstLine="0"/>
      </w:pPr>
      <w:r w:rsidRPr="00C00B7A">
        <w:t>A full description of any situations requiring corrective</w:t>
      </w:r>
      <w:r w:rsidRPr="00C00B7A">
        <w:rPr>
          <w:spacing w:val="-9"/>
        </w:rPr>
        <w:t xml:space="preserve"> </w:t>
      </w:r>
      <w:r w:rsidRPr="00C00B7A">
        <w:t>action.</w:t>
      </w:r>
    </w:p>
    <w:p w14:paraId="13C0C937" w14:textId="1386735E" w:rsidR="00CD12B5" w:rsidRPr="00C00B7A" w:rsidRDefault="00CD12B5" w:rsidP="00577279">
      <w:pPr>
        <w:pStyle w:val="ListParagraph"/>
        <w:numPr>
          <w:ilvl w:val="0"/>
          <w:numId w:val="46"/>
        </w:numPr>
        <w:autoSpaceDE w:val="0"/>
        <w:autoSpaceDN w:val="0"/>
        <w:ind w:left="0" w:firstLine="0"/>
      </w:pPr>
      <w:r w:rsidRPr="00C00B7A">
        <w:t>A requirement for the recipient to submit a response or to complete all actions required to correct</w:t>
      </w:r>
      <w:r w:rsidRPr="00C00B7A">
        <w:rPr>
          <w:spacing w:val="-24"/>
        </w:rPr>
        <w:t xml:space="preserve"> </w:t>
      </w:r>
      <w:r w:rsidRPr="00C00B7A">
        <w:t>deficiencies identified in the report, specifying an overall completion date in accordance with</w:t>
      </w:r>
      <w:r w:rsidR="00F4349C">
        <w:t xml:space="preserve"> </w:t>
      </w:r>
      <w:r w:rsidR="004E294F">
        <w:t>Contractors’ Property Management System Compliance</w:t>
      </w:r>
      <w:r w:rsidR="008D11EC">
        <w:t>,</w:t>
      </w:r>
      <w:r w:rsidR="004E294F">
        <w:t xml:space="preserve"> </w:t>
      </w:r>
      <w:r w:rsidR="001864B7">
        <w:br/>
      </w:r>
      <w:r w:rsidR="004E294F">
        <w:t xml:space="preserve">48 CFR </w:t>
      </w:r>
      <w:r w:rsidR="00CE3FA0">
        <w:t>§</w:t>
      </w:r>
      <w:r w:rsidRPr="00C00B7A">
        <w:t xml:space="preserve"> 45.105(b)</w:t>
      </w:r>
      <w:r w:rsidR="008D11EC">
        <w:t>,</w:t>
      </w:r>
      <w:r w:rsidRPr="00C00B7A">
        <w:t xml:space="preserve"> and this NPR.</w:t>
      </w:r>
    </w:p>
    <w:p w14:paraId="65F3EC30" w14:textId="77777777" w:rsidR="00CD12B5" w:rsidRPr="00C00B7A" w:rsidRDefault="00CD12B5" w:rsidP="00577279">
      <w:pPr>
        <w:pStyle w:val="ListParagraph"/>
        <w:numPr>
          <w:ilvl w:val="0"/>
          <w:numId w:val="46"/>
        </w:numPr>
        <w:autoSpaceDE w:val="0"/>
        <w:autoSpaceDN w:val="0"/>
        <w:ind w:left="0" w:firstLine="0"/>
      </w:pPr>
      <w:r w:rsidRPr="00C00B7A">
        <w:t>A requirement for the recipient to provide a schedule for completion of individual remedial actions within</w:t>
      </w:r>
      <w:r w:rsidRPr="00C00B7A">
        <w:rPr>
          <w:spacing w:val="-26"/>
        </w:rPr>
        <w:t xml:space="preserve"> </w:t>
      </w:r>
      <w:r w:rsidRPr="00C00B7A">
        <w:t>the overall</w:t>
      </w:r>
      <w:r w:rsidRPr="00C00B7A">
        <w:rPr>
          <w:spacing w:val="-2"/>
        </w:rPr>
        <w:t xml:space="preserve"> </w:t>
      </w:r>
      <w:r w:rsidRPr="00C00B7A">
        <w:t>timeframe.</w:t>
      </w:r>
    </w:p>
    <w:p w14:paraId="25F1C4B8" w14:textId="6A74BF6B" w:rsidR="00CD12B5" w:rsidRPr="00115301" w:rsidRDefault="006B3E6A" w:rsidP="001A48D0">
      <w:pPr>
        <w:pStyle w:val="Heading4"/>
      </w:pPr>
      <w:r>
        <w:t xml:space="preserve">5.7.2.2 </w:t>
      </w:r>
      <w:r w:rsidR="00CD12B5" w:rsidRPr="00115301">
        <w:t xml:space="preserve">With the </w:t>
      </w:r>
      <w:r w:rsidR="00CD12B5">
        <w:t>recipient’</w:t>
      </w:r>
      <w:r w:rsidR="00CD12B5" w:rsidRPr="00115301">
        <w:t xml:space="preserve">s consent, the report may record and acknowledge any processes, standards, or practices that exceed those typically required by </w:t>
      </w:r>
      <w:r w:rsidR="00CD12B5">
        <w:t>VCS</w:t>
      </w:r>
      <w:r w:rsidR="00CD12B5" w:rsidRPr="00115301">
        <w:t xml:space="preserve"> or that exceed CCPs and that</w:t>
      </w:r>
      <w:r w:rsidR="00CD12B5" w:rsidRPr="00115301">
        <w:rPr>
          <w:spacing w:val="-37"/>
        </w:rPr>
        <w:t xml:space="preserve"> </w:t>
      </w:r>
      <w:r w:rsidR="00CD12B5" w:rsidRPr="00115301">
        <w:t>prove to be cost</w:t>
      </w:r>
      <w:r w:rsidR="00CD12B5">
        <w:rPr>
          <w:spacing w:val="-3"/>
        </w:rPr>
        <w:t>-</w:t>
      </w:r>
      <w:r w:rsidR="00CD12B5" w:rsidRPr="00115301">
        <w:t>effective.</w:t>
      </w:r>
      <w:r w:rsidR="00F32D89">
        <w:t xml:space="preserve">  </w:t>
      </w:r>
      <w:r w:rsidR="00CD12B5" w:rsidRPr="00115301">
        <w:t xml:space="preserve">The report </w:t>
      </w:r>
      <w:r w:rsidR="00386209">
        <w:t>wil</w:t>
      </w:r>
      <w:r w:rsidR="00CD12B5" w:rsidRPr="00115301">
        <w:t xml:space="preserve">l recommend </w:t>
      </w:r>
      <w:r w:rsidR="00CD12B5">
        <w:t>recipient</w:t>
      </w:r>
      <w:r w:rsidR="00CD12B5" w:rsidRPr="00115301">
        <w:t xml:space="preserve"> documentation and dissemination of such processes, standards, and practices as examples of potential </w:t>
      </w:r>
      <w:r w:rsidR="009D4487">
        <w:t>ILPS</w:t>
      </w:r>
      <w:r w:rsidR="00CD12B5" w:rsidRPr="00115301">
        <w:t>.</w:t>
      </w:r>
    </w:p>
    <w:p w14:paraId="4714881B" w14:textId="15A9EC0A" w:rsidR="00CD12B5" w:rsidRPr="00115301" w:rsidRDefault="006B3E6A" w:rsidP="006B3E6A">
      <w:pPr>
        <w:pStyle w:val="Heading3"/>
        <w:keepNext/>
        <w:numPr>
          <w:ilvl w:val="0"/>
          <w:numId w:val="0"/>
        </w:numPr>
      </w:pPr>
      <w:r>
        <w:t xml:space="preserve">5.7.3 </w:t>
      </w:r>
      <w:r w:rsidR="00CD12B5" w:rsidRPr="00115301">
        <w:t>Notification of</w:t>
      </w:r>
      <w:r w:rsidR="00CD12B5" w:rsidRPr="00115301">
        <w:rPr>
          <w:spacing w:val="-3"/>
        </w:rPr>
        <w:t xml:space="preserve"> </w:t>
      </w:r>
      <w:r w:rsidR="00CD12B5" w:rsidRPr="00115301">
        <w:t>Authorities</w:t>
      </w:r>
    </w:p>
    <w:p w14:paraId="6905191A" w14:textId="189D018B" w:rsidR="002E3574" w:rsidRDefault="00CD12B5" w:rsidP="001A48D0">
      <w:pPr>
        <w:pStyle w:val="Heading4"/>
        <w:numPr>
          <w:ilvl w:val="3"/>
          <w:numId w:val="170"/>
        </w:numPr>
      </w:pPr>
      <w:r w:rsidRPr="006226EE">
        <w:t>The GPA shall</w:t>
      </w:r>
      <w:r w:rsidR="002E3574">
        <w:t>:</w:t>
      </w:r>
    </w:p>
    <w:p w14:paraId="378E31C1" w14:textId="4274E917" w:rsidR="002E3574" w:rsidRDefault="004B3C63" w:rsidP="001A48D0">
      <w:pPr>
        <w:pStyle w:val="Heading4"/>
      </w:pPr>
      <w:r>
        <w:t>a.</w:t>
      </w:r>
      <w:r w:rsidR="001B4038">
        <w:t xml:space="preserve"> </w:t>
      </w:r>
      <w:r w:rsidR="002E3574">
        <w:t>N</w:t>
      </w:r>
      <w:r w:rsidR="00CD12B5" w:rsidRPr="006226EE">
        <w:t>otify the CO/GO and the Center IPO of any findings that may result in an overall determination</w:t>
      </w:r>
      <w:r w:rsidR="00CD12B5" w:rsidRPr="006226EE">
        <w:rPr>
          <w:spacing w:val="-36"/>
        </w:rPr>
        <w:t xml:space="preserve"> </w:t>
      </w:r>
      <w:r w:rsidR="00CD12B5" w:rsidRPr="006226EE">
        <w:t>of system inadequacy or failure to comply with award</w:t>
      </w:r>
      <w:r w:rsidR="00CD12B5" w:rsidRPr="006226EE">
        <w:rPr>
          <w:spacing w:val="-9"/>
        </w:rPr>
        <w:t xml:space="preserve"> </w:t>
      </w:r>
      <w:r w:rsidR="00CD12B5" w:rsidRPr="006226EE">
        <w:t xml:space="preserve">requirements within 30 days of </w:t>
      </w:r>
      <w:r w:rsidR="00FD6813" w:rsidRPr="006226EE">
        <w:t xml:space="preserve">the </w:t>
      </w:r>
      <w:r w:rsidR="00CD12B5" w:rsidRPr="006226EE">
        <w:t xml:space="preserve">exit </w:t>
      </w:r>
      <w:r w:rsidR="00597FBE" w:rsidRPr="006226EE">
        <w:t>conference</w:t>
      </w:r>
      <w:r w:rsidR="00CD12B5">
        <w:t xml:space="preserve">. </w:t>
      </w:r>
      <w:r w:rsidR="00E70368">
        <w:t xml:space="preserve"> </w:t>
      </w:r>
    </w:p>
    <w:p w14:paraId="79B655A9" w14:textId="167B1C19" w:rsidR="00CD12B5" w:rsidRDefault="001B4038" w:rsidP="001A48D0">
      <w:pPr>
        <w:pStyle w:val="Heading4"/>
      </w:pPr>
      <w:r>
        <w:t xml:space="preserve">b. </w:t>
      </w:r>
      <w:r w:rsidR="002E3574">
        <w:t>N</w:t>
      </w:r>
      <w:r w:rsidR="00F665AD">
        <w:t>otify the NASA CO/GO</w:t>
      </w:r>
      <w:r w:rsidR="00E62513">
        <w:t xml:space="preserve">, IPO and HQ-CPPM via </w:t>
      </w:r>
      <w:r w:rsidR="0066459F">
        <w:t>e-mail</w:t>
      </w:r>
      <w:r w:rsidR="00E62513">
        <w:t xml:space="preserve"> with award number when </w:t>
      </w:r>
      <w:r w:rsidR="00CD12B5">
        <w:t xml:space="preserve">PMSA reports </w:t>
      </w:r>
      <w:r w:rsidR="00E62513">
        <w:t xml:space="preserve">are </w:t>
      </w:r>
      <w:r w:rsidR="00CD12B5">
        <w:t>identif</w:t>
      </w:r>
      <w:r w:rsidR="00E62513">
        <w:t xml:space="preserve">ied </w:t>
      </w:r>
      <w:r w:rsidR="00E8165A">
        <w:t xml:space="preserve">with </w:t>
      </w:r>
      <w:r w:rsidR="00CD12B5">
        <w:t>significant deficiencies</w:t>
      </w:r>
      <w:r w:rsidR="00AE4AD8">
        <w:t>,</w:t>
      </w:r>
      <w:r w:rsidR="00CD12B5">
        <w:t xml:space="preserve"> and </w:t>
      </w:r>
      <w:r w:rsidR="00E8165A">
        <w:t xml:space="preserve">ensure </w:t>
      </w:r>
      <w:r w:rsidR="00CD12B5">
        <w:t xml:space="preserve">all information </w:t>
      </w:r>
      <w:r w:rsidR="00E8165A">
        <w:t>is</w:t>
      </w:r>
      <w:r w:rsidR="000974C2">
        <w:t xml:space="preserve"> </w:t>
      </w:r>
      <w:r w:rsidR="00CD12B5">
        <w:t xml:space="preserve">uploaded to the NESS PMSA </w:t>
      </w:r>
      <w:r w:rsidR="00E61443">
        <w:t xml:space="preserve">section </w:t>
      </w:r>
      <w:r w:rsidR="00CD12B5">
        <w:t>Documents tab by award number</w:t>
      </w:r>
      <w:r w:rsidR="00CD12B5" w:rsidRPr="00115301">
        <w:t>.</w:t>
      </w:r>
      <w:r w:rsidR="007A2A92">
        <w:t xml:space="preserve"> </w:t>
      </w:r>
      <w:r w:rsidR="002809C6">
        <w:t xml:space="preserve"> </w:t>
      </w:r>
      <w:r w:rsidR="007A2A92">
        <w:t>(See</w:t>
      </w:r>
      <w:r w:rsidR="00501C05">
        <w:t xml:space="preserve"> Section</w:t>
      </w:r>
      <w:r w:rsidR="007A2A92">
        <w:t xml:space="preserve"> 1.3</w:t>
      </w:r>
      <w:r w:rsidR="00BD5499">
        <w:t>.8.3(j) for more information.)</w:t>
      </w:r>
    </w:p>
    <w:p w14:paraId="63013D23" w14:textId="3D7246FD" w:rsidR="00CD12B5" w:rsidRDefault="006B3E6A" w:rsidP="001A48D0">
      <w:pPr>
        <w:pStyle w:val="Heading4"/>
      </w:pPr>
      <w:r>
        <w:t xml:space="preserve">5.7.3.2 </w:t>
      </w:r>
      <w:r w:rsidR="00CD12B5">
        <w:t xml:space="preserve">After completion of </w:t>
      </w:r>
      <w:r w:rsidR="000E10FE">
        <w:t xml:space="preserve">the </w:t>
      </w:r>
      <w:r w:rsidR="00CD12B5">
        <w:t>PMSA</w:t>
      </w:r>
      <w:r w:rsidR="000E10FE">
        <w:t>,</w:t>
      </w:r>
      <w:r w:rsidR="00CD12B5">
        <w:t xml:space="preserve"> the letter of determination is signed by the CO/</w:t>
      </w:r>
      <w:r w:rsidR="00FF004E">
        <w:t>G</w:t>
      </w:r>
      <w:r w:rsidR="00CD12B5">
        <w:t>O and sent electronically to the award recipient</w:t>
      </w:r>
      <w:r w:rsidR="00C444CA">
        <w:t>, GPA</w:t>
      </w:r>
      <w:r w:rsidR="0011621A">
        <w:t>,</w:t>
      </w:r>
      <w:r w:rsidR="00C444CA">
        <w:t xml:space="preserve"> and IPO</w:t>
      </w:r>
      <w:r w:rsidR="00CD12B5">
        <w:t xml:space="preserve">.  </w:t>
      </w:r>
    </w:p>
    <w:p w14:paraId="41935496" w14:textId="5F644C6A" w:rsidR="00CD12B5" w:rsidRPr="00C00B7A" w:rsidRDefault="00CD12B5" w:rsidP="00577279">
      <w:pPr>
        <w:pStyle w:val="ListParagraph"/>
        <w:numPr>
          <w:ilvl w:val="0"/>
          <w:numId w:val="133"/>
        </w:numPr>
        <w:autoSpaceDE w:val="0"/>
        <w:autoSpaceDN w:val="0"/>
        <w:ind w:left="0" w:firstLine="0"/>
      </w:pPr>
      <w:r w:rsidRPr="000540DA">
        <w:t>The GPA and IPO shall upload the PMSA</w:t>
      </w:r>
      <w:r w:rsidR="00EE1611">
        <w:t>, corrective action plan and reanalysis report</w:t>
      </w:r>
      <w:r w:rsidRPr="000540DA">
        <w:t xml:space="preserve"> in</w:t>
      </w:r>
      <w:r w:rsidR="00DF548C" w:rsidRPr="000540DA">
        <w:t>to</w:t>
      </w:r>
      <w:r w:rsidR="00F36FCC" w:rsidRPr="000540DA">
        <w:t xml:space="preserve"> the</w:t>
      </w:r>
      <w:r w:rsidRPr="000540DA">
        <w:t xml:space="preserve"> NESS award under the PMSA Documents tab and complete the Summary and Outcome tabs in the PMSA screen</w:t>
      </w:r>
      <w:r w:rsidRPr="00C00B7A">
        <w:t xml:space="preserve">.  </w:t>
      </w:r>
    </w:p>
    <w:p w14:paraId="4C20D569" w14:textId="30A2B17B" w:rsidR="00CD12B5" w:rsidRPr="00C00B7A" w:rsidRDefault="00CD12B5" w:rsidP="00577279">
      <w:pPr>
        <w:pStyle w:val="ListParagraph"/>
        <w:numPr>
          <w:ilvl w:val="0"/>
          <w:numId w:val="133"/>
        </w:numPr>
        <w:autoSpaceDE w:val="0"/>
        <w:autoSpaceDN w:val="0"/>
        <w:ind w:left="0" w:firstLine="0"/>
      </w:pPr>
      <w:r w:rsidRPr="00733350">
        <w:t>The IPO shall ensure the determination letter is on each award in NESS</w:t>
      </w:r>
      <w:r w:rsidR="0042486D">
        <w:t xml:space="preserve"> PMSA section under Document</w:t>
      </w:r>
      <w:r w:rsidR="0007705F">
        <w:t>s</w:t>
      </w:r>
      <w:r w:rsidR="0042486D">
        <w:t xml:space="preserve"> tab</w:t>
      </w:r>
      <w:r w:rsidRPr="00C00B7A">
        <w:t xml:space="preserve">. </w:t>
      </w:r>
    </w:p>
    <w:p w14:paraId="22A7EB99" w14:textId="4593248D" w:rsidR="00CD12B5" w:rsidRPr="00115301" w:rsidRDefault="006B3E6A" w:rsidP="006B3E6A">
      <w:pPr>
        <w:pStyle w:val="Heading3"/>
        <w:keepNext/>
        <w:numPr>
          <w:ilvl w:val="0"/>
          <w:numId w:val="0"/>
        </w:numPr>
      </w:pPr>
      <w:r>
        <w:t xml:space="preserve">5.7.4 </w:t>
      </w:r>
      <w:r w:rsidR="00CD12B5" w:rsidRPr="00115301">
        <w:t xml:space="preserve">Receipt of </w:t>
      </w:r>
      <w:r w:rsidR="00CD12B5">
        <w:t>Award Recipient</w:t>
      </w:r>
      <w:r w:rsidR="00CD12B5" w:rsidRPr="00115301">
        <w:t xml:space="preserve"> Comments, Actions, and</w:t>
      </w:r>
      <w:r w:rsidR="00CD12B5" w:rsidRPr="00115301">
        <w:rPr>
          <w:spacing w:val="-7"/>
        </w:rPr>
        <w:t xml:space="preserve"> </w:t>
      </w:r>
      <w:r w:rsidR="00CD12B5" w:rsidRPr="00115301">
        <w:t>Plans</w:t>
      </w:r>
    </w:p>
    <w:p w14:paraId="1F0606E1" w14:textId="79F3E91B" w:rsidR="00CD12B5" w:rsidRPr="00115301" w:rsidRDefault="006B3E6A" w:rsidP="001A48D0">
      <w:pPr>
        <w:pStyle w:val="Heading4"/>
      </w:pPr>
      <w:r>
        <w:t xml:space="preserve">5.7.4.1 </w:t>
      </w:r>
      <w:r w:rsidR="00CD12B5" w:rsidRPr="00BA08D2">
        <w:t>The GPA shall incorporate award recipient comments, actions, and plans into the final</w:t>
      </w:r>
      <w:r w:rsidR="00CD12B5" w:rsidRPr="00BA08D2">
        <w:rPr>
          <w:spacing w:val="-15"/>
        </w:rPr>
        <w:t xml:space="preserve"> </w:t>
      </w:r>
      <w:r w:rsidR="00CD12B5" w:rsidRPr="00BA08D2">
        <w:t>report</w:t>
      </w:r>
      <w:r w:rsidR="00CD12B5" w:rsidRPr="00115301">
        <w:t>.</w:t>
      </w:r>
    </w:p>
    <w:p w14:paraId="4542A55A" w14:textId="24C9529D" w:rsidR="00CD12B5" w:rsidRPr="00115301" w:rsidRDefault="00BC2CDB" w:rsidP="001A48D0">
      <w:pPr>
        <w:pStyle w:val="Heading4"/>
      </w:pPr>
      <w:r>
        <w:t xml:space="preserve">5.7.4.2 </w:t>
      </w:r>
      <w:r w:rsidR="00CD12B5">
        <w:t>Recipient</w:t>
      </w:r>
      <w:r w:rsidR="00CD12B5" w:rsidRPr="00115301">
        <w:t xml:space="preserve"> responses should be evaluated to determine any corrective actions that may have been taken </w:t>
      </w:r>
      <w:r w:rsidR="00BC2AF7">
        <w:t>after</w:t>
      </w:r>
      <w:r w:rsidR="00CD12B5" w:rsidRPr="00115301">
        <w:t xml:space="preserve"> the completion of the audit. </w:t>
      </w:r>
      <w:r w:rsidR="00BC2AF7">
        <w:t xml:space="preserve"> </w:t>
      </w:r>
      <w:r w:rsidR="00CD12B5" w:rsidRPr="008E6A8E">
        <w:t>If the recipient has taken corrective actions, the GPA shall evaluate</w:t>
      </w:r>
      <w:r w:rsidR="00CD12B5" w:rsidRPr="008E6A8E">
        <w:rPr>
          <w:spacing w:val="-38"/>
        </w:rPr>
        <w:t xml:space="preserve"> </w:t>
      </w:r>
      <w:r w:rsidR="00CD12B5" w:rsidRPr="008E6A8E">
        <w:t>those actions and determine if they are responsive to the findings and recommendations provided in any interim or draft report</w:t>
      </w:r>
      <w:r w:rsidR="00CD12B5" w:rsidRPr="00115301">
        <w:t>.</w:t>
      </w:r>
    </w:p>
    <w:p w14:paraId="1B8E20D9" w14:textId="5C821D5D" w:rsidR="002E3574" w:rsidRDefault="00BC2CDB" w:rsidP="001A48D0">
      <w:pPr>
        <w:pStyle w:val="Heading4"/>
      </w:pPr>
      <w:r>
        <w:t xml:space="preserve">5.7.4.3 </w:t>
      </w:r>
      <w:r w:rsidR="00BA38B3" w:rsidRPr="00B478C8">
        <w:t xml:space="preserve">If </w:t>
      </w:r>
      <w:r w:rsidR="00CD12B5" w:rsidRPr="00B478C8">
        <w:t xml:space="preserve">the corrective actions </w:t>
      </w:r>
      <w:r w:rsidR="00BA38B3" w:rsidRPr="00B478C8">
        <w:t xml:space="preserve">are </w:t>
      </w:r>
      <w:r w:rsidR="004F031B">
        <w:t xml:space="preserve">not </w:t>
      </w:r>
      <w:r w:rsidR="00CD12B5" w:rsidRPr="00B478C8">
        <w:t xml:space="preserve">completed, the GPA shall </w:t>
      </w:r>
      <w:r w:rsidR="00C536EE">
        <w:t xml:space="preserve">perform a reanalysis based on the circumstances and nature of the initial finding. </w:t>
      </w:r>
      <w:r w:rsidR="002809C6">
        <w:t xml:space="preserve"> </w:t>
      </w:r>
      <w:r w:rsidR="005C5136">
        <w:t xml:space="preserve">The reanalysis tests the success of the correction action plan’s implementation, only transactions that occur after the corrective actions are completed will be included in a reanalysis population, unless the reanalysis is performed concurrently with a regular scheduled PMSA. </w:t>
      </w:r>
    </w:p>
    <w:p w14:paraId="1E816138" w14:textId="2B1B6379" w:rsidR="00862ADA" w:rsidRDefault="001B4038" w:rsidP="001A48D0">
      <w:pPr>
        <w:pStyle w:val="Heading4"/>
      </w:pPr>
      <w:r>
        <w:t>a.</w:t>
      </w:r>
      <w:r w:rsidR="00862ADA">
        <w:t xml:space="preserve"> </w:t>
      </w:r>
      <w:r w:rsidR="005C5136">
        <w:t xml:space="preserve">The GPA </w:t>
      </w:r>
      <w:r w:rsidR="00D0176E">
        <w:t>shall</w:t>
      </w:r>
      <w:r w:rsidR="005C5136">
        <w:t xml:space="preserve"> perform the reanalysis within 180 calendar days of issuance of CO/GO final determination</w:t>
      </w:r>
      <w:r w:rsidR="00A47B16">
        <w:t>.</w:t>
      </w:r>
    </w:p>
    <w:p w14:paraId="756A045F" w14:textId="10ACB3BA" w:rsidR="004F031B" w:rsidRDefault="00862ADA" w:rsidP="001A48D0">
      <w:pPr>
        <w:pStyle w:val="Heading4"/>
      </w:pPr>
      <w:r>
        <w:t xml:space="preserve">b. </w:t>
      </w:r>
      <w:r w:rsidR="004F031B">
        <w:t>If the corrective actions are completed, the GPA shall note their completion in the final report.</w:t>
      </w:r>
    </w:p>
    <w:p w14:paraId="7ECD5DCA" w14:textId="7D1E0276" w:rsidR="005E13D1" w:rsidRDefault="00BC2CDB" w:rsidP="00BC2CDB">
      <w:pPr>
        <w:pStyle w:val="Heading3"/>
        <w:keepNext/>
        <w:numPr>
          <w:ilvl w:val="0"/>
          <w:numId w:val="0"/>
        </w:numPr>
      </w:pPr>
      <w:r>
        <w:t xml:space="preserve">5.7.5 </w:t>
      </w:r>
      <w:r w:rsidR="00C109B7">
        <w:t>Post</w:t>
      </w:r>
      <w:r w:rsidR="00FA2431">
        <w:t>-</w:t>
      </w:r>
      <w:r w:rsidR="00C109B7">
        <w:t>Audit Communications</w:t>
      </w:r>
      <w:r w:rsidR="00804ECA">
        <w:t xml:space="preserve"> with the Award Recipients </w:t>
      </w:r>
    </w:p>
    <w:p w14:paraId="292FB4D6" w14:textId="32E0F086" w:rsidR="001E3304" w:rsidRDefault="00183075" w:rsidP="001A48D0">
      <w:pPr>
        <w:pStyle w:val="Heading4"/>
      </w:pPr>
      <w:r>
        <w:t xml:space="preserve">5.7.5.1 </w:t>
      </w:r>
      <w:r w:rsidR="000C2BEA">
        <w:t>An exit conference is required for all PMSAs (Full or Limited).  A full PMSA</w:t>
      </w:r>
      <w:r w:rsidR="002C44D4">
        <w:t xml:space="preserve"> based on risk</w:t>
      </w:r>
      <w:r w:rsidR="000C2BEA">
        <w:t xml:space="preserve"> is more formal</w:t>
      </w:r>
      <w:r w:rsidR="00391BDA">
        <w:t xml:space="preserve">. </w:t>
      </w:r>
      <w:r w:rsidR="002809C6">
        <w:t xml:space="preserve"> </w:t>
      </w:r>
      <w:r w:rsidR="00391BDA">
        <w:t>A</w:t>
      </w:r>
      <w:r w:rsidR="00055D18" w:rsidRPr="00E535E1">
        <w:t xml:space="preserve"> limited PMSA based on risk</w:t>
      </w:r>
      <w:r w:rsidR="000C2BEA">
        <w:t xml:space="preserve"> is </w:t>
      </w:r>
      <w:r w:rsidR="00E713EB">
        <w:t>more info</w:t>
      </w:r>
      <w:r w:rsidR="00055D18" w:rsidRPr="00E535E1">
        <w:t xml:space="preserve">rmal </w:t>
      </w:r>
      <w:r w:rsidR="00E713EB">
        <w:t>and can be performed via teleconference.</w:t>
      </w:r>
    </w:p>
    <w:p w14:paraId="295AB2EB" w14:textId="69D69C9C" w:rsidR="009A40EC" w:rsidRDefault="00484549" w:rsidP="00484549">
      <w:pPr>
        <w:pStyle w:val="Heading3"/>
        <w:keepNext/>
        <w:numPr>
          <w:ilvl w:val="0"/>
          <w:numId w:val="0"/>
        </w:numPr>
      </w:pPr>
      <w:r>
        <w:t xml:space="preserve">5.7.5.2 </w:t>
      </w:r>
      <w:r w:rsidR="00133965">
        <w:t>G</w:t>
      </w:r>
      <w:r w:rsidR="00133965" w:rsidRPr="00621130">
        <w:t xml:space="preserve">PA </w:t>
      </w:r>
      <w:r w:rsidR="00D0176E">
        <w:t>shall</w:t>
      </w:r>
      <w:r w:rsidR="00D0176E" w:rsidRPr="00621130">
        <w:t xml:space="preserve"> </w:t>
      </w:r>
      <w:r w:rsidR="00133965" w:rsidRPr="00621130">
        <w:t xml:space="preserve">hold exit conferences upon the completion of each element to keep the </w:t>
      </w:r>
      <w:r w:rsidR="00133965">
        <w:t>award recipient</w:t>
      </w:r>
      <w:r w:rsidR="00133965" w:rsidRPr="00621130">
        <w:t xml:space="preserve"> informed and provide timely feedback. </w:t>
      </w:r>
    </w:p>
    <w:p w14:paraId="2ACCF286" w14:textId="47E36DCE" w:rsidR="00CD12B5" w:rsidRPr="00115301" w:rsidRDefault="00183075" w:rsidP="00655A26">
      <w:pPr>
        <w:pStyle w:val="Heading3"/>
        <w:keepNext/>
        <w:numPr>
          <w:ilvl w:val="0"/>
          <w:numId w:val="0"/>
        </w:numPr>
      </w:pPr>
      <w:r>
        <w:t xml:space="preserve">5.7.5.3 </w:t>
      </w:r>
      <w:r w:rsidR="00CD12B5" w:rsidRPr="00115301">
        <w:t xml:space="preserve">The </w:t>
      </w:r>
      <w:r w:rsidR="00CD12B5" w:rsidRPr="00B56F95">
        <w:t xml:space="preserve">GPA shall prepare </w:t>
      </w:r>
      <w:r w:rsidR="00CD12B5" w:rsidRPr="00115301">
        <w:t xml:space="preserve">a separate file for each PMSA </w:t>
      </w:r>
      <w:r w:rsidR="0046785A">
        <w:t xml:space="preserve">to be uploaded to NESS PMSA screen under the Document tab by award number </w:t>
      </w:r>
      <w:r w:rsidR="00CD12B5" w:rsidRPr="00115301">
        <w:t>as</w:t>
      </w:r>
      <w:r w:rsidR="00CD12B5" w:rsidRPr="000013E0">
        <w:rPr>
          <w:spacing w:val="-21"/>
        </w:rPr>
        <w:t xml:space="preserve"> </w:t>
      </w:r>
      <w:r w:rsidR="00CD12B5" w:rsidRPr="00115301">
        <w:t>follows:</w:t>
      </w:r>
    </w:p>
    <w:p w14:paraId="1380CF61" w14:textId="450AEC35" w:rsidR="00CD12B5" w:rsidRPr="00C00B7A" w:rsidRDefault="00CD12B5" w:rsidP="00577279">
      <w:pPr>
        <w:pStyle w:val="ListParagraph"/>
        <w:numPr>
          <w:ilvl w:val="0"/>
          <w:numId w:val="45"/>
        </w:numPr>
        <w:autoSpaceDE w:val="0"/>
        <w:autoSpaceDN w:val="0"/>
        <w:ind w:left="0" w:firstLine="0"/>
      </w:pPr>
      <w:r w:rsidRPr="00C00B7A">
        <w:t>The file</w:t>
      </w:r>
      <w:r w:rsidR="0046785A">
        <w:t>name</w:t>
      </w:r>
      <w:r w:rsidRPr="00C00B7A">
        <w:t xml:space="preserve"> will be labeled noting the award </w:t>
      </w:r>
      <w:r w:rsidR="002219EE">
        <w:t xml:space="preserve">number, </w:t>
      </w:r>
      <w:r w:rsidRPr="00C00B7A">
        <w:t>recipient name, cage code, and</w:t>
      </w:r>
      <w:r w:rsidRPr="00C00B7A">
        <w:rPr>
          <w:spacing w:val="-23"/>
        </w:rPr>
        <w:t xml:space="preserve"> </w:t>
      </w:r>
      <w:r w:rsidRPr="00C00B7A">
        <w:t>date of review completion.</w:t>
      </w:r>
    </w:p>
    <w:p w14:paraId="4FA087C4" w14:textId="4F148525" w:rsidR="00CD12B5" w:rsidRPr="00C00B7A" w:rsidRDefault="00CD12B5" w:rsidP="00577279">
      <w:pPr>
        <w:pStyle w:val="ListParagraph"/>
        <w:numPr>
          <w:ilvl w:val="0"/>
          <w:numId w:val="45"/>
        </w:numPr>
        <w:autoSpaceDE w:val="0"/>
        <w:autoSpaceDN w:val="0"/>
        <w:ind w:left="0" w:firstLine="0"/>
      </w:pPr>
      <w:r w:rsidRPr="00C00B7A">
        <w:t>Correspondence advising the recipient of the scheduled PMSA, any associated response from the</w:t>
      </w:r>
      <w:r w:rsidRPr="00C00B7A">
        <w:rPr>
          <w:spacing w:val="-26"/>
        </w:rPr>
        <w:t xml:space="preserve"> </w:t>
      </w:r>
      <w:r w:rsidRPr="00C00B7A">
        <w:t xml:space="preserve">recipient, and documentation of the entrance conference will be placed </w:t>
      </w:r>
      <w:r w:rsidR="0046785A">
        <w:t>on</w:t>
      </w:r>
      <w:r w:rsidRPr="00C00B7A">
        <w:t xml:space="preserve"> the</w:t>
      </w:r>
      <w:r w:rsidRPr="00C00B7A">
        <w:rPr>
          <w:spacing w:val="-20"/>
        </w:rPr>
        <w:t xml:space="preserve"> </w:t>
      </w:r>
      <w:r w:rsidRPr="00C00B7A">
        <w:t>file</w:t>
      </w:r>
      <w:r w:rsidR="0046785A">
        <w:t>name</w:t>
      </w:r>
      <w:r w:rsidRPr="00C00B7A">
        <w:t>.</w:t>
      </w:r>
    </w:p>
    <w:p w14:paraId="5C8547A3" w14:textId="0E2679CD" w:rsidR="00CD12B5" w:rsidRPr="00C00B7A" w:rsidRDefault="00CD12B5" w:rsidP="00577279">
      <w:pPr>
        <w:pStyle w:val="ListParagraph"/>
        <w:numPr>
          <w:ilvl w:val="0"/>
          <w:numId w:val="45"/>
        </w:numPr>
        <w:autoSpaceDE w:val="0"/>
        <w:autoSpaceDN w:val="0"/>
        <w:ind w:left="0" w:firstLine="0"/>
      </w:pPr>
      <w:r w:rsidRPr="00C00B7A">
        <w:t xml:space="preserve">Documentation of the GPA’s determination of whether </w:t>
      </w:r>
      <w:r w:rsidR="00830D45" w:rsidRPr="00C00B7A">
        <w:t>segments</w:t>
      </w:r>
      <w:r w:rsidRPr="00C00B7A">
        <w:t xml:space="preserve"> of a property system should</w:t>
      </w:r>
      <w:r w:rsidRPr="00C00B7A">
        <w:rPr>
          <w:spacing w:val="-21"/>
        </w:rPr>
        <w:t xml:space="preserve"> </w:t>
      </w:r>
      <w:r w:rsidRPr="00C00B7A">
        <w:t xml:space="preserve">be reviewed will be </w:t>
      </w:r>
      <w:r w:rsidR="00D963DB">
        <w:t>labeled</w:t>
      </w:r>
      <w:r w:rsidR="00D963DB" w:rsidRPr="00C00B7A">
        <w:t xml:space="preserve"> </w:t>
      </w:r>
      <w:r w:rsidR="0046785A">
        <w:t>on</w:t>
      </w:r>
      <w:r w:rsidRPr="00C00B7A">
        <w:t xml:space="preserve"> the</w:t>
      </w:r>
      <w:r w:rsidRPr="00C00B7A">
        <w:rPr>
          <w:spacing w:val="-11"/>
        </w:rPr>
        <w:t xml:space="preserve"> </w:t>
      </w:r>
      <w:r w:rsidRPr="00C00B7A">
        <w:t>file</w:t>
      </w:r>
      <w:r w:rsidR="0046785A">
        <w:t>name</w:t>
      </w:r>
      <w:r w:rsidRPr="00C00B7A">
        <w:t>.</w:t>
      </w:r>
    </w:p>
    <w:p w14:paraId="321FC666" w14:textId="751B61B2" w:rsidR="0094136A" w:rsidRPr="00C00B7A" w:rsidRDefault="00CD12B5" w:rsidP="00577279">
      <w:pPr>
        <w:pStyle w:val="ListParagraph"/>
        <w:numPr>
          <w:ilvl w:val="0"/>
          <w:numId w:val="45"/>
        </w:numPr>
        <w:autoSpaceDE w:val="0"/>
        <w:autoSpaceDN w:val="0"/>
        <w:ind w:left="0" w:firstLine="0"/>
      </w:pPr>
      <w:r w:rsidRPr="00C00B7A">
        <w:t xml:space="preserve">Findings of tested property segments will be placed </w:t>
      </w:r>
      <w:r w:rsidR="00D963DB">
        <w:t>on</w:t>
      </w:r>
      <w:r w:rsidRPr="00C00B7A">
        <w:t xml:space="preserve"> the</w:t>
      </w:r>
      <w:r w:rsidRPr="00C00B7A">
        <w:rPr>
          <w:spacing w:val="-26"/>
        </w:rPr>
        <w:t xml:space="preserve"> </w:t>
      </w:r>
      <w:r w:rsidRPr="00C00B7A">
        <w:t>file.</w:t>
      </w:r>
    </w:p>
    <w:p w14:paraId="061BF344" w14:textId="61F43592" w:rsidR="00CD12B5" w:rsidRPr="00C00B7A" w:rsidRDefault="00CD12B5" w:rsidP="00577279">
      <w:pPr>
        <w:pStyle w:val="ListParagraph"/>
        <w:numPr>
          <w:ilvl w:val="0"/>
          <w:numId w:val="45"/>
        </w:numPr>
        <w:autoSpaceDE w:val="0"/>
        <w:autoSpaceDN w:val="0"/>
        <w:ind w:left="0" w:firstLine="0"/>
      </w:pPr>
      <w:r w:rsidRPr="00C00B7A">
        <w:t>Correspondence with the recipient regarding the results of the audit along with the final report, the</w:t>
      </w:r>
      <w:r w:rsidRPr="00C00B7A">
        <w:rPr>
          <w:spacing w:val="-30"/>
        </w:rPr>
        <w:t xml:space="preserve"> </w:t>
      </w:r>
      <w:r w:rsidRPr="00C00B7A">
        <w:t>recipient’s response, and the exit conference</w:t>
      </w:r>
      <w:r w:rsidR="00D963DB">
        <w:t xml:space="preserve"> documentation</w:t>
      </w:r>
      <w:r w:rsidRPr="00C00B7A">
        <w:t xml:space="preserve"> will be </w:t>
      </w:r>
      <w:r w:rsidR="00D963DB">
        <w:t>labeled and placed</w:t>
      </w:r>
      <w:r w:rsidRPr="00C00B7A">
        <w:t xml:space="preserve"> </w:t>
      </w:r>
      <w:r w:rsidR="00D963DB">
        <w:t>on</w:t>
      </w:r>
      <w:r w:rsidR="00D963DB" w:rsidRPr="00C00B7A">
        <w:t xml:space="preserve"> </w:t>
      </w:r>
      <w:r w:rsidRPr="00C00B7A">
        <w:t>the</w:t>
      </w:r>
      <w:r w:rsidRPr="00C00B7A">
        <w:rPr>
          <w:spacing w:val="-18"/>
        </w:rPr>
        <w:t xml:space="preserve"> </w:t>
      </w:r>
      <w:r w:rsidRPr="00C00B7A">
        <w:t>file.</w:t>
      </w:r>
    </w:p>
    <w:p w14:paraId="7950318C" w14:textId="70B81A5F" w:rsidR="00CD12B5" w:rsidRPr="00C00B7A" w:rsidRDefault="00CD12B5" w:rsidP="00577279">
      <w:pPr>
        <w:pStyle w:val="ListParagraph"/>
        <w:numPr>
          <w:ilvl w:val="0"/>
          <w:numId w:val="45"/>
        </w:numPr>
        <w:autoSpaceDE w:val="0"/>
        <w:autoSpaceDN w:val="0"/>
        <w:ind w:left="0" w:firstLine="0"/>
      </w:pPr>
      <w:r w:rsidRPr="00C00B7A">
        <w:t xml:space="preserve">Correspondence related to actions </w:t>
      </w:r>
      <w:r w:rsidR="00812055">
        <w:t xml:space="preserve">taken </w:t>
      </w:r>
      <w:r w:rsidR="006348E8" w:rsidRPr="00C00B7A">
        <w:t>after</w:t>
      </w:r>
      <w:r w:rsidRPr="00C00B7A">
        <w:t xml:space="preserve"> the final report will be </w:t>
      </w:r>
      <w:r w:rsidR="00D963DB">
        <w:t>labeled and placed</w:t>
      </w:r>
      <w:r w:rsidRPr="00C00B7A">
        <w:t xml:space="preserve"> </w:t>
      </w:r>
      <w:r w:rsidR="00D963DB">
        <w:t xml:space="preserve">on </w:t>
      </w:r>
      <w:r w:rsidRPr="00C00B7A">
        <w:t>the</w:t>
      </w:r>
      <w:r w:rsidRPr="00C00B7A">
        <w:rPr>
          <w:spacing w:val="-30"/>
        </w:rPr>
        <w:t xml:space="preserve"> </w:t>
      </w:r>
      <w:r w:rsidRPr="00C00B7A">
        <w:t>file.</w:t>
      </w:r>
    </w:p>
    <w:p w14:paraId="1489B8C4" w14:textId="2B565165" w:rsidR="00CD12B5" w:rsidRPr="00C00B7A" w:rsidRDefault="00CD12B5" w:rsidP="00577279">
      <w:pPr>
        <w:pStyle w:val="ListParagraph"/>
        <w:numPr>
          <w:ilvl w:val="0"/>
          <w:numId w:val="45"/>
        </w:numPr>
        <w:autoSpaceDE w:val="0"/>
        <w:autoSpaceDN w:val="0"/>
        <w:ind w:left="0" w:firstLine="0"/>
      </w:pPr>
      <w:r w:rsidRPr="00C00B7A">
        <w:t>Supporting documentation and the segment or segments</w:t>
      </w:r>
      <w:r w:rsidRPr="00C00B7A">
        <w:rPr>
          <w:spacing w:val="-10"/>
        </w:rPr>
        <w:t xml:space="preserve"> </w:t>
      </w:r>
      <w:r w:rsidRPr="00C00B7A">
        <w:t>tested</w:t>
      </w:r>
      <w:r w:rsidR="00D963DB">
        <w:t xml:space="preserve"> labeled on filename</w:t>
      </w:r>
      <w:r w:rsidRPr="00C00B7A">
        <w:t>.</w:t>
      </w:r>
    </w:p>
    <w:p w14:paraId="0281EFEE" w14:textId="15451CCD" w:rsidR="00CD12B5" w:rsidRPr="00C00B7A" w:rsidRDefault="00CD12B5" w:rsidP="00577279">
      <w:pPr>
        <w:pStyle w:val="ListParagraph"/>
        <w:numPr>
          <w:ilvl w:val="0"/>
          <w:numId w:val="45"/>
        </w:numPr>
        <w:autoSpaceDE w:val="0"/>
        <w:autoSpaceDN w:val="0"/>
        <w:ind w:left="0" w:firstLine="0"/>
      </w:pPr>
      <w:r w:rsidRPr="00C00B7A">
        <w:t>Documentation of a desk audit with the findings and any</w:t>
      </w:r>
      <w:r w:rsidRPr="00C00B7A">
        <w:rPr>
          <w:spacing w:val="-38"/>
        </w:rPr>
        <w:t xml:space="preserve"> </w:t>
      </w:r>
      <w:r w:rsidRPr="00C00B7A">
        <w:t xml:space="preserve">associated correspondence and supporting documentation </w:t>
      </w:r>
      <w:r w:rsidR="00D963DB">
        <w:t>labeled on filename</w:t>
      </w:r>
      <w:r w:rsidRPr="00C00B7A">
        <w:t>.</w:t>
      </w:r>
    </w:p>
    <w:p w14:paraId="4DDE1DD4" w14:textId="0F621378" w:rsidR="00CD12B5" w:rsidRPr="00115301" w:rsidRDefault="00C2711E" w:rsidP="00C2711E">
      <w:pPr>
        <w:pStyle w:val="Heading3"/>
        <w:keepNext/>
        <w:numPr>
          <w:ilvl w:val="0"/>
          <w:numId w:val="0"/>
        </w:numPr>
      </w:pPr>
      <w:r>
        <w:t>5.7.</w:t>
      </w:r>
      <w:r w:rsidR="009D4D56">
        <w:t xml:space="preserve">6 </w:t>
      </w:r>
      <w:r w:rsidR="00CD12B5" w:rsidRPr="00115301">
        <w:t xml:space="preserve">Recording </w:t>
      </w:r>
      <w:r w:rsidR="00E85A94">
        <w:t>PMSA</w:t>
      </w:r>
      <w:r w:rsidR="00CD12B5">
        <w:t xml:space="preserve">s in </w:t>
      </w:r>
      <w:r w:rsidR="00CD12B5" w:rsidRPr="00115301">
        <w:t>NESS</w:t>
      </w:r>
    </w:p>
    <w:p w14:paraId="5D2B39D7" w14:textId="4091A13C" w:rsidR="00CD12B5" w:rsidRPr="00115301" w:rsidRDefault="00C2711E" w:rsidP="001A48D0">
      <w:pPr>
        <w:pStyle w:val="Heading4"/>
      </w:pPr>
      <w:r>
        <w:t>5.7.</w:t>
      </w:r>
      <w:r w:rsidR="009D4D56">
        <w:t>6</w:t>
      </w:r>
      <w:r>
        <w:t xml:space="preserve">.1 </w:t>
      </w:r>
      <w:r w:rsidR="00CD12B5" w:rsidRPr="008618B7">
        <w:t xml:space="preserve">Based on the audit report, the IPO or </w:t>
      </w:r>
      <w:r w:rsidR="008164D8">
        <w:t>GPA</w:t>
      </w:r>
      <w:r w:rsidR="008164D8" w:rsidRPr="008618B7">
        <w:t xml:space="preserve"> </w:t>
      </w:r>
      <w:r w:rsidR="00CD12B5" w:rsidRPr="008618B7">
        <w:t>shall record the results of the PMSA by award number along with</w:t>
      </w:r>
      <w:r w:rsidR="00CD12B5" w:rsidRPr="008618B7">
        <w:rPr>
          <w:spacing w:val="-37"/>
        </w:rPr>
        <w:t xml:space="preserve"> </w:t>
      </w:r>
      <w:r w:rsidR="00CD12B5" w:rsidRPr="008618B7">
        <w:t xml:space="preserve">any significant findings, either positive or negative, </w:t>
      </w:r>
      <w:r w:rsidR="00FE74E5">
        <w:t xml:space="preserve">etc., </w:t>
      </w:r>
      <w:r w:rsidR="00CD12B5" w:rsidRPr="008618B7">
        <w:t>in the APSR</w:t>
      </w:r>
      <w:r w:rsidR="00355F4C">
        <w:t>/</w:t>
      </w:r>
      <w:r w:rsidR="00CD12B5" w:rsidRPr="008618B7">
        <w:t>NESS</w:t>
      </w:r>
      <w:r w:rsidR="00CD12B5" w:rsidRPr="00115301">
        <w:t>.</w:t>
      </w:r>
    </w:p>
    <w:p w14:paraId="5E56C632" w14:textId="2DE34EF1" w:rsidR="00CD12B5" w:rsidRDefault="00C2711E" w:rsidP="001A48D0">
      <w:pPr>
        <w:pStyle w:val="Heading4"/>
      </w:pPr>
      <w:r>
        <w:t>5.7.</w:t>
      </w:r>
      <w:r w:rsidR="005440D8">
        <w:t>6</w:t>
      </w:r>
      <w:r>
        <w:t xml:space="preserve">.2 </w:t>
      </w:r>
      <w:r w:rsidR="00CD12B5" w:rsidRPr="0077215C">
        <w:t xml:space="preserve">The </w:t>
      </w:r>
      <w:r w:rsidR="00DA7983" w:rsidRPr="0077215C">
        <w:t>IPO or</w:t>
      </w:r>
      <w:r w:rsidR="00A76F6D">
        <w:t xml:space="preserve"> </w:t>
      </w:r>
      <w:r w:rsidR="00CD12B5" w:rsidRPr="0077215C">
        <w:t>GPA shall upload copies of all PMSAs</w:t>
      </w:r>
      <w:r w:rsidR="005C5136">
        <w:t>, corrective action plans and reanalysis reports</w:t>
      </w:r>
      <w:r w:rsidR="00CD12B5" w:rsidRPr="0077215C">
        <w:t xml:space="preserve"> in pdf</w:t>
      </w:r>
      <w:r w:rsidR="00FC1D1D">
        <w:t xml:space="preserve"> files </w:t>
      </w:r>
      <w:r w:rsidR="00CD12B5" w:rsidRPr="0077215C">
        <w:t>when conducted by NASA or received from</w:t>
      </w:r>
      <w:r w:rsidR="00CD12B5" w:rsidRPr="0077215C">
        <w:rPr>
          <w:spacing w:val="-7"/>
        </w:rPr>
        <w:t xml:space="preserve"> </w:t>
      </w:r>
      <w:r w:rsidR="00D057D5" w:rsidRPr="0077215C">
        <w:rPr>
          <w:spacing w:val="-7"/>
        </w:rPr>
        <w:t xml:space="preserve">the </w:t>
      </w:r>
      <w:r w:rsidR="00CD12B5" w:rsidRPr="0077215C">
        <w:t>FIP</w:t>
      </w:r>
      <w:r w:rsidR="00CD12B5">
        <w:t xml:space="preserve">.  </w:t>
      </w:r>
    </w:p>
    <w:p w14:paraId="41FE44E1" w14:textId="5EB9D9E9" w:rsidR="00CD12B5" w:rsidRPr="00115301" w:rsidRDefault="00C2711E" w:rsidP="001A48D0">
      <w:pPr>
        <w:pStyle w:val="Heading4"/>
      </w:pPr>
      <w:r>
        <w:t>5.7.</w:t>
      </w:r>
      <w:r w:rsidR="005440D8">
        <w:t>6</w:t>
      </w:r>
      <w:r>
        <w:t xml:space="preserve">.3 </w:t>
      </w:r>
      <w:r w:rsidR="00CD12B5" w:rsidRPr="003B1533">
        <w:t>The IPO</w:t>
      </w:r>
      <w:r w:rsidR="00A76F6D">
        <w:t xml:space="preserve"> or</w:t>
      </w:r>
      <w:r w:rsidR="00A76F6D" w:rsidRPr="003B1533">
        <w:t xml:space="preserve"> </w:t>
      </w:r>
      <w:r w:rsidR="00CD12B5" w:rsidRPr="003B1533">
        <w:t>GPA shall update the PMSA’s Summary and Outcome tabs and upload the PMSAs</w:t>
      </w:r>
      <w:r w:rsidR="00E749C9">
        <w:t>, corrective action plans, and reanalysis reports</w:t>
      </w:r>
      <w:r w:rsidR="00CD12B5" w:rsidRPr="003B1533">
        <w:t xml:space="preserve"> in the Documents tab by award number in NESS</w:t>
      </w:r>
      <w:r w:rsidR="00CD12B5" w:rsidRPr="00115301">
        <w:t>.</w:t>
      </w:r>
      <w:r w:rsidR="00AA69E4">
        <w:t xml:space="preserve"> </w:t>
      </w:r>
      <w:r w:rsidR="002809C6">
        <w:t xml:space="preserve"> </w:t>
      </w:r>
      <w:r w:rsidR="00AA69E4">
        <w:t>(See</w:t>
      </w:r>
      <w:r w:rsidR="00501C05">
        <w:t xml:space="preserve"> Section</w:t>
      </w:r>
      <w:r w:rsidR="00AA69E4">
        <w:t xml:space="preserve"> </w:t>
      </w:r>
      <w:r w:rsidR="008E7FC5">
        <w:t>1.3.</w:t>
      </w:r>
      <w:r w:rsidR="002A5FA8">
        <w:t>8.3</w:t>
      </w:r>
      <w:r w:rsidR="008E7FC5">
        <w:t>(j) for more information.)</w:t>
      </w:r>
    </w:p>
    <w:p w14:paraId="52A547F9" w14:textId="622D50B0" w:rsidR="00CD12B5" w:rsidRPr="00115301" w:rsidRDefault="00C2711E" w:rsidP="00C2711E">
      <w:pPr>
        <w:pStyle w:val="Heading2"/>
        <w:keepNext/>
        <w:numPr>
          <w:ilvl w:val="0"/>
          <w:numId w:val="0"/>
        </w:numPr>
      </w:pPr>
      <w:r>
        <w:t xml:space="preserve">5.8 </w:t>
      </w:r>
      <w:r w:rsidR="00CD12B5" w:rsidRPr="00115301">
        <w:t>Loss of Government</w:t>
      </w:r>
      <w:r w:rsidR="00CD12B5" w:rsidRPr="00115301">
        <w:rPr>
          <w:spacing w:val="-4"/>
        </w:rPr>
        <w:t xml:space="preserve"> </w:t>
      </w:r>
      <w:r w:rsidR="00CD12B5" w:rsidRPr="00115301">
        <w:t>Property</w:t>
      </w:r>
    </w:p>
    <w:p w14:paraId="29C70C4D" w14:textId="1358EAE3" w:rsidR="00CD12B5" w:rsidRPr="00115301" w:rsidRDefault="00C2711E" w:rsidP="00C2711E">
      <w:pPr>
        <w:pStyle w:val="Heading3"/>
        <w:keepNext/>
        <w:numPr>
          <w:ilvl w:val="0"/>
          <w:numId w:val="0"/>
        </w:numPr>
      </w:pPr>
      <w:r>
        <w:t xml:space="preserve">5.8.1 </w:t>
      </w:r>
      <w:r w:rsidR="00CD12B5" w:rsidRPr="00115301">
        <w:t xml:space="preserve">Receipt of </w:t>
      </w:r>
      <w:r w:rsidR="00CD12B5">
        <w:t>Award Recipient</w:t>
      </w:r>
      <w:r w:rsidR="00CD12B5" w:rsidRPr="00115301">
        <w:rPr>
          <w:spacing w:val="-3"/>
        </w:rPr>
        <w:t xml:space="preserve"> </w:t>
      </w:r>
      <w:r w:rsidR="00CD12B5" w:rsidRPr="00115301">
        <w:t>Reports</w:t>
      </w:r>
    </w:p>
    <w:p w14:paraId="542FAE94" w14:textId="470D73B6" w:rsidR="00CD12B5" w:rsidRPr="00115301" w:rsidRDefault="00C2711E" w:rsidP="001A48D0">
      <w:pPr>
        <w:pStyle w:val="Heading4"/>
      </w:pPr>
      <w:r>
        <w:t xml:space="preserve">5.8.1.1 </w:t>
      </w:r>
      <w:r w:rsidR="00CD12B5" w:rsidRPr="00612AB0">
        <w:t xml:space="preserve">GPAs shall establish a file for all reports of loss within the </w:t>
      </w:r>
      <w:r w:rsidR="00A47B16" w:rsidRPr="00612AB0">
        <w:t>award</w:t>
      </w:r>
      <w:r w:rsidR="00CD12B5" w:rsidRPr="00612AB0">
        <w:t xml:space="preserve"> property</w:t>
      </w:r>
      <w:r w:rsidR="00CD12B5" w:rsidRPr="00612AB0">
        <w:rPr>
          <w:spacing w:val="-19"/>
        </w:rPr>
        <w:t xml:space="preserve"> </w:t>
      </w:r>
      <w:r w:rsidR="00CD12B5" w:rsidRPr="00612AB0">
        <w:t>file</w:t>
      </w:r>
      <w:r w:rsidR="00CD12B5" w:rsidRPr="00115301">
        <w:t>.</w:t>
      </w:r>
      <w:r w:rsidR="00AC4270">
        <w:t xml:space="preserve"> </w:t>
      </w:r>
      <w:r w:rsidR="002809C6">
        <w:t xml:space="preserve"> </w:t>
      </w:r>
      <w:r w:rsidR="00AC4270">
        <w:t xml:space="preserve">All loss reports </w:t>
      </w:r>
      <w:r w:rsidR="00655A26">
        <w:t>will then</w:t>
      </w:r>
      <w:r w:rsidR="00AC4270">
        <w:t xml:space="preserve"> be uploaded </w:t>
      </w:r>
      <w:r w:rsidR="00F12DB0">
        <w:t>to the NESS</w:t>
      </w:r>
      <w:r w:rsidR="00AC4270">
        <w:t xml:space="preserve"> PMSA screen in the Documents tab by the IPO or assigned GPA.</w:t>
      </w:r>
    </w:p>
    <w:p w14:paraId="44493DFB" w14:textId="740B1050" w:rsidR="00CD12B5" w:rsidRDefault="00C2711E" w:rsidP="001A48D0">
      <w:pPr>
        <w:pStyle w:val="Heading4"/>
      </w:pPr>
      <w:r>
        <w:t xml:space="preserve">5.8.1.2 </w:t>
      </w:r>
      <w:r w:rsidR="00CD12B5" w:rsidRPr="007C6A6E">
        <w:t>IPOs shall establish files for all reports of loss for awards administered by other agencies within</w:t>
      </w:r>
      <w:r w:rsidR="00CD12B5" w:rsidRPr="007C6A6E">
        <w:rPr>
          <w:spacing w:val="-30"/>
        </w:rPr>
        <w:t xml:space="preserve"> </w:t>
      </w:r>
      <w:r w:rsidR="00CD12B5" w:rsidRPr="007C6A6E">
        <w:t xml:space="preserve">the </w:t>
      </w:r>
      <w:r w:rsidR="00A47B16" w:rsidRPr="007C6A6E">
        <w:t>award</w:t>
      </w:r>
      <w:r w:rsidR="00CD12B5" w:rsidRPr="007C6A6E">
        <w:t xml:space="preserve"> property</w:t>
      </w:r>
      <w:r w:rsidR="00CD12B5" w:rsidRPr="007C6A6E">
        <w:rPr>
          <w:spacing w:val="-4"/>
        </w:rPr>
        <w:t xml:space="preserve"> </w:t>
      </w:r>
      <w:r w:rsidR="00CD12B5" w:rsidRPr="007C6A6E">
        <w:t>file</w:t>
      </w:r>
      <w:r w:rsidR="00CD12B5" w:rsidRPr="00115301">
        <w:t>.</w:t>
      </w:r>
      <w:r w:rsidR="00A10C19">
        <w:t xml:space="preserve"> </w:t>
      </w:r>
      <w:r w:rsidR="002809C6">
        <w:t xml:space="preserve"> </w:t>
      </w:r>
      <w:r w:rsidR="00A10C19">
        <w:t xml:space="preserve">(See </w:t>
      </w:r>
      <w:r w:rsidR="00501C05">
        <w:t xml:space="preserve">Section </w:t>
      </w:r>
      <w:r w:rsidR="00986138">
        <w:t>1.3.8.3(c) for more information.)</w:t>
      </w:r>
    </w:p>
    <w:p w14:paraId="6C0CBE16" w14:textId="50C8ABD5" w:rsidR="00655A26" w:rsidRDefault="00C2711E" w:rsidP="001A48D0">
      <w:pPr>
        <w:pStyle w:val="Heading4"/>
      </w:pPr>
      <w:r>
        <w:t xml:space="preserve">5.8.1.3 </w:t>
      </w:r>
      <w:r w:rsidR="008E2943">
        <w:t xml:space="preserve">All property loss </w:t>
      </w:r>
      <w:r w:rsidR="00825759">
        <w:t xml:space="preserve">will </w:t>
      </w:r>
      <w:r w:rsidR="00802C70">
        <w:t>be</w:t>
      </w:r>
      <w:r w:rsidR="008E2943">
        <w:t xml:space="preserve"> reported</w:t>
      </w:r>
      <w:r w:rsidR="00802C70">
        <w:t xml:space="preserve"> by award recipient</w:t>
      </w:r>
      <w:r w:rsidR="008E2943">
        <w:t xml:space="preserve"> </w:t>
      </w:r>
      <w:r w:rsidR="00DD74EA">
        <w:t>to</w:t>
      </w:r>
      <w:r w:rsidR="00802C70">
        <w:t xml:space="preserve"> the</w:t>
      </w:r>
      <w:r w:rsidR="00DD74EA">
        <w:t xml:space="preserve"> GPA </w:t>
      </w:r>
      <w:r w:rsidR="008E2943">
        <w:t>when</w:t>
      </w:r>
      <w:r w:rsidR="00DD74EA">
        <w:t xml:space="preserve"> </w:t>
      </w:r>
      <w:r w:rsidR="00003D92">
        <w:t xml:space="preserve">notified </w:t>
      </w:r>
      <w:r w:rsidR="00A0183B">
        <w:t>and</w:t>
      </w:r>
      <w:r w:rsidR="00434730">
        <w:t xml:space="preserve"> reported on annual</w:t>
      </w:r>
      <w:r w:rsidR="00A0183B">
        <w:t xml:space="preserve"> or final</w:t>
      </w:r>
      <w:r w:rsidR="00802C70">
        <w:t xml:space="preserve"> property submission</w:t>
      </w:r>
      <w:r w:rsidR="00012EB9">
        <w:t xml:space="preserve"> in NESS</w:t>
      </w:r>
      <w:r w:rsidR="00A0183B">
        <w:t xml:space="preserve"> with supporting documentation</w:t>
      </w:r>
      <w:r w:rsidR="00434730">
        <w:t xml:space="preserve">. </w:t>
      </w:r>
      <w:r w:rsidR="00DD74EA">
        <w:t xml:space="preserve"> </w:t>
      </w:r>
    </w:p>
    <w:p w14:paraId="58C639FC" w14:textId="609D8B20" w:rsidR="00655A26" w:rsidRDefault="004A78F0" w:rsidP="001A48D0">
      <w:pPr>
        <w:pStyle w:val="Heading4"/>
      </w:pPr>
      <w:r>
        <w:t xml:space="preserve">a. </w:t>
      </w:r>
      <w:r w:rsidR="00CD12B5" w:rsidRPr="0049021A">
        <w:t>GPAs shall notify the CO/GO, IPO</w:t>
      </w:r>
      <w:r w:rsidR="004F1112" w:rsidRPr="0049021A">
        <w:t>,</w:t>
      </w:r>
      <w:r w:rsidR="00CD12B5" w:rsidRPr="0049021A">
        <w:t xml:space="preserve"> and HQ-CPPM of any instance in which </w:t>
      </w:r>
      <w:r w:rsidR="00C84996">
        <w:t xml:space="preserve">property </w:t>
      </w:r>
      <w:r w:rsidR="00CD12B5" w:rsidRPr="0049021A">
        <w:t xml:space="preserve">loss </w:t>
      </w:r>
      <w:r w:rsidR="0054559A">
        <w:t xml:space="preserve">value </w:t>
      </w:r>
      <w:r w:rsidR="009C5521">
        <w:t>exceeds $100,000 threshold</w:t>
      </w:r>
      <w:r w:rsidR="00CD12B5">
        <w:t xml:space="preserve">.  </w:t>
      </w:r>
    </w:p>
    <w:p w14:paraId="48DB9455" w14:textId="216A1AE2" w:rsidR="00CD12B5" w:rsidRPr="00115301" w:rsidRDefault="004A78F0" w:rsidP="001A48D0">
      <w:pPr>
        <w:pStyle w:val="Heading4"/>
      </w:pPr>
      <w:r>
        <w:t xml:space="preserve">b. </w:t>
      </w:r>
      <w:r w:rsidR="00CD12B5">
        <w:t>The NASA IPO and HQ-CPPM reserve the right to request the entire report of findings.</w:t>
      </w:r>
    </w:p>
    <w:p w14:paraId="2AD66C07" w14:textId="0FB1D0F9" w:rsidR="00CD12B5" w:rsidRPr="00115301" w:rsidRDefault="00C2711E" w:rsidP="00C2711E">
      <w:pPr>
        <w:pStyle w:val="Heading3"/>
        <w:keepNext/>
        <w:numPr>
          <w:ilvl w:val="0"/>
          <w:numId w:val="0"/>
        </w:numPr>
      </w:pPr>
      <w:r>
        <w:t xml:space="preserve">5.8.2 </w:t>
      </w:r>
      <w:r w:rsidR="00CD12B5" w:rsidRPr="00115301">
        <w:t xml:space="preserve">Evaluation of </w:t>
      </w:r>
      <w:r w:rsidR="00CD12B5">
        <w:t>Award Recipient</w:t>
      </w:r>
      <w:r w:rsidR="00CD12B5" w:rsidRPr="00115301">
        <w:rPr>
          <w:spacing w:val="-4"/>
        </w:rPr>
        <w:t xml:space="preserve"> </w:t>
      </w:r>
      <w:r w:rsidR="00CD12B5" w:rsidRPr="00115301">
        <w:t>Reports</w:t>
      </w:r>
    </w:p>
    <w:p w14:paraId="7EFB18A3" w14:textId="3467B006" w:rsidR="00CD12B5" w:rsidRDefault="00C2711E" w:rsidP="001A48D0">
      <w:pPr>
        <w:pStyle w:val="Heading4"/>
      </w:pPr>
      <w:r>
        <w:t xml:space="preserve">5.8.2.1 </w:t>
      </w:r>
      <w:r w:rsidR="004F1112" w:rsidRPr="00C100C1">
        <w:t>G</w:t>
      </w:r>
      <w:r w:rsidR="00CD12B5" w:rsidRPr="00C100C1">
        <w:t>PA</w:t>
      </w:r>
      <w:r w:rsidR="00CD12B5" w:rsidRPr="00C100C1">
        <w:rPr>
          <w:spacing w:val="-4"/>
        </w:rPr>
        <w:t xml:space="preserve"> </w:t>
      </w:r>
      <w:r w:rsidR="00CD12B5" w:rsidRPr="00C100C1">
        <w:t>and/or</w:t>
      </w:r>
      <w:r w:rsidR="00CD12B5" w:rsidRPr="00C100C1">
        <w:rPr>
          <w:spacing w:val="-4"/>
        </w:rPr>
        <w:t xml:space="preserve"> </w:t>
      </w:r>
      <w:r w:rsidR="00CD12B5" w:rsidRPr="00C100C1">
        <w:t>IPO</w:t>
      </w:r>
      <w:r w:rsidR="00CD12B5" w:rsidRPr="00C100C1">
        <w:rPr>
          <w:spacing w:val="-5"/>
        </w:rPr>
        <w:t xml:space="preserve"> </w:t>
      </w:r>
      <w:r w:rsidR="00CD12B5" w:rsidRPr="00C100C1">
        <w:t>shall</w:t>
      </w:r>
      <w:r w:rsidR="00CD12B5" w:rsidRPr="00C100C1">
        <w:rPr>
          <w:spacing w:val="-4"/>
        </w:rPr>
        <w:t xml:space="preserve"> </w:t>
      </w:r>
      <w:r w:rsidR="00CD12B5" w:rsidRPr="00C100C1">
        <w:t>review</w:t>
      </w:r>
      <w:r w:rsidR="00CD12B5" w:rsidRPr="00C100C1">
        <w:rPr>
          <w:spacing w:val="-4"/>
        </w:rPr>
        <w:t xml:space="preserve"> </w:t>
      </w:r>
      <w:r w:rsidR="00CD12B5" w:rsidRPr="00C100C1">
        <w:t>the</w:t>
      </w:r>
      <w:r w:rsidR="00CD12B5" w:rsidRPr="00C100C1">
        <w:rPr>
          <w:spacing w:val="-4"/>
        </w:rPr>
        <w:t xml:space="preserve"> award recipients </w:t>
      </w:r>
      <w:r w:rsidR="00CD12B5" w:rsidRPr="00C100C1">
        <w:t>annual/final</w:t>
      </w:r>
      <w:r w:rsidR="00CD12B5" w:rsidRPr="00C100C1">
        <w:rPr>
          <w:spacing w:val="-4"/>
        </w:rPr>
        <w:t xml:space="preserve"> </w:t>
      </w:r>
      <w:r w:rsidR="00CD12B5" w:rsidRPr="00C100C1">
        <w:t>property submissions to determine whether the losses reported for the period are reflected in the documents received throughout the</w:t>
      </w:r>
      <w:r w:rsidR="00CD12B5" w:rsidRPr="00C100C1">
        <w:rPr>
          <w:spacing w:val="-5"/>
        </w:rPr>
        <w:t xml:space="preserve"> </w:t>
      </w:r>
      <w:r w:rsidR="00CD12B5" w:rsidRPr="00C100C1">
        <w:t>year</w:t>
      </w:r>
      <w:r w:rsidR="00CD12B5" w:rsidRPr="00115301">
        <w:t>.</w:t>
      </w:r>
    </w:p>
    <w:p w14:paraId="01ED2C17" w14:textId="5B0B4897" w:rsidR="00CD12B5" w:rsidRPr="00115301" w:rsidRDefault="00C2711E" w:rsidP="001A48D0">
      <w:pPr>
        <w:pStyle w:val="Heading4"/>
      </w:pPr>
      <w:r>
        <w:t xml:space="preserve">5.8.2.2 </w:t>
      </w:r>
      <w:r w:rsidR="00CD12B5" w:rsidRPr="0068657E">
        <w:t>In the event the GPA finds GP not entered in the recipient’s property system, the</w:t>
      </w:r>
      <w:r w:rsidR="00261F7A" w:rsidRPr="0068657E">
        <w:t xml:space="preserve"> GPA</w:t>
      </w:r>
      <w:r w:rsidR="00CD12B5" w:rsidRPr="0068657E">
        <w:t xml:space="preserve"> shall report the finding within one business day to the NASA IPO and HQ-CPPM for further guidance</w:t>
      </w:r>
      <w:r w:rsidR="00CD12B5">
        <w:t>.  The finding needs to include property listing</w:t>
      </w:r>
      <w:r w:rsidR="008B77C5">
        <w:t xml:space="preserve"> and </w:t>
      </w:r>
      <w:r w:rsidR="00CD12B5">
        <w:t>description</w:t>
      </w:r>
      <w:r w:rsidR="008B77C5">
        <w:t xml:space="preserve"> at a minimum</w:t>
      </w:r>
      <w:r w:rsidR="00CD12B5">
        <w:t>.</w:t>
      </w:r>
    </w:p>
    <w:p w14:paraId="02C12009" w14:textId="1C755457" w:rsidR="00CD12B5" w:rsidRPr="00115301" w:rsidRDefault="00C2711E" w:rsidP="00C2711E">
      <w:pPr>
        <w:pStyle w:val="Heading3"/>
        <w:keepNext/>
        <w:numPr>
          <w:ilvl w:val="0"/>
          <w:numId w:val="0"/>
        </w:numPr>
      </w:pPr>
      <w:r>
        <w:t xml:space="preserve">5.8.3 </w:t>
      </w:r>
      <w:r w:rsidR="00CD12B5">
        <w:t>GPA</w:t>
      </w:r>
      <w:r w:rsidR="00CD12B5" w:rsidRPr="00115301">
        <w:rPr>
          <w:spacing w:val="-2"/>
        </w:rPr>
        <w:t xml:space="preserve"> </w:t>
      </w:r>
      <w:r w:rsidR="00CD12B5" w:rsidRPr="00115301">
        <w:t>Authorities</w:t>
      </w:r>
    </w:p>
    <w:p w14:paraId="45F6BD28" w14:textId="3D74F00F" w:rsidR="00CD12B5" w:rsidRDefault="00C2711E" w:rsidP="001A48D0">
      <w:pPr>
        <w:pStyle w:val="Heading4"/>
      </w:pPr>
      <w:r>
        <w:t xml:space="preserve">5.8.3.1 </w:t>
      </w:r>
      <w:r w:rsidR="00DE0F72">
        <w:t xml:space="preserve">The </w:t>
      </w:r>
      <w:r w:rsidR="00CD12B5" w:rsidRPr="003A68A9">
        <w:t>GPA shall review each incidence of loss</w:t>
      </w:r>
      <w:r w:rsidR="00CD12B5" w:rsidRPr="00115301">
        <w:t xml:space="preserve">. </w:t>
      </w:r>
      <w:r w:rsidR="00B102D5">
        <w:t xml:space="preserve"> </w:t>
      </w:r>
      <w:r w:rsidR="00CD12B5" w:rsidRPr="00115301">
        <w:t xml:space="preserve">Based on the requirements of the </w:t>
      </w:r>
      <w:r w:rsidR="00CD12B5">
        <w:t>award</w:t>
      </w:r>
      <w:r w:rsidR="00CD12B5" w:rsidRPr="00115301">
        <w:t xml:space="preserve"> and the circumstances</w:t>
      </w:r>
      <w:r w:rsidR="00CD12B5" w:rsidRPr="00115301">
        <w:rPr>
          <w:spacing w:val="-29"/>
        </w:rPr>
        <w:t xml:space="preserve"> </w:t>
      </w:r>
      <w:r w:rsidR="00CD12B5" w:rsidRPr="00115301">
        <w:t xml:space="preserve">of the loss, when appropriate, </w:t>
      </w:r>
      <w:r w:rsidR="00F11F63">
        <w:t>GPAs</w:t>
      </w:r>
      <w:r w:rsidR="00F11F63" w:rsidRPr="00115301">
        <w:t xml:space="preserve"> </w:t>
      </w:r>
      <w:r w:rsidR="00F11F63">
        <w:t xml:space="preserve">are </w:t>
      </w:r>
      <w:r w:rsidR="00F11F63" w:rsidRPr="00115301">
        <w:t>authorize</w:t>
      </w:r>
      <w:r w:rsidR="00F11F63">
        <w:t>d</w:t>
      </w:r>
      <w:r w:rsidR="00F11F63" w:rsidRPr="00115301">
        <w:t xml:space="preserve"> to grant relief from responsibility to the</w:t>
      </w:r>
      <w:r w:rsidR="00F11F63" w:rsidRPr="00115301">
        <w:rPr>
          <w:spacing w:val="-22"/>
        </w:rPr>
        <w:t xml:space="preserve"> </w:t>
      </w:r>
      <w:r w:rsidR="00F11F63">
        <w:t>recipient that is not processed through the Center report of survey (ROS)</w:t>
      </w:r>
      <w:r w:rsidR="00710783">
        <w:t xml:space="preserve"> under </w:t>
      </w:r>
      <w:r w:rsidR="00907660">
        <w:t>48 CFR</w:t>
      </w:r>
      <w:r w:rsidR="00CD12B5" w:rsidRPr="00115301">
        <w:t xml:space="preserve"> </w:t>
      </w:r>
      <w:r w:rsidR="00810F2F">
        <w:t xml:space="preserve">§ </w:t>
      </w:r>
      <w:r w:rsidR="00CD12B5" w:rsidRPr="00115301">
        <w:t>45.105(d)</w:t>
      </w:r>
      <w:r w:rsidR="00CD12B5">
        <w:t>; Cross-Waiver of Liability</w:t>
      </w:r>
      <w:r w:rsidR="008D11EC">
        <w:t>,</w:t>
      </w:r>
      <w:r w:rsidR="00CD12B5">
        <w:t xml:space="preserve"> 14 CFR pt. 1266</w:t>
      </w:r>
      <w:r w:rsidR="005A6D1C">
        <w:t xml:space="preserve">; </w:t>
      </w:r>
      <w:r w:rsidR="003269E9">
        <w:t xml:space="preserve">the </w:t>
      </w:r>
      <w:r w:rsidR="00CD12B5">
        <w:t>LOD</w:t>
      </w:r>
      <w:r w:rsidR="005A6D1C">
        <w:t xml:space="preserve">; </w:t>
      </w:r>
      <w:r w:rsidR="003269E9">
        <w:t xml:space="preserve">the </w:t>
      </w:r>
      <w:r w:rsidR="00CD12B5">
        <w:t>GCAM</w:t>
      </w:r>
      <w:r w:rsidR="005A6D1C">
        <w:t xml:space="preserve">; </w:t>
      </w:r>
      <w:r w:rsidR="00CD12B5">
        <w:t xml:space="preserve">and this NPR. </w:t>
      </w:r>
    </w:p>
    <w:p w14:paraId="25C387BD" w14:textId="3EFE4565" w:rsidR="00CD12B5" w:rsidRPr="00C00B7A" w:rsidRDefault="00CD12B5" w:rsidP="00577279">
      <w:pPr>
        <w:pStyle w:val="ListParagraph"/>
        <w:numPr>
          <w:ilvl w:val="0"/>
          <w:numId w:val="134"/>
        </w:numPr>
        <w:autoSpaceDE w:val="0"/>
        <w:autoSpaceDN w:val="0"/>
        <w:ind w:left="0" w:firstLine="0"/>
      </w:pPr>
      <w:r w:rsidRPr="00C00B7A">
        <w:t>The recipient may use NF</w:t>
      </w:r>
      <w:r w:rsidR="005C672D">
        <w:t xml:space="preserve"> </w:t>
      </w:r>
      <w:r w:rsidRPr="00C00B7A">
        <w:t xml:space="preserve">1876 if needed. </w:t>
      </w:r>
    </w:p>
    <w:p w14:paraId="593B122F" w14:textId="2F23019A" w:rsidR="00CD12B5" w:rsidRPr="00C00B7A" w:rsidRDefault="00CD12B5" w:rsidP="00577279">
      <w:pPr>
        <w:pStyle w:val="ListParagraph"/>
        <w:numPr>
          <w:ilvl w:val="0"/>
          <w:numId w:val="134"/>
        </w:numPr>
        <w:autoSpaceDE w:val="0"/>
        <w:autoSpaceDN w:val="0"/>
        <w:ind w:left="0" w:firstLine="0"/>
      </w:pPr>
      <w:r w:rsidRPr="00C00B7A">
        <w:t xml:space="preserve">Loss </w:t>
      </w:r>
      <w:r w:rsidR="00DA56AA" w:rsidRPr="00C00B7A">
        <w:t>incidents</w:t>
      </w:r>
      <w:r w:rsidRPr="00C00B7A">
        <w:t xml:space="preserve"> </w:t>
      </w:r>
      <w:r w:rsidR="00C61777" w:rsidRPr="00C00B7A">
        <w:t>need to</w:t>
      </w:r>
      <w:r w:rsidRPr="00C00B7A">
        <w:t xml:space="preserve"> be reported within 30 calendar days after the action. </w:t>
      </w:r>
    </w:p>
    <w:p w14:paraId="4A357B93" w14:textId="698D95AC" w:rsidR="00CD12B5" w:rsidRDefault="00C2711E" w:rsidP="001A48D0">
      <w:pPr>
        <w:pStyle w:val="Heading4"/>
      </w:pPr>
      <w:r>
        <w:t xml:space="preserve">5.8.3.2 </w:t>
      </w:r>
      <w:r w:rsidR="00CD12B5" w:rsidRPr="00597C06">
        <w:t>The GPA shall upload the loss report in NESS under the Document tab within 14 days of receipt</w:t>
      </w:r>
      <w:r w:rsidR="00CD12B5">
        <w:t xml:space="preserve">. </w:t>
      </w:r>
      <w:r w:rsidR="00364B5E">
        <w:t xml:space="preserve"> </w:t>
      </w:r>
      <w:r w:rsidR="00CD12B5">
        <w:t>At a minimum, the report will include the following for each item of property:</w:t>
      </w:r>
    </w:p>
    <w:p w14:paraId="00D2A2D4" w14:textId="39ACFD0C" w:rsidR="00CD12B5" w:rsidRPr="00C00B7A" w:rsidRDefault="00CD12B5" w:rsidP="00577279">
      <w:pPr>
        <w:pStyle w:val="ListParagraph"/>
        <w:numPr>
          <w:ilvl w:val="0"/>
          <w:numId w:val="135"/>
        </w:numPr>
        <w:autoSpaceDE w:val="0"/>
        <w:autoSpaceDN w:val="0"/>
        <w:ind w:left="0" w:firstLine="0"/>
      </w:pPr>
      <w:r w:rsidRPr="00C00B7A">
        <w:t xml:space="preserve">Description of property; data elements required under </w:t>
      </w:r>
      <w:r w:rsidR="00692F7B">
        <w:t>48 CFR</w:t>
      </w:r>
      <w:r w:rsidR="00EF29AA">
        <w:t xml:space="preserve"> </w:t>
      </w:r>
      <w:r w:rsidR="00492D6D">
        <w:t>§</w:t>
      </w:r>
      <w:r w:rsidR="00692F7B">
        <w:t xml:space="preserve"> </w:t>
      </w:r>
      <w:r w:rsidRPr="00C00B7A">
        <w:t>52.245-1(f)(1)(iii)(A)</w:t>
      </w:r>
      <w:r w:rsidR="0018122C" w:rsidRPr="00C00B7A">
        <w:t>.</w:t>
      </w:r>
      <w:r w:rsidRPr="00C00B7A">
        <w:t xml:space="preserve"> </w:t>
      </w:r>
    </w:p>
    <w:p w14:paraId="2BBD4C20" w14:textId="09C7D901" w:rsidR="00CD12B5" w:rsidRPr="00C00B7A" w:rsidRDefault="00CD12B5" w:rsidP="00577279">
      <w:pPr>
        <w:pStyle w:val="ListParagraph"/>
        <w:numPr>
          <w:ilvl w:val="0"/>
          <w:numId w:val="135"/>
        </w:numPr>
        <w:autoSpaceDE w:val="0"/>
        <w:autoSpaceDN w:val="0"/>
        <w:ind w:left="0" w:firstLine="0"/>
      </w:pPr>
      <w:r w:rsidRPr="00C00B7A">
        <w:t>All applicable identification data</w:t>
      </w:r>
      <w:r w:rsidR="0018122C" w:rsidRPr="00C00B7A">
        <w:t>.</w:t>
      </w:r>
    </w:p>
    <w:p w14:paraId="181E2871" w14:textId="11847FBD" w:rsidR="00CD12B5" w:rsidRPr="00C00B7A" w:rsidRDefault="00CD12B5" w:rsidP="00577279">
      <w:pPr>
        <w:pStyle w:val="ListParagraph"/>
        <w:numPr>
          <w:ilvl w:val="0"/>
          <w:numId w:val="135"/>
        </w:numPr>
        <w:autoSpaceDE w:val="0"/>
        <w:autoSpaceDN w:val="0"/>
        <w:ind w:left="0" w:firstLine="0"/>
      </w:pPr>
      <w:r w:rsidRPr="00C00B7A">
        <w:t xml:space="preserve">The unit acquisition cost/value </w:t>
      </w:r>
      <w:r w:rsidR="007203B5" w:rsidRPr="00C00B7A">
        <w:t xml:space="preserve">of each item </w:t>
      </w:r>
      <w:r w:rsidRPr="00C00B7A">
        <w:t xml:space="preserve">as defined in </w:t>
      </w:r>
      <w:bookmarkStart w:id="38" w:name="_Hlk104278189"/>
      <w:r w:rsidR="007058BC">
        <w:t xml:space="preserve">the FAR section </w:t>
      </w:r>
      <w:r w:rsidRPr="00C00B7A">
        <w:t>Definitions</w:t>
      </w:r>
      <w:r w:rsidR="008D11EC">
        <w:t>,</w:t>
      </w:r>
      <w:r w:rsidRPr="00C00B7A">
        <w:t xml:space="preserve"> 48 FAR </w:t>
      </w:r>
      <w:bookmarkStart w:id="39" w:name="_Hlk104277929"/>
      <w:r w:rsidRPr="00C00B7A">
        <w:t xml:space="preserve">§ </w:t>
      </w:r>
      <w:bookmarkEnd w:id="39"/>
      <w:r w:rsidRPr="00C00B7A">
        <w:t>45.101</w:t>
      </w:r>
      <w:r w:rsidR="008D11EC">
        <w:t>,</w:t>
      </w:r>
      <w:r w:rsidRPr="00C00B7A">
        <w:t xml:space="preserve"> and</w:t>
      </w:r>
      <w:r w:rsidR="006014D5">
        <w:t xml:space="preserve"> the section</w:t>
      </w:r>
      <w:r w:rsidRPr="00C00B7A">
        <w:t xml:space="preserve"> Definitions</w:t>
      </w:r>
      <w:r w:rsidR="008D11EC">
        <w:t>,</w:t>
      </w:r>
      <w:r w:rsidRPr="00C00B7A" w:rsidDel="003E5974">
        <w:t xml:space="preserve"> </w:t>
      </w:r>
      <w:r w:rsidRPr="00C00B7A">
        <w:t>2 CFR § 200.1</w:t>
      </w:r>
      <w:bookmarkEnd w:id="38"/>
      <w:r w:rsidR="0018122C" w:rsidRPr="00C00B7A">
        <w:t>.</w:t>
      </w:r>
    </w:p>
    <w:p w14:paraId="58023A99" w14:textId="3EDB3E71" w:rsidR="00CD12B5" w:rsidRPr="00C00B7A" w:rsidRDefault="00CD12B5" w:rsidP="00577279">
      <w:pPr>
        <w:pStyle w:val="ListParagraph"/>
        <w:numPr>
          <w:ilvl w:val="0"/>
          <w:numId w:val="135"/>
        </w:numPr>
        <w:autoSpaceDE w:val="0"/>
        <w:autoSpaceDN w:val="0"/>
        <w:ind w:left="0" w:firstLine="0"/>
      </w:pPr>
      <w:r w:rsidRPr="00C00B7A">
        <w:t>NASA identification number issued</w:t>
      </w:r>
      <w:r w:rsidR="0018122C" w:rsidRPr="00C00B7A">
        <w:t>.</w:t>
      </w:r>
      <w:r w:rsidRPr="00C00B7A">
        <w:t xml:space="preserve"> </w:t>
      </w:r>
    </w:p>
    <w:p w14:paraId="688EE2F9" w14:textId="3A50A666" w:rsidR="00CD12B5" w:rsidRPr="00115301" w:rsidRDefault="00C2711E" w:rsidP="001A48D0">
      <w:pPr>
        <w:pStyle w:val="Heading4"/>
      </w:pPr>
      <w:r>
        <w:t xml:space="preserve">5.8.3.3 </w:t>
      </w:r>
      <w:r w:rsidR="00CD12B5" w:rsidRPr="000C0BDF">
        <w:t>When the award language or the circumstances of the loss, (i.e., managerial neglect, fraud, or</w:t>
      </w:r>
      <w:r w:rsidR="00CD12B5" w:rsidRPr="000C0BDF">
        <w:rPr>
          <w:spacing w:val="-29"/>
        </w:rPr>
        <w:t xml:space="preserve"> </w:t>
      </w:r>
      <w:r w:rsidR="00CD12B5" w:rsidRPr="000C0BDF">
        <w:t>abuse</w:t>
      </w:r>
      <w:r w:rsidR="001C2FE1" w:rsidRPr="000C0BDF">
        <w:t>)</w:t>
      </w:r>
      <w:r w:rsidR="00CD12B5" w:rsidRPr="000C0BDF">
        <w:t xml:space="preserve"> demand it, the GPA shall recommend to the CO/GO that the recipient be held responsible for the</w:t>
      </w:r>
      <w:r w:rsidR="00CD12B5" w:rsidRPr="000C0BDF">
        <w:rPr>
          <w:spacing w:val="-24"/>
        </w:rPr>
        <w:t xml:space="preserve"> </w:t>
      </w:r>
      <w:r w:rsidR="00CD12B5" w:rsidRPr="000C0BDF">
        <w:t>loss</w:t>
      </w:r>
      <w:r w:rsidR="00CD12B5" w:rsidRPr="00115301">
        <w:t>.</w:t>
      </w:r>
    </w:p>
    <w:p w14:paraId="4CA65574" w14:textId="2D20A57A" w:rsidR="00CD12B5" w:rsidRPr="00115301" w:rsidRDefault="00C2711E" w:rsidP="00C2711E">
      <w:pPr>
        <w:pStyle w:val="Heading3"/>
        <w:keepNext/>
        <w:numPr>
          <w:ilvl w:val="0"/>
          <w:numId w:val="0"/>
        </w:numPr>
      </w:pPr>
      <w:r>
        <w:t xml:space="preserve">5.8.4 </w:t>
      </w:r>
      <w:r w:rsidR="00CD12B5" w:rsidRPr="00115301">
        <w:t xml:space="preserve">Decisions to Hold </w:t>
      </w:r>
      <w:r w:rsidR="00CD12B5">
        <w:rPr>
          <w:spacing w:val="-5"/>
        </w:rPr>
        <w:t xml:space="preserve">Award </w:t>
      </w:r>
      <w:r w:rsidR="00CD12B5">
        <w:t>Recipients</w:t>
      </w:r>
      <w:r w:rsidR="00CD12B5" w:rsidRPr="00115301">
        <w:rPr>
          <w:spacing w:val="-5"/>
        </w:rPr>
        <w:t xml:space="preserve"> </w:t>
      </w:r>
      <w:r w:rsidR="00CD12B5" w:rsidRPr="00115301">
        <w:t>Responsible</w:t>
      </w:r>
    </w:p>
    <w:p w14:paraId="56E7CE84" w14:textId="1F02F0BC" w:rsidR="00BE5435" w:rsidRDefault="00C2711E" w:rsidP="001A48D0">
      <w:pPr>
        <w:pStyle w:val="Heading4"/>
      </w:pPr>
      <w:r>
        <w:t xml:space="preserve">5.8.4.1 </w:t>
      </w:r>
      <w:r w:rsidR="00CD12B5" w:rsidRPr="00115301">
        <w:t xml:space="preserve">In accordance with </w:t>
      </w:r>
      <w:r w:rsidR="00CD12B5" w:rsidRPr="00D8540C">
        <w:t xml:space="preserve">Responsibility and </w:t>
      </w:r>
      <w:r w:rsidR="00CD12B5">
        <w:t>L</w:t>
      </w:r>
      <w:r w:rsidR="00CD12B5" w:rsidRPr="00D8540C">
        <w:t xml:space="preserve">iability for Government </w:t>
      </w:r>
      <w:r w:rsidR="00CD12B5">
        <w:t>P</w:t>
      </w:r>
      <w:r w:rsidR="00CD12B5" w:rsidRPr="00D8540C">
        <w:t>roperty</w:t>
      </w:r>
      <w:r w:rsidR="008D11EC">
        <w:t>,</w:t>
      </w:r>
      <w:r w:rsidR="00CD12B5">
        <w:t xml:space="preserve"> </w:t>
      </w:r>
      <w:r w:rsidR="00E2755A">
        <w:t>48 CFR</w:t>
      </w:r>
      <w:r w:rsidR="00CD12B5" w:rsidRPr="00115301">
        <w:t xml:space="preserve"> </w:t>
      </w:r>
      <w:bookmarkStart w:id="40" w:name="_Hlk104277805"/>
      <w:r w:rsidR="00CD12B5">
        <w:t xml:space="preserve">§ </w:t>
      </w:r>
      <w:bookmarkEnd w:id="40"/>
      <w:r w:rsidR="00CD12B5" w:rsidRPr="00115301">
        <w:t>45.104</w:t>
      </w:r>
      <w:r w:rsidR="008D11EC">
        <w:t>,</w:t>
      </w:r>
      <w:r w:rsidR="007147C5">
        <w:t xml:space="preserve"> and</w:t>
      </w:r>
      <w:r w:rsidR="00CD12B5" w:rsidRPr="00115301">
        <w:t xml:space="preserve"> after consideration of the </w:t>
      </w:r>
      <w:r w:rsidR="00CD12B5">
        <w:t>GPA’</w:t>
      </w:r>
      <w:r w:rsidR="00CD12B5" w:rsidRPr="00115301">
        <w:t xml:space="preserve">s recommendation and the overall circumstances of the </w:t>
      </w:r>
      <w:r w:rsidR="00CD12B5">
        <w:t>award</w:t>
      </w:r>
      <w:r w:rsidR="00CD12B5" w:rsidRPr="00115301">
        <w:t xml:space="preserve">, </w:t>
      </w:r>
      <w:r w:rsidR="007147C5" w:rsidRPr="00115301">
        <w:t>the CO</w:t>
      </w:r>
      <w:r w:rsidR="007147C5" w:rsidRPr="000C0BDF">
        <w:t xml:space="preserve"> </w:t>
      </w:r>
      <w:r w:rsidR="00CD12B5" w:rsidRPr="000C0BDF">
        <w:t xml:space="preserve">is required to </w:t>
      </w:r>
      <w:r w:rsidR="00CD12B5" w:rsidRPr="00115301">
        <w:t xml:space="preserve">render a decision on whether to hold </w:t>
      </w:r>
      <w:r w:rsidR="00CD12B5">
        <w:t>recipients</w:t>
      </w:r>
      <w:r w:rsidR="00CD12B5" w:rsidRPr="00115301">
        <w:t xml:space="preserve"> responsible and</w:t>
      </w:r>
      <w:r w:rsidR="00CD12B5" w:rsidRPr="00115301">
        <w:rPr>
          <w:spacing w:val="-21"/>
        </w:rPr>
        <w:t xml:space="preserve"> </w:t>
      </w:r>
      <w:r w:rsidR="00CD12B5" w:rsidRPr="00115301">
        <w:t xml:space="preserve">liable for property in their custody or whether to take an alternate action to protect the </w:t>
      </w:r>
      <w:r w:rsidR="00F31EC1">
        <w:t>g</w:t>
      </w:r>
      <w:r w:rsidR="00CD12B5">
        <w:t>overnment’</w:t>
      </w:r>
      <w:r w:rsidR="00CD12B5" w:rsidRPr="00115301">
        <w:t>s interests in its property.</w:t>
      </w:r>
      <w:r w:rsidR="00CD12B5">
        <w:t xml:space="preserve">  </w:t>
      </w:r>
    </w:p>
    <w:p w14:paraId="24292BAB" w14:textId="4CC54610" w:rsidR="00CD12B5" w:rsidRPr="00115301" w:rsidRDefault="00C2711E" w:rsidP="001A48D0">
      <w:pPr>
        <w:pStyle w:val="Heading4"/>
      </w:pPr>
      <w:r>
        <w:t xml:space="preserve">5.8.4.2 </w:t>
      </w:r>
      <w:r w:rsidR="00E03B7E" w:rsidRPr="0058237D">
        <w:t>For g</w:t>
      </w:r>
      <w:r w:rsidR="00CD12B5" w:rsidRPr="0058237D">
        <w:t xml:space="preserve">rants and cooperative agreements, GOs shall consult with the </w:t>
      </w:r>
      <w:r w:rsidR="004D025A" w:rsidRPr="0058237D">
        <w:t>NASA</w:t>
      </w:r>
      <w:r w:rsidR="005001A9">
        <w:t xml:space="preserve"> OGC </w:t>
      </w:r>
      <w:r w:rsidR="00CD12B5" w:rsidRPr="0058237D">
        <w:t>to determine if an award recipient can and should be held liable for the loss of GP</w:t>
      </w:r>
      <w:r w:rsidR="00CD12B5">
        <w:t>.</w:t>
      </w:r>
    </w:p>
    <w:p w14:paraId="5A7D0182" w14:textId="53F1BB2E" w:rsidR="00CD12B5" w:rsidRPr="00115301" w:rsidRDefault="00C2711E" w:rsidP="001A48D0">
      <w:pPr>
        <w:pStyle w:val="Heading4"/>
      </w:pPr>
      <w:r>
        <w:t xml:space="preserve">5.8.4.3 </w:t>
      </w:r>
      <w:r w:rsidR="00CD12B5" w:rsidRPr="00115301">
        <w:t xml:space="preserve">The </w:t>
      </w:r>
      <w:r w:rsidR="00CD12B5" w:rsidRPr="003F2A6B">
        <w:t xml:space="preserve">GPA shall follow </w:t>
      </w:r>
      <w:r w:rsidR="00CD12B5" w:rsidRPr="00115301">
        <w:t>up with the CO</w:t>
      </w:r>
      <w:r w:rsidR="00CD12B5">
        <w:t>/GO</w:t>
      </w:r>
      <w:r w:rsidR="00CD12B5" w:rsidRPr="00115301">
        <w:t xml:space="preserve"> to obtain information</w:t>
      </w:r>
      <w:r w:rsidR="000C145A" w:rsidRPr="000C145A">
        <w:t xml:space="preserve"> </w:t>
      </w:r>
      <w:r w:rsidR="000C145A" w:rsidRPr="00115301">
        <w:t>regarding the CO</w:t>
      </w:r>
      <w:r w:rsidR="000C145A">
        <w:t>’</w:t>
      </w:r>
      <w:r w:rsidR="000C145A" w:rsidRPr="00115301">
        <w:t>s</w:t>
      </w:r>
      <w:r w:rsidR="000C145A">
        <w:t>/GO’s</w:t>
      </w:r>
      <w:r w:rsidR="000C145A" w:rsidRPr="00115301">
        <w:t xml:space="preserve"> decision under section</w:t>
      </w:r>
      <w:r w:rsidR="007B307A">
        <w:t>s</w:t>
      </w:r>
      <w:r w:rsidR="000C145A" w:rsidRPr="00115301">
        <w:rPr>
          <w:spacing w:val="-7"/>
        </w:rPr>
        <w:t xml:space="preserve"> </w:t>
      </w:r>
      <w:r w:rsidR="000C145A" w:rsidRPr="00115301">
        <w:t>5.8.4.1</w:t>
      </w:r>
      <w:r w:rsidR="00CB3589">
        <w:t xml:space="preserve"> and </w:t>
      </w:r>
      <w:r w:rsidR="00200B41">
        <w:t>5.8.4.2</w:t>
      </w:r>
      <w:r w:rsidR="00CD12B5" w:rsidRPr="00115301">
        <w:t>, including</w:t>
      </w:r>
      <w:r w:rsidR="000C145A" w:rsidRPr="000C145A">
        <w:t xml:space="preserve"> </w:t>
      </w:r>
      <w:r w:rsidR="000C145A" w:rsidRPr="00115301">
        <w:t>documentation</w:t>
      </w:r>
      <w:r w:rsidR="00CD12B5" w:rsidRPr="00115301">
        <w:t xml:space="preserve"> when available.</w:t>
      </w:r>
    </w:p>
    <w:p w14:paraId="08AFAF86" w14:textId="77777777" w:rsidR="00CD12B5" w:rsidRPr="00115301" w:rsidRDefault="00CD12B5" w:rsidP="00CD12B5">
      <w:pPr>
        <w:spacing w:line="230" w:lineRule="auto"/>
        <w:rPr>
          <w:sz w:val="26"/>
          <w:szCs w:val="26"/>
        </w:rPr>
        <w:sectPr w:rsidR="00CD12B5" w:rsidRPr="00115301" w:rsidSect="002E5485">
          <w:headerReference w:type="default" r:id="rId38"/>
          <w:pgSz w:w="12240" w:h="15840"/>
          <w:pgMar w:top="1440" w:right="1440" w:bottom="1440" w:left="1440" w:header="159" w:footer="960" w:gutter="0"/>
          <w:cols w:space="720"/>
          <w:docGrid w:linePitch="326"/>
        </w:sectPr>
      </w:pPr>
    </w:p>
    <w:p w14:paraId="6892D8F0" w14:textId="05D8E6FE" w:rsidR="00CD12B5" w:rsidRPr="00C2711E" w:rsidRDefault="00CD12B5" w:rsidP="00A12062">
      <w:pPr>
        <w:pStyle w:val="Heading1"/>
        <w:ind w:left="0" w:firstLine="0"/>
        <w:rPr>
          <w:b w:val="0"/>
        </w:rPr>
      </w:pPr>
      <w:r w:rsidRPr="00C2711E">
        <w:t>Award Recipient Property Management Reporting</w:t>
      </w:r>
    </w:p>
    <w:p w14:paraId="64995709" w14:textId="1C3184AA" w:rsidR="00CD12B5" w:rsidRPr="00115301" w:rsidRDefault="00C2711E" w:rsidP="00C2711E">
      <w:pPr>
        <w:pStyle w:val="Heading2"/>
        <w:numPr>
          <w:ilvl w:val="0"/>
          <w:numId w:val="0"/>
        </w:numPr>
      </w:pPr>
      <w:r>
        <w:t xml:space="preserve">6.1 </w:t>
      </w:r>
      <w:r w:rsidR="00CD12B5" w:rsidRPr="00115301">
        <w:t>Support for Financial</w:t>
      </w:r>
      <w:r w:rsidR="00CD12B5" w:rsidRPr="00115301">
        <w:rPr>
          <w:spacing w:val="-2"/>
        </w:rPr>
        <w:t xml:space="preserve"> </w:t>
      </w:r>
      <w:r w:rsidR="00CD12B5" w:rsidRPr="00115301">
        <w:t>Reporting</w:t>
      </w:r>
    </w:p>
    <w:p w14:paraId="69ACEB07" w14:textId="195555C8" w:rsidR="00CD12B5" w:rsidRPr="00115301" w:rsidRDefault="00C2711E" w:rsidP="00C2711E">
      <w:pPr>
        <w:pStyle w:val="Heading3"/>
        <w:numPr>
          <w:ilvl w:val="0"/>
          <w:numId w:val="0"/>
        </w:numPr>
      </w:pPr>
      <w:r>
        <w:t xml:space="preserve">6.1.1 </w:t>
      </w:r>
      <w:r w:rsidR="00CD12B5" w:rsidRPr="00115301">
        <w:t>While</w:t>
      </w:r>
      <w:r w:rsidR="00CD12B5" w:rsidRPr="00115301">
        <w:rPr>
          <w:spacing w:val="-4"/>
        </w:rPr>
        <w:t xml:space="preserve"> </w:t>
      </w:r>
      <w:r w:rsidR="00E1771C">
        <w:rPr>
          <w:spacing w:val="-4"/>
        </w:rPr>
        <w:t xml:space="preserve">the </w:t>
      </w:r>
      <w:r w:rsidR="00CD12B5">
        <w:rPr>
          <w:spacing w:val="-4"/>
        </w:rPr>
        <w:t>GCAM</w:t>
      </w:r>
      <w:r w:rsidR="009A5386">
        <w:rPr>
          <w:spacing w:val="-4"/>
        </w:rPr>
        <w:t>, CFR</w:t>
      </w:r>
      <w:r w:rsidR="00CD12B5">
        <w:rPr>
          <w:spacing w:val="-4"/>
        </w:rPr>
        <w:t xml:space="preserve"> and </w:t>
      </w:r>
      <w:r w:rsidR="00CD12B5" w:rsidRPr="00115301">
        <w:t>FAR</w:t>
      </w:r>
      <w:r w:rsidR="00CD12B5" w:rsidRPr="00115301">
        <w:rPr>
          <w:spacing w:val="-3"/>
        </w:rPr>
        <w:t xml:space="preserve"> </w:t>
      </w:r>
      <w:r w:rsidR="00CD12B5" w:rsidRPr="00115301">
        <w:t>intend</w:t>
      </w:r>
      <w:r w:rsidR="00CD12B5" w:rsidRPr="00115301">
        <w:rPr>
          <w:spacing w:val="-4"/>
        </w:rPr>
        <w:t xml:space="preserve"> </w:t>
      </w:r>
      <w:r w:rsidR="00CD12B5" w:rsidRPr="00115301">
        <w:t>that</w:t>
      </w:r>
      <w:r w:rsidR="00CD12B5" w:rsidRPr="00115301">
        <w:rPr>
          <w:spacing w:val="-4"/>
        </w:rPr>
        <w:t xml:space="preserve"> </w:t>
      </w:r>
      <w:r w:rsidR="00CD12B5">
        <w:rPr>
          <w:spacing w:val="-3"/>
        </w:rPr>
        <w:t xml:space="preserve">award </w:t>
      </w:r>
      <w:r w:rsidR="00CD12B5">
        <w:t>recipients’</w:t>
      </w:r>
      <w:r w:rsidR="00CD12B5" w:rsidRPr="00115301">
        <w:rPr>
          <w:spacing w:val="-3"/>
        </w:rPr>
        <w:t xml:space="preserve"> </w:t>
      </w:r>
      <w:r w:rsidR="00CD12B5" w:rsidRPr="00115301">
        <w:t>property</w:t>
      </w:r>
      <w:r w:rsidR="00CD12B5" w:rsidRPr="00115301">
        <w:rPr>
          <w:spacing w:val="-3"/>
        </w:rPr>
        <w:t xml:space="preserve"> </w:t>
      </w:r>
      <w:r w:rsidR="00CD12B5" w:rsidRPr="00115301">
        <w:t>records</w:t>
      </w:r>
      <w:r w:rsidR="00CD12B5" w:rsidRPr="00115301">
        <w:rPr>
          <w:spacing w:val="-3"/>
        </w:rPr>
        <w:t xml:space="preserve"> </w:t>
      </w:r>
      <w:r w:rsidR="00CD12B5" w:rsidRPr="00115301">
        <w:t>are</w:t>
      </w:r>
      <w:r w:rsidR="00CD12B5" w:rsidRPr="00115301">
        <w:rPr>
          <w:spacing w:val="-4"/>
        </w:rPr>
        <w:t xml:space="preserve"> </w:t>
      </w:r>
      <w:r w:rsidR="00CD12B5" w:rsidRPr="00115301">
        <w:t>to</w:t>
      </w:r>
      <w:r w:rsidR="00CD12B5" w:rsidRPr="00115301">
        <w:rPr>
          <w:spacing w:val="-4"/>
        </w:rPr>
        <w:t xml:space="preserve"> </w:t>
      </w:r>
      <w:r w:rsidR="00CD12B5" w:rsidRPr="00115301">
        <w:t>be</w:t>
      </w:r>
      <w:r w:rsidR="00CD12B5" w:rsidRPr="00115301">
        <w:rPr>
          <w:spacing w:val="-2"/>
        </w:rPr>
        <w:t xml:space="preserve"> </w:t>
      </w:r>
      <w:r w:rsidR="00CD12B5" w:rsidRPr="00115301">
        <w:t>used</w:t>
      </w:r>
      <w:r w:rsidR="00CD12B5" w:rsidRPr="00115301">
        <w:rPr>
          <w:spacing w:val="-3"/>
        </w:rPr>
        <w:t xml:space="preserve"> </w:t>
      </w:r>
      <w:r w:rsidR="00CD12B5" w:rsidRPr="00115301">
        <w:t>as</w:t>
      </w:r>
      <w:r w:rsidR="00CD12B5" w:rsidRPr="00115301">
        <w:rPr>
          <w:spacing w:val="-4"/>
        </w:rPr>
        <w:t xml:space="preserve"> </w:t>
      </w:r>
      <w:r w:rsidR="00CD12B5" w:rsidRPr="00115301">
        <w:t>custodial</w:t>
      </w:r>
      <w:r w:rsidR="00CD12B5" w:rsidRPr="00115301">
        <w:rPr>
          <w:spacing w:val="-4"/>
        </w:rPr>
        <w:t xml:space="preserve"> </w:t>
      </w:r>
      <w:r w:rsidR="00CD12B5" w:rsidRPr="00115301">
        <w:t>records,</w:t>
      </w:r>
      <w:r w:rsidR="00CD12B5" w:rsidRPr="00115301">
        <w:rPr>
          <w:spacing w:val="-3"/>
        </w:rPr>
        <w:t xml:space="preserve"> </w:t>
      </w:r>
      <w:r w:rsidR="00CD12B5" w:rsidRPr="00115301">
        <w:t>several</w:t>
      </w:r>
      <w:r w:rsidR="00CD12B5" w:rsidRPr="00115301">
        <w:rPr>
          <w:spacing w:val="-3"/>
        </w:rPr>
        <w:t xml:space="preserve"> </w:t>
      </w:r>
      <w:r w:rsidR="00CD12B5" w:rsidRPr="00115301">
        <w:t>areas</w:t>
      </w:r>
      <w:r w:rsidR="00CD12B5" w:rsidRPr="00115301">
        <w:rPr>
          <w:spacing w:val="-3"/>
        </w:rPr>
        <w:t xml:space="preserve"> </w:t>
      </w:r>
      <w:r w:rsidR="00CD12B5" w:rsidRPr="00115301">
        <w:t>of</w:t>
      </w:r>
      <w:r w:rsidR="00CD12B5" w:rsidRPr="00115301">
        <w:rPr>
          <w:spacing w:val="-3"/>
        </w:rPr>
        <w:t xml:space="preserve"> </w:t>
      </w:r>
      <w:r w:rsidR="00CD12B5" w:rsidRPr="00115301">
        <w:t>those</w:t>
      </w:r>
      <w:r w:rsidR="00CD12B5" w:rsidRPr="00115301">
        <w:rPr>
          <w:spacing w:val="-4"/>
        </w:rPr>
        <w:t xml:space="preserve"> </w:t>
      </w:r>
      <w:r w:rsidR="00CD12B5" w:rsidRPr="00115301">
        <w:t>records</w:t>
      </w:r>
      <w:r w:rsidR="00CD12B5" w:rsidRPr="00115301">
        <w:rPr>
          <w:spacing w:val="-3"/>
        </w:rPr>
        <w:t xml:space="preserve"> </w:t>
      </w:r>
      <w:r w:rsidR="00CD12B5" w:rsidRPr="00115301">
        <w:t>serve</w:t>
      </w:r>
      <w:r w:rsidR="00CD12B5" w:rsidRPr="00115301">
        <w:rPr>
          <w:spacing w:val="-3"/>
        </w:rPr>
        <w:t xml:space="preserve"> </w:t>
      </w:r>
      <w:r w:rsidR="00CD12B5" w:rsidRPr="00115301">
        <w:t>cross-functional purposes with financial management activities.</w:t>
      </w:r>
      <w:r w:rsidR="00E1771C">
        <w:t xml:space="preserve"> </w:t>
      </w:r>
      <w:r w:rsidR="00CD12B5" w:rsidRPr="00115301">
        <w:t xml:space="preserve"> To that </w:t>
      </w:r>
      <w:r w:rsidR="00400853">
        <w:t>ex</w:t>
      </w:r>
      <w:r w:rsidR="00044854">
        <w:t>tent</w:t>
      </w:r>
      <w:r w:rsidR="00CD12B5" w:rsidRPr="00115301">
        <w:t xml:space="preserve">, property systems </w:t>
      </w:r>
      <w:r w:rsidR="0053550D">
        <w:t>need</w:t>
      </w:r>
      <w:r w:rsidR="00CD12B5" w:rsidRPr="00115301">
        <w:t xml:space="preserve"> to provide reports that can also be used for financial reporting purposes. </w:t>
      </w:r>
      <w:r w:rsidR="00766230">
        <w:t xml:space="preserve"> </w:t>
      </w:r>
      <w:r w:rsidR="00CD12B5" w:rsidRPr="00115301">
        <w:t xml:space="preserve">Reports used to support financial statements </w:t>
      </w:r>
      <w:r w:rsidR="0082270D">
        <w:t>need</w:t>
      </w:r>
      <w:r w:rsidR="00CD12B5" w:rsidRPr="00115301">
        <w:t xml:space="preserve"> to be accurate, complete, and submitted in accordance with </w:t>
      </w:r>
      <w:r w:rsidR="00CD12B5">
        <w:t>award</w:t>
      </w:r>
      <w:r w:rsidR="00CD12B5" w:rsidRPr="00115301">
        <w:t xml:space="preserve"> requirements by individuals who are authorized by the </w:t>
      </w:r>
      <w:r w:rsidR="00CD12B5">
        <w:t>recipient</w:t>
      </w:r>
      <w:r w:rsidR="00CD12B5" w:rsidRPr="00115301">
        <w:t xml:space="preserve"> to submit</w:t>
      </w:r>
      <w:r w:rsidR="00CD12B5" w:rsidRPr="00115301">
        <w:rPr>
          <w:spacing w:val="-10"/>
        </w:rPr>
        <w:t xml:space="preserve"> </w:t>
      </w:r>
      <w:r w:rsidR="00CD12B5" w:rsidRPr="00115301">
        <w:t>them.</w:t>
      </w:r>
    </w:p>
    <w:p w14:paraId="29C167ED" w14:textId="2294B72E" w:rsidR="00CD12B5" w:rsidRPr="00115301" w:rsidRDefault="00C2711E" w:rsidP="00C2711E">
      <w:pPr>
        <w:pStyle w:val="Heading3"/>
        <w:keepNext/>
        <w:numPr>
          <w:ilvl w:val="0"/>
          <w:numId w:val="0"/>
        </w:numPr>
      </w:pPr>
      <w:r>
        <w:t xml:space="preserve">6.1.2 </w:t>
      </w:r>
      <w:r w:rsidR="00CD12B5" w:rsidRPr="00115301">
        <w:t xml:space="preserve">Review of Annual </w:t>
      </w:r>
      <w:r w:rsidR="00CD12B5">
        <w:t xml:space="preserve">Government Property </w:t>
      </w:r>
      <w:r w:rsidR="00CD12B5" w:rsidRPr="00115301">
        <w:t xml:space="preserve">Financial Reports (NASA </w:t>
      </w:r>
      <w:r w:rsidR="00CD12B5">
        <w:t>Property Submissions</w:t>
      </w:r>
      <w:r w:rsidR="00CD12B5" w:rsidRPr="00115301">
        <w:t>)</w:t>
      </w:r>
    </w:p>
    <w:p w14:paraId="7BBCB6A7" w14:textId="7CCB6432" w:rsidR="00CD12B5" w:rsidRDefault="00C2711E" w:rsidP="001A48D0">
      <w:pPr>
        <w:pStyle w:val="Heading4"/>
      </w:pPr>
      <w:r>
        <w:t xml:space="preserve">6.1.2.1 </w:t>
      </w:r>
      <w:r w:rsidR="00CD12B5" w:rsidRPr="00115301">
        <w:t xml:space="preserve">All </w:t>
      </w:r>
      <w:r w:rsidR="00CD12B5">
        <w:t xml:space="preserve">property submission </w:t>
      </w:r>
      <w:r w:rsidR="00CD12B5" w:rsidRPr="00115301">
        <w:t xml:space="preserve">reports </w:t>
      </w:r>
      <w:r w:rsidR="00CD12B5">
        <w:t>need to</w:t>
      </w:r>
      <w:r w:rsidR="00CD12B5" w:rsidRPr="00115301">
        <w:t xml:space="preserve"> be supported by a </w:t>
      </w:r>
      <w:r w:rsidR="00CD12B5">
        <w:t>GPA’</w:t>
      </w:r>
      <w:r w:rsidR="00CD12B5" w:rsidRPr="00115301">
        <w:t xml:space="preserve">s </w:t>
      </w:r>
      <w:r w:rsidR="008E0312">
        <w:t xml:space="preserve">PMSA </w:t>
      </w:r>
      <w:r w:rsidR="00CD12B5" w:rsidRPr="00115301">
        <w:t xml:space="preserve">verification that the </w:t>
      </w:r>
      <w:r w:rsidR="00CD12B5">
        <w:t>award recipient’s</w:t>
      </w:r>
      <w:r w:rsidR="00CD12B5" w:rsidRPr="00115301">
        <w:t xml:space="preserve"> property system </w:t>
      </w:r>
      <w:r w:rsidR="00CD4492" w:rsidRPr="00115301">
        <w:t>can produce</w:t>
      </w:r>
      <w:r w:rsidR="00CD12B5" w:rsidRPr="00115301">
        <w:t xml:space="preserve"> accurate reports. </w:t>
      </w:r>
      <w:r w:rsidR="00A45507">
        <w:t xml:space="preserve"> </w:t>
      </w:r>
      <w:r w:rsidR="00CD12B5" w:rsidRPr="00115301">
        <w:t>Accuracy</w:t>
      </w:r>
      <w:r w:rsidR="00CD12B5" w:rsidRPr="00115301">
        <w:rPr>
          <w:spacing w:val="-3"/>
        </w:rPr>
        <w:t xml:space="preserve"> </w:t>
      </w:r>
      <w:r w:rsidR="00CD12B5" w:rsidRPr="00115301">
        <w:t>is</w:t>
      </w:r>
      <w:r w:rsidR="00CD12B5" w:rsidRPr="00115301">
        <w:rPr>
          <w:spacing w:val="-4"/>
        </w:rPr>
        <w:t xml:space="preserve"> </w:t>
      </w:r>
      <w:r w:rsidR="00CD12B5" w:rsidRPr="00115301">
        <w:t>determined</w:t>
      </w:r>
      <w:r w:rsidR="00CD12B5" w:rsidRPr="00115301">
        <w:rPr>
          <w:spacing w:val="-3"/>
        </w:rPr>
        <w:t xml:space="preserve"> </w:t>
      </w:r>
      <w:r w:rsidR="00A45507">
        <w:t>using</w:t>
      </w:r>
      <w:r w:rsidR="00A45507" w:rsidRPr="00115301">
        <w:rPr>
          <w:spacing w:val="-4"/>
        </w:rPr>
        <w:t xml:space="preserve"> </w:t>
      </w:r>
      <w:r w:rsidR="00CD12B5" w:rsidRPr="00115301">
        <w:t>several</w:t>
      </w:r>
      <w:r w:rsidR="00CD12B5" w:rsidRPr="00115301">
        <w:rPr>
          <w:spacing w:val="-3"/>
        </w:rPr>
        <w:t xml:space="preserve"> </w:t>
      </w:r>
      <w:r w:rsidR="00CD12B5" w:rsidRPr="00115301">
        <w:t>methods.</w:t>
      </w:r>
      <w:r w:rsidR="00CD12B5" w:rsidRPr="00115301">
        <w:rPr>
          <w:spacing w:val="-4"/>
        </w:rPr>
        <w:t xml:space="preserve"> </w:t>
      </w:r>
      <w:r w:rsidR="00A45507">
        <w:rPr>
          <w:spacing w:val="-4"/>
        </w:rPr>
        <w:t xml:space="preserve"> </w:t>
      </w:r>
      <w:r w:rsidR="00CD12B5" w:rsidRPr="00115301">
        <w:t>They</w:t>
      </w:r>
      <w:r w:rsidR="00CD12B5" w:rsidRPr="00115301">
        <w:rPr>
          <w:spacing w:val="-3"/>
        </w:rPr>
        <w:t xml:space="preserve"> </w:t>
      </w:r>
      <w:r w:rsidR="00CD12B5" w:rsidRPr="00115301">
        <w:t>include</w:t>
      </w:r>
      <w:r w:rsidR="00CD12B5" w:rsidRPr="00115301">
        <w:rPr>
          <w:spacing w:val="-4"/>
        </w:rPr>
        <w:t xml:space="preserve"> </w:t>
      </w:r>
      <w:r w:rsidR="00CD12B5" w:rsidRPr="00115301">
        <w:t>reviews</w:t>
      </w:r>
      <w:r w:rsidR="00CD12B5" w:rsidRPr="00115301">
        <w:rPr>
          <w:spacing w:val="-3"/>
        </w:rPr>
        <w:t xml:space="preserve"> </w:t>
      </w:r>
      <w:r w:rsidR="00CD12B5" w:rsidRPr="00115301">
        <w:t>of</w:t>
      </w:r>
      <w:r w:rsidR="00CD12B5" w:rsidRPr="00115301">
        <w:rPr>
          <w:spacing w:val="-3"/>
        </w:rPr>
        <w:t xml:space="preserve"> </w:t>
      </w:r>
      <w:r w:rsidR="00CD12B5" w:rsidRPr="00115301">
        <w:t>the</w:t>
      </w:r>
      <w:r w:rsidR="00CD12B5" w:rsidRPr="00115301">
        <w:rPr>
          <w:spacing w:val="-4"/>
        </w:rPr>
        <w:t xml:space="preserve"> </w:t>
      </w:r>
      <w:r w:rsidR="00CD12B5">
        <w:t>recipient’</w:t>
      </w:r>
      <w:r w:rsidR="00CD12B5" w:rsidRPr="00115301">
        <w:t>s</w:t>
      </w:r>
      <w:r w:rsidR="00CD12B5" w:rsidRPr="00115301">
        <w:rPr>
          <w:spacing w:val="-4"/>
        </w:rPr>
        <w:t xml:space="preserve"> </w:t>
      </w:r>
      <w:r w:rsidR="00CD12B5" w:rsidRPr="00115301">
        <w:t>physical</w:t>
      </w:r>
      <w:r w:rsidR="00CD12B5" w:rsidRPr="00115301">
        <w:rPr>
          <w:spacing w:val="-3"/>
        </w:rPr>
        <w:t xml:space="preserve"> </w:t>
      </w:r>
      <w:r w:rsidR="00CD12B5" w:rsidRPr="00115301">
        <w:t>inventory</w:t>
      </w:r>
      <w:r w:rsidR="00CD12B5" w:rsidRPr="00115301">
        <w:rPr>
          <w:spacing w:val="-3"/>
        </w:rPr>
        <w:t xml:space="preserve"> </w:t>
      </w:r>
      <w:r w:rsidR="00CD12B5" w:rsidRPr="00115301">
        <w:t>process,</w:t>
      </w:r>
      <w:r w:rsidR="00CD12B5" w:rsidRPr="00115301">
        <w:rPr>
          <w:spacing w:val="-3"/>
        </w:rPr>
        <w:t xml:space="preserve"> </w:t>
      </w:r>
      <w:r w:rsidR="00CD12B5" w:rsidRPr="00115301">
        <w:t>which</w:t>
      </w:r>
      <w:r w:rsidR="00CD12B5" w:rsidRPr="00115301">
        <w:rPr>
          <w:spacing w:val="-3"/>
        </w:rPr>
        <w:t xml:space="preserve"> </w:t>
      </w:r>
      <w:r w:rsidR="00CD12B5" w:rsidRPr="00115301">
        <w:t>are</w:t>
      </w:r>
      <w:r w:rsidR="00CD12B5" w:rsidRPr="00115301">
        <w:rPr>
          <w:spacing w:val="-4"/>
        </w:rPr>
        <w:t xml:space="preserve"> </w:t>
      </w:r>
      <w:r w:rsidR="00CD12B5" w:rsidRPr="00115301">
        <w:t>expected</w:t>
      </w:r>
      <w:r w:rsidR="00CD12B5" w:rsidRPr="00115301">
        <w:rPr>
          <w:spacing w:val="-4"/>
        </w:rPr>
        <w:t xml:space="preserve"> </w:t>
      </w:r>
      <w:r w:rsidR="00CD12B5" w:rsidRPr="00115301">
        <w:t>to provide reasonable assurance of the existence and completeness of the property records.</w:t>
      </w:r>
      <w:r w:rsidR="0062617F">
        <w:t xml:space="preserve"> </w:t>
      </w:r>
      <w:r w:rsidR="00CD12B5" w:rsidRPr="00115301">
        <w:t xml:space="preserve"> Determination of accuracy is also facilitated by the PMSA,</w:t>
      </w:r>
      <w:r w:rsidR="00CD12B5" w:rsidRPr="00115301">
        <w:rPr>
          <w:spacing w:val="-2"/>
        </w:rPr>
        <w:t xml:space="preserve"> </w:t>
      </w:r>
      <w:r w:rsidR="00CD12B5" w:rsidRPr="00115301">
        <w:t>where</w:t>
      </w:r>
      <w:r w:rsidR="00CD12B5" w:rsidRPr="00115301">
        <w:rPr>
          <w:spacing w:val="-2"/>
        </w:rPr>
        <w:t xml:space="preserve"> </w:t>
      </w:r>
      <w:r w:rsidR="00CD12B5" w:rsidRPr="00115301">
        <w:t>the</w:t>
      </w:r>
      <w:r w:rsidR="00CD12B5" w:rsidRPr="00115301">
        <w:rPr>
          <w:spacing w:val="-3"/>
        </w:rPr>
        <w:t xml:space="preserve"> </w:t>
      </w:r>
      <w:r w:rsidR="00CD12B5">
        <w:t>GPA</w:t>
      </w:r>
      <w:r w:rsidR="00CD12B5" w:rsidRPr="00115301">
        <w:rPr>
          <w:spacing w:val="-1"/>
        </w:rPr>
        <w:t xml:space="preserve"> </w:t>
      </w:r>
      <w:r w:rsidR="00CD12B5" w:rsidRPr="00115301">
        <w:t>obtains</w:t>
      </w:r>
      <w:r w:rsidR="00CD12B5" w:rsidRPr="00115301">
        <w:rPr>
          <w:spacing w:val="-2"/>
        </w:rPr>
        <w:t xml:space="preserve"> </w:t>
      </w:r>
      <w:r w:rsidR="00CD12B5" w:rsidRPr="00115301">
        <w:t>insight</w:t>
      </w:r>
      <w:r w:rsidR="00CD12B5" w:rsidRPr="00115301">
        <w:rPr>
          <w:spacing w:val="-3"/>
        </w:rPr>
        <w:t xml:space="preserve"> </w:t>
      </w:r>
      <w:r w:rsidR="00CD12B5" w:rsidRPr="00115301">
        <w:t>into,</w:t>
      </w:r>
      <w:r w:rsidR="00CD12B5" w:rsidRPr="00115301">
        <w:rPr>
          <w:spacing w:val="-2"/>
        </w:rPr>
        <w:t xml:space="preserve"> </w:t>
      </w:r>
      <w:r w:rsidR="00CD12B5" w:rsidRPr="00115301">
        <w:t>evaluates,</w:t>
      </w:r>
      <w:r w:rsidR="00CD12B5" w:rsidRPr="00115301">
        <w:rPr>
          <w:spacing w:val="-3"/>
        </w:rPr>
        <w:t xml:space="preserve"> </w:t>
      </w:r>
      <w:r w:rsidR="00CD12B5" w:rsidRPr="00115301">
        <w:t>and</w:t>
      </w:r>
      <w:r w:rsidR="00CD12B5" w:rsidRPr="00115301">
        <w:rPr>
          <w:spacing w:val="-3"/>
        </w:rPr>
        <w:t xml:space="preserve"> </w:t>
      </w:r>
      <w:r w:rsidR="00CD12B5" w:rsidRPr="00115301">
        <w:t>provides</w:t>
      </w:r>
      <w:r w:rsidR="00CD12B5" w:rsidRPr="00115301">
        <w:rPr>
          <w:spacing w:val="-1"/>
        </w:rPr>
        <w:t xml:space="preserve"> </w:t>
      </w:r>
      <w:r w:rsidR="00CD12B5" w:rsidRPr="00115301">
        <w:t>oversight</w:t>
      </w:r>
      <w:r w:rsidR="00CD12B5" w:rsidRPr="00115301">
        <w:rPr>
          <w:spacing w:val="-2"/>
        </w:rPr>
        <w:t xml:space="preserve"> </w:t>
      </w:r>
      <w:r w:rsidR="00CD12B5" w:rsidRPr="00115301">
        <w:t>for</w:t>
      </w:r>
      <w:r w:rsidR="00CD12B5" w:rsidRPr="00115301">
        <w:rPr>
          <w:spacing w:val="-2"/>
        </w:rPr>
        <w:t xml:space="preserve"> </w:t>
      </w:r>
      <w:r w:rsidR="00CD12B5" w:rsidRPr="00115301">
        <w:t>the</w:t>
      </w:r>
      <w:r w:rsidR="00CD12B5" w:rsidRPr="00115301">
        <w:rPr>
          <w:spacing w:val="-2"/>
        </w:rPr>
        <w:t xml:space="preserve"> </w:t>
      </w:r>
      <w:r w:rsidR="00CD12B5">
        <w:t>recipient’</w:t>
      </w:r>
      <w:r w:rsidR="00CD12B5" w:rsidRPr="00115301">
        <w:t>s</w:t>
      </w:r>
      <w:r w:rsidR="00CD12B5" w:rsidRPr="00115301">
        <w:rPr>
          <w:spacing w:val="-3"/>
        </w:rPr>
        <w:t xml:space="preserve"> </w:t>
      </w:r>
      <w:r w:rsidR="00CD12B5" w:rsidRPr="00115301">
        <w:t>entire</w:t>
      </w:r>
      <w:r w:rsidR="00CD12B5" w:rsidRPr="00115301">
        <w:rPr>
          <w:spacing w:val="-3"/>
        </w:rPr>
        <w:t xml:space="preserve"> </w:t>
      </w:r>
      <w:r w:rsidR="00CD12B5" w:rsidRPr="00115301">
        <w:t>property</w:t>
      </w:r>
      <w:r w:rsidR="00CD12B5" w:rsidRPr="00115301">
        <w:rPr>
          <w:spacing w:val="-1"/>
        </w:rPr>
        <w:t xml:space="preserve"> </w:t>
      </w:r>
      <w:r w:rsidR="00CD12B5" w:rsidRPr="00115301">
        <w:t>management</w:t>
      </w:r>
      <w:r w:rsidR="00CD12B5" w:rsidRPr="00115301">
        <w:rPr>
          <w:spacing w:val="-3"/>
        </w:rPr>
        <w:t xml:space="preserve"> </w:t>
      </w:r>
      <w:r w:rsidR="00CD12B5" w:rsidRPr="00115301">
        <w:t>effort.</w:t>
      </w:r>
      <w:r w:rsidR="00CD12B5">
        <w:t xml:space="preserve">  The recipient’s PMS is reviewed at inception and the </w:t>
      </w:r>
      <w:r w:rsidR="00EC06FB">
        <w:t xml:space="preserve">Agency’s </w:t>
      </w:r>
      <w:r w:rsidR="00CD12B5">
        <w:t>audit frequency can be found in Section 5.2, Risk Assessment and Table 5-1, Risk Assessment Matrix.</w:t>
      </w:r>
    </w:p>
    <w:p w14:paraId="31F6ABA3" w14:textId="7BA6C945" w:rsidR="00B84C58" w:rsidRDefault="00C2711E" w:rsidP="001A48D0">
      <w:pPr>
        <w:pStyle w:val="Heading4"/>
      </w:pPr>
      <w:r>
        <w:t xml:space="preserve">6.1.2.2 </w:t>
      </w:r>
      <w:r w:rsidR="00CD12B5">
        <w:t xml:space="preserve">Special Considerations of </w:t>
      </w:r>
      <w:r w:rsidR="00952C7D">
        <w:t xml:space="preserve">High-Risk </w:t>
      </w:r>
      <w:r w:rsidR="00CD12B5">
        <w:t xml:space="preserve">Award Recipients </w:t>
      </w:r>
      <w:r w:rsidR="003F7144">
        <w:t xml:space="preserve"> </w:t>
      </w:r>
    </w:p>
    <w:p w14:paraId="11B8106B" w14:textId="0D4EE486" w:rsidR="00CD12B5" w:rsidRPr="00B14C59" w:rsidRDefault="00825759" w:rsidP="007C3F16">
      <w:r>
        <w:t xml:space="preserve">a. </w:t>
      </w:r>
      <w:r w:rsidR="00DA6005">
        <w:t>T</w:t>
      </w:r>
      <w:r w:rsidR="00DA6005" w:rsidRPr="00DA6005">
        <w:t>o validate information contained in property submission reports</w:t>
      </w:r>
      <w:r w:rsidR="00DA6005">
        <w:t>,</w:t>
      </w:r>
      <w:r w:rsidR="00DA6005" w:rsidRPr="00DA6005" w:rsidDel="00DA6005">
        <w:t xml:space="preserve"> </w:t>
      </w:r>
      <w:r w:rsidR="003B11BD" w:rsidRPr="00B14C59">
        <w:t>GPAs</w:t>
      </w:r>
      <w:r w:rsidR="00DA6005">
        <w:t xml:space="preserve">, </w:t>
      </w:r>
      <w:r w:rsidR="00DA6005" w:rsidRPr="00DA6005">
        <w:t>annually prior to September 30, regardless of the FIP risk assessment</w:t>
      </w:r>
      <w:r w:rsidR="00DA6005">
        <w:t>,</w:t>
      </w:r>
      <w:r w:rsidR="003B11BD" w:rsidRPr="00B14C59">
        <w:t xml:space="preserve"> shall</w:t>
      </w:r>
      <w:r w:rsidR="00CD12B5" w:rsidRPr="00B14C59">
        <w:t>:</w:t>
      </w:r>
    </w:p>
    <w:p w14:paraId="5D5A9423" w14:textId="6E9A8DC6" w:rsidR="00CD12B5" w:rsidRPr="00C00B7A" w:rsidRDefault="00CD12B5" w:rsidP="00696F99">
      <w:pPr>
        <w:pStyle w:val="ListParagraph"/>
        <w:numPr>
          <w:ilvl w:val="0"/>
          <w:numId w:val="177"/>
        </w:numPr>
        <w:autoSpaceDE w:val="0"/>
        <w:autoSpaceDN w:val="0"/>
      </w:pPr>
      <w:r w:rsidRPr="00C00B7A">
        <w:t xml:space="preserve">Ensure the validity of the recipient’s property records by reviewing the Records, Physical Inventory, and Reports segments of the recipient’s </w:t>
      </w:r>
      <w:r w:rsidR="00784856" w:rsidRPr="00C00B7A">
        <w:t xml:space="preserve">annual </w:t>
      </w:r>
      <w:r w:rsidRPr="00C00B7A">
        <w:t>PMSA prior to approving the property submission.</w:t>
      </w:r>
    </w:p>
    <w:p w14:paraId="76F1F68D" w14:textId="258F039F" w:rsidR="00CD12B5" w:rsidRPr="00C00B7A" w:rsidRDefault="00CD12B5" w:rsidP="00696F99">
      <w:pPr>
        <w:pStyle w:val="ListParagraph"/>
        <w:numPr>
          <w:ilvl w:val="0"/>
          <w:numId w:val="177"/>
        </w:numPr>
        <w:autoSpaceDE w:val="0"/>
        <w:autoSpaceDN w:val="0"/>
      </w:pPr>
      <w:r w:rsidRPr="00C00B7A">
        <w:t xml:space="preserve">Test the recipient’s records </w:t>
      </w:r>
      <w:r w:rsidR="008B0CF1">
        <w:t xml:space="preserve">or system </w:t>
      </w:r>
      <w:r w:rsidRPr="00C00B7A">
        <w:t>to ensure they are correct, valid, and either based on appropriate supporting documentation or derived from other validated recipient systems.</w:t>
      </w:r>
    </w:p>
    <w:p w14:paraId="3B8C7862" w14:textId="6580E535" w:rsidR="00CD12B5" w:rsidRPr="00C00B7A" w:rsidRDefault="00CD12B5" w:rsidP="00696F99">
      <w:pPr>
        <w:pStyle w:val="ListParagraph"/>
        <w:numPr>
          <w:ilvl w:val="0"/>
          <w:numId w:val="177"/>
        </w:numPr>
        <w:autoSpaceDE w:val="0"/>
        <w:autoSpaceDN w:val="0"/>
      </w:pPr>
      <w:r w:rsidRPr="00C00B7A">
        <w:t>For international awards (</w:t>
      </w:r>
      <w:r w:rsidR="00E32148">
        <w:t xml:space="preserve">i.e., </w:t>
      </w:r>
      <w:r w:rsidRPr="00C00B7A">
        <w:t>award</w:t>
      </w:r>
      <w:r w:rsidR="008218FC">
        <w:t>s</w:t>
      </w:r>
      <w:r w:rsidRPr="00C00B7A">
        <w:t xml:space="preserve"> to entities outside the United States, its possessions, and its territories), ensure the recipient’s recorded property values remain constant and do not change due to fluctuations in exchange rates.</w:t>
      </w:r>
    </w:p>
    <w:p w14:paraId="16F31681" w14:textId="0C687BEE" w:rsidR="00CD12B5" w:rsidRPr="00C00B7A" w:rsidRDefault="00CD12B5" w:rsidP="00696F99">
      <w:pPr>
        <w:pStyle w:val="ListParagraph"/>
        <w:numPr>
          <w:ilvl w:val="0"/>
          <w:numId w:val="177"/>
        </w:numPr>
        <w:autoSpaceDE w:val="0"/>
        <w:autoSpaceDN w:val="0"/>
      </w:pPr>
      <w:r w:rsidRPr="00C00B7A">
        <w:t xml:space="preserve">Check to ensure the recipient does not prematurely record deletion transactions.  </w:t>
      </w:r>
      <w:r w:rsidR="00EC562C">
        <w:t>T</w:t>
      </w:r>
      <w:r w:rsidRPr="00C00B7A">
        <w:t xml:space="preserve">ransactions associated with physical transfers between recipients should be recorded only as instructed by the award language or written instructions from the </w:t>
      </w:r>
      <w:r w:rsidR="002809C6">
        <w:t>G</w:t>
      </w:r>
      <w:r w:rsidRPr="00C00B7A">
        <w:t>overnment.</w:t>
      </w:r>
    </w:p>
    <w:p w14:paraId="06B3109C" w14:textId="44B68841" w:rsidR="00CD12B5" w:rsidRPr="00C00B7A" w:rsidRDefault="00CD12B5" w:rsidP="00696F99">
      <w:pPr>
        <w:pStyle w:val="ListParagraph"/>
        <w:numPr>
          <w:ilvl w:val="0"/>
          <w:numId w:val="177"/>
        </w:numPr>
        <w:autoSpaceDE w:val="0"/>
        <w:autoSpaceDN w:val="0"/>
      </w:pPr>
      <w:r w:rsidRPr="00C00B7A">
        <w:t>Upload the adjustment records (deletions or additions</w:t>
      </w:r>
      <w:r w:rsidR="00A1128C">
        <w:t>, etc.</w:t>
      </w:r>
      <w:r w:rsidRPr="00C00B7A">
        <w:t xml:space="preserve">) into NESS awards under </w:t>
      </w:r>
      <w:r w:rsidR="009F1481">
        <w:t xml:space="preserve">the </w:t>
      </w:r>
      <w:r w:rsidRPr="00C00B7A">
        <w:t>Document</w:t>
      </w:r>
      <w:r w:rsidR="00A5737B">
        <w:t>s</w:t>
      </w:r>
      <w:r w:rsidRPr="00C00B7A">
        <w:t xml:space="preserve"> tab for IPO, </w:t>
      </w:r>
      <w:r w:rsidR="00B34556">
        <w:t xml:space="preserve">OCFO </w:t>
      </w:r>
      <w:r w:rsidRPr="00C00B7A">
        <w:t xml:space="preserve">Property Accountant, and audit trail in the </w:t>
      </w:r>
      <w:r w:rsidR="005A7D9A">
        <w:t>A</w:t>
      </w:r>
      <w:r w:rsidRPr="00C00B7A">
        <w:t>gency.</w:t>
      </w:r>
    </w:p>
    <w:p w14:paraId="46C03F29" w14:textId="77777777" w:rsidR="006D4C28" w:rsidRDefault="006D4C28" w:rsidP="001A48D0">
      <w:pPr>
        <w:pStyle w:val="Heading4"/>
      </w:pPr>
    </w:p>
    <w:p w14:paraId="1E90D790" w14:textId="56D865A5" w:rsidR="00CD12B5" w:rsidRPr="00115301" w:rsidRDefault="00CE775A" w:rsidP="001A48D0">
      <w:pPr>
        <w:pStyle w:val="Heading4"/>
      </w:pPr>
      <w:r>
        <w:t xml:space="preserve">6.1.2.3 </w:t>
      </w:r>
      <w:r w:rsidR="00CD12B5" w:rsidRPr="00115301">
        <w:t>Use of</w:t>
      </w:r>
      <w:r w:rsidR="00CD12B5" w:rsidRPr="00115301">
        <w:rPr>
          <w:spacing w:val="-2"/>
        </w:rPr>
        <w:t xml:space="preserve"> </w:t>
      </w:r>
      <w:r w:rsidR="00CD12B5" w:rsidRPr="00115301">
        <w:t>NESS</w:t>
      </w:r>
    </w:p>
    <w:p w14:paraId="3134E1DD" w14:textId="51C58A71" w:rsidR="00F22146" w:rsidRPr="00D87DE6" w:rsidRDefault="00CD12B5" w:rsidP="00577279">
      <w:pPr>
        <w:pStyle w:val="ListParagraph"/>
        <w:numPr>
          <w:ilvl w:val="0"/>
          <w:numId w:val="122"/>
        </w:numPr>
        <w:autoSpaceDE w:val="0"/>
        <w:autoSpaceDN w:val="0"/>
        <w:ind w:left="0" w:firstLine="0"/>
      </w:pPr>
      <w:r w:rsidRPr="00C00B7A">
        <w:rPr>
          <w:spacing w:val="-3"/>
        </w:rPr>
        <w:t xml:space="preserve">Award recipients </w:t>
      </w:r>
      <w:r w:rsidR="00766394" w:rsidRPr="00C00B7A">
        <w:rPr>
          <w:spacing w:val="-3"/>
        </w:rPr>
        <w:t>sh</w:t>
      </w:r>
      <w:r w:rsidR="00766394">
        <w:rPr>
          <w:spacing w:val="-3"/>
        </w:rPr>
        <w:t>all</w:t>
      </w:r>
      <w:r w:rsidR="00766394" w:rsidRPr="00C00B7A">
        <w:rPr>
          <w:spacing w:val="-3"/>
        </w:rPr>
        <w:t xml:space="preserve"> </w:t>
      </w:r>
      <w:r w:rsidRPr="00C00B7A">
        <w:rPr>
          <w:spacing w:val="-3"/>
        </w:rPr>
        <w:t xml:space="preserve">not report property submissions in NESS when no GP was ever awarded to them. </w:t>
      </w:r>
      <w:r w:rsidR="002809C6">
        <w:rPr>
          <w:spacing w:val="-3"/>
        </w:rPr>
        <w:t xml:space="preserve"> </w:t>
      </w:r>
      <w:r w:rsidR="00265A4A">
        <w:rPr>
          <w:spacing w:val="-3"/>
        </w:rPr>
        <w:t>If award recipients currently ha</w:t>
      </w:r>
      <w:r w:rsidR="00385DCD">
        <w:rPr>
          <w:spacing w:val="-3"/>
        </w:rPr>
        <w:t xml:space="preserve">ve </w:t>
      </w:r>
      <w:r w:rsidR="00CB5F6E">
        <w:rPr>
          <w:spacing w:val="-3"/>
        </w:rPr>
        <w:t>a</w:t>
      </w:r>
      <w:r w:rsidR="00385DCD">
        <w:rPr>
          <w:spacing w:val="-3"/>
        </w:rPr>
        <w:t xml:space="preserve"> requirement in their non-</w:t>
      </w:r>
      <w:r w:rsidR="00D157FC">
        <w:rPr>
          <w:spacing w:val="-3"/>
        </w:rPr>
        <w:t>GP</w:t>
      </w:r>
      <w:r w:rsidR="00385DCD">
        <w:rPr>
          <w:spacing w:val="-3"/>
        </w:rPr>
        <w:t xml:space="preserve"> award </w:t>
      </w:r>
      <w:r w:rsidR="004F5C2F">
        <w:rPr>
          <w:spacing w:val="-3"/>
        </w:rPr>
        <w:t>for</w:t>
      </w:r>
      <w:r w:rsidR="00385DCD">
        <w:rPr>
          <w:spacing w:val="-3"/>
        </w:rPr>
        <w:t xml:space="preserve"> annual </w:t>
      </w:r>
      <w:r w:rsidR="004F5C2F">
        <w:rPr>
          <w:spacing w:val="-3"/>
        </w:rPr>
        <w:t xml:space="preserve">property submissions </w:t>
      </w:r>
      <w:r w:rsidR="00385DCD">
        <w:rPr>
          <w:spacing w:val="-3"/>
        </w:rPr>
        <w:t xml:space="preserve">and </w:t>
      </w:r>
      <w:r w:rsidR="00052CBB">
        <w:rPr>
          <w:spacing w:val="-3"/>
        </w:rPr>
        <w:t xml:space="preserve">a </w:t>
      </w:r>
      <w:r w:rsidR="00385DCD">
        <w:rPr>
          <w:spacing w:val="-3"/>
        </w:rPr>
        <w:t>final property submission, the</w:t>
      </w:r>
      <w:r w:rsidR="00DA5219">
        <w:rPr>
          <w:spacing w:val="-3"/>
        </w:rPr>
        <w:t xml:space="preserve"> recipients</w:t>
      </w:r>
      <w:r w:rsidR="00385DCD">
        <w:rPr>
          <w:spacing w:val="-3"/>
        </w:rPr>
        <w:t xml:space="preserve"> will request the latest NF</w:t>
      </w:r>
      <w:r w:rsidR="00E203DA">
        <w:rPr>
          <w:spacing w:val="-3"/>
        </w:rPr>
        <w:t xml:space="preserve"> </w:t>
      </w:r>
      <w:r w:rsidR="00385DCD">
        <w:rPr>
          <w:spacing w:val="-3"/>
        </w:rPr>
        <w:t xml:space="preserve">1018 from </w:t>
      </w:r>
      <w:hyperlink r:id="rId39" w:history="1">
        <w:r w:rsidR="009E24AA" w:rsidRPr="00D731A1">
          <w:rPr>
            <w:rStyle w:val="Hyperlink"/>
            <w:spacing w:val="-3"/>
          </w:rPr>
          <w:t>https://nef.nasa.gov</w:t>
        </w:r>
      </w:hyperlink>
      <w:r w:rsidR="009E24AA">
        <w:rPr>
          <w:spacing w:val="-3"/>
        </w:rPr>
        <w:t xml:space="preserve"> via their Center CO/GO</w:t>
      </w:r>
      <w:r w:rsidR="0078098F">
        <w:rPr>
          <w:spacing w:val="-3"/>
        </w:rPr>
        <w:t xml:space="preserve"> or IPO</w:t>
      </w:r>
      <w:r w:rsidR="009E24AA">
        <w:rPr>
          <w:spacing w:val="-3"/>
        </w:rPr>
        <w:t xml:space="preserve"> and submit</w:t>
      </w:r>
      <w:r w:rsidR="00C243BE">
        <w:rPr>
          <w:spacing w:val="-3"/>
        </w:rPr>
        <w:t xml:space="preserve"> a</w:t>
      </w:r>
      <w:r w:rsidR="009E24AA">
        <w:rPr>
          <w:spacing w:val="-3"/>
        </w:rPr>
        <w:t xml:space="preserve"> $0 value version to the Center CO/GO and IPO until </w:t>
      </w:r>
      <w:r w:rsidR="00096131">
        <w:rPr>
          <w:spacing w:val="-3"/>
        </w:rPr>
        <w:t xml:space="preserve">the </w:t>
      </w:r>
      <w:r w:rsidR="009E24AA">
        <w:rPr>
          <w:spacing w:val="-3"/>
        </w:rPr>
        <w:t>CO/GO removes</w:t>
      </w:r>
      <w:r w:rsidR="00221188">
        <w:rPr>
          <w:spacing w:val="-3"/>
        </w:rPr>
        <w:t xml:space="preserve"> the</w:t>
      </w:r>
      <w:r w:rsidR="009E24AA">
        <w:rPr>
          <w:spacing w:val="-3"/>
        </w:rPr>
        <w:t xml:space="preserve"> requirement in </w:t>
      </w:r>
      <w:r w:rsidR="00A21956">
        <w:rPr>
          <w:spacing w:val="-3"/>
        </w:rPr>
        <w:t xml:space="preserve">their </w:t>
      </w:r>
      <w:r w:rsidR="00FE2EF8">
        <w:rPr>
          <w:spacing w:val="-3"/>
        </w:rPr>
        <w:t>updated award modification</w:t>
      </w:r>
      <w:r w:rsidR="009E24AA">
        <w:rPr>
          <w:spacing w:val="-3"/>
        </w:rPr>
        <w:t>.</w:t>
      </w:r>
      <w:r w:rsidRPr="00C00B7A">
        <w:rPr>
          <w:spacing w:val="-3"/>
        </w:rPr>
        <w:t xml:space="preserve"> </w:t>
      </w:r>
    </w:p>
    <w:p w14:paraId="35AA6D34" w14:textId="4652DA85" w:rsidR="00CD12B5" w:rsidRPr="00C00B7A" w:rsidRDefault="00CD12B5" w:rsidP="00577279">
      <w:pPr>
        <w:pStyle w:val="ListParagraph"/>
        <w:numPr>
          <w:ilvl w:val="0"/>
          <w:numId w:val="122"/>
        </w:numPr>
        <w:autoSpaceDE w:val="0"/>
        <w:autoSpaceDN w:val="0"/>
        <w:ind w:left="0" w:firstLine="0"/>
      </w:pPr>
      <w:r w:rsidRPr="00C00B7A">
        <w:t>All</w:t>
      </w:r>
      <w:r w:rsidRPr="00C00B7A">
        <w:rPr>
          <w:spacing w:val="-1"/>
        </w:rPr>
        <w:t xml:space="preserve"> </w:t>
      </w:r>
      <w:r w:rsidRPr="00C00B7A">
        <w:t>NASA</w:t>
      </w:r>
      <w:r w:rsidRPr="00C00B7A">
        <w:rPr>
          <w:spacing w:val="-1"/>
        </w:rPr>
        <w:t xml:space="preserve"> </w:t>
      </w:r>
      <w:r w:rsidRPr="00C00B7A">
        <w:t>reporting</w:t>
      </w:r>
      <w:r w:rsidRPr="00C00B7A">
        <w:rPr>
          <w:spacing w:val="-1"/>
        </w:rPr>
        <w:t xml:space="preserve"> </w:t>
      </w:r>
      <w:r w:rsidRPr="00C00B7A">
        <w:t>related</w:t>
      </w:r>
      <w:r w:rsidRPr="00C00B7A">
        <w:rPr>
          <w:spacing w:val="-1"/>
        </w:rPr>
        <w:t xml:space="preserve"> </w:t>
      </w:r>
      <w:r w:rsidRPr="00C00B7A">
        <w:t>to</w:t>
      </w:r>
      <w:r w:rsidRPr="00C00B7A">
        <w:rPr>
          <w:spacing w:val="-3"/>
        </w:rPr>
        <w:t xml:space="preserve"> </w:t>
      </w:r>
      <w:r w:rsidRPr="00C00B7A">
        <w:t>the</w:t>
      </w:r>
      <w:r w:rsidRPr="00C00B7A">
        <w:rPr>
          <w:spacing w:val="-2"/>
        </w:rPr>
        <w:t xml:space="preserve"> annual and final property </w:t>
      </w:r>
      <w:r w:rsidRPr="00C00B7A">
        <w:t>submissions</w:t>
      </w:r>
      <w:r w:rsidRPr="00C00B7A">
        <w:rPr>
          <w:spacing w:val="-1"/>
        </w:rPr>
        <w:t xml:space="preserve"> </w:t>
      </w:r>
      <w:r w:rsidRPr="00C00B7A">
        <w:t>occurs</w:t>
      </w:r>
      <w:r w:rsidRPr="00C00B7A">
        <w:rPr>
          <w:spacing w:val="-1"/>
        </w:rPr>
        <w:t xml:space="preserve"> </w:t>
      </w:r>
      <w:r w:rsidRPr="00C00B7A">
        <w:t>in</w:t>
      </w:r>
      <w:r w:rsidRPr="00C00B7A">
        <w:rPr>
          <w:spacing w:val="-2"/>
        </w:rPr>
        <w:t xml:space="preserve"> </w:t>
      </w:r>
      <w:r w:rsidRPr="00C00B7A">
        <w:t>the</w:t>
      </w:r>
      <w:r w:rsidRPr="00C00B7A">
        <w:rPr>
          <w:spacing w:val="-2"/>
        </w:rPr>
        <w:t xml:space="preserve"> </w:t>
      </w:r>
      <w:r w:rsidR="00CF59A9">
        <w:rPr>
          <w:spacing w:val="-2"/>
        </w:rPr>
        <w:t>A</w:t>
      </w:r>
      <w:r w:rsidRPr="00C00B7A">
        <w:rPr>
          <w:spacing w:val="-2"/>
        </w:rPr>
        <w:t>gency’s APSR</w:t>
      </w:r>
      <w:r w:rsidR="00C24595">
        <w:rPr>
          <w:spacing w:val="-2"/>
        </w:rPr>
        <w:t>/</w:t>
      </w:r>
      <w:r w:rsidRPr="00C00B7A">
        <w:t>NESS when GP is associated with the award.</w:t>
      </w:r>
      <w:r w:rsidRPr="00C00B7A">
        <w:rPr>
          <w:spacing w:val="-1"/>
        </w:rPr>
        <w:t xml:space="preserve"> </w:t>
      </w:r>
      <w:r w:rsidR="00464BFD">
        <w:rPr>
          <w:spacing w:val="-1"/>
        </w:rPr>
        <w:t xml:space="preserve"> </w:t>
      </w:r>
      <w:r w:rsidRPr="00C00B7A">
        <w:rPr>
          <w:spacing w:val="-1"/>
        </w:rPr>
        <w:t>After property submissions are completed and submitted by award recipients, NESS produces the results in NF</w:t>
      </w:r>
      <w:r w:rsidR="00464BFD">
        <w:rPr>
          <w:spacing w:val="-1"/>
        </w:rPr>
        <w:t xml:space="preserve"> </w:t>
      </w:r>
      <w:r w:rsidRPr="00C00B7A">
        <w:rPr>
          <w:spacing w:val="-1"/>
        </w:rPr>
        <w:t xml:space="preserve">1018.  </w:t>
      </w:r>
      <w:r w:rsidRPr="00F04CBC">
        <w:t>Recipient use</w:t>
      </w:r>
      <w:r w:rsidRPr="00F04CBC">
        <w:rPr>
          <w:spacing w:val="-1"/>
        </w:rPr>
        <w:t xml:space="preserve"> </w:t>
      </w:r>
      <w:r w:rsidR="005F5F8E">
        <w:rPr>
          <w:spacing w:val="-1"/>
        </w:rPr>
        <w:t xml:space="preserve">of </w:t>
      </w:r>
      <w:r w:rsidRPr="00F04CBC">
        <w:t>NESS for</w:t>
      </w:r>
      <w:r w:rsidRPr="00F04CBC">
        <w:rPr>
          <w:spacing w:val="-2"/>
        </w:rPr>
        <w:t xml:space="preserve"> all property </w:t>
      </w:r>
      <w:r w:rsidRPr="00F04CBC">
        <w:t>submission</w:t>
      </w:r>
      <w:r w:rsidRPr="00F04CBC">
        <w:rPr>
          <w:spacing w:val="-2"/>
        </w:rPr>
        <w:t xml:space="preserve"> </w:t>
      </w:r>
      <w:r w:rsidRPr="00F04CBC">
        <w:t>reports</w:t>
      </w:r>
      <w:r w:rsidR="005F5F8E">
        <w:rPr>
          <w:spacing w:val="-2"/>
        </w:rPr>
        <w:t xml:space="preserve"> </w:t>
      </w:r>
      <w:r w:rsidRPr="00C00B7A">
        <w:t>is</w:t>
      </w:r>
      <w:r w:rsidRPr="00C00B7A">
        <w:rPr>
          <w:spacing w:val="-2"/>
        </w:rPr>
        <w:t xml:space="preserve"> </w:t>
      </w:r>
      <w:r w:rsidRPr="00C00B7A">
        <w:t>mandatory.</w:t>
      </w:r>
      <w:r w:rsidRPr="00C00B7A">
        <w:rPr>
          <w:spacing w:val="-3"/>
        </w:rPr>
        <w:t xml:space="preserve"> </w:t>
      </w:r>
      <w:r w:rsidR="00810F98">
        <w:rPr>
          <w:spacing w:val="-3"/>
        </w:rPr>
        <w:t xml:space="preserve"> </w:t>
      </w:r>
      <w:r w:rsidR="00810F98">
        <w:t>If</w:t>
      </w:r>
      <w:r w:rsidR="00810F98" w:rsidRPr="00C00B7A">
        <w:rPr>
          <w:spacing w:val="-2"/>
        </w:rPr>
        <w:t xml:space="preserve"> </w:t>
      </w:r>
      <w:r w:rsidRPr="00C00B7A">
        <w:t>an award recipient ha</w:t>
      </w:r>
      <w:r w:rsidR="00810F98">
        <w:t>s</w:t>
      </w:r>
      <w:r w:rsidRPr="00C00B7A">
        <w:t xml:space="preserve"> any challenges gaining access to NESS, the</w:t>
      </w:r>
      <w:r w:rsidR="00810F98">
        <w:t xml:space="preserve"> recipient</w:t>
      </w:r>
      <w:r w:rsidR="00B8198F">
        <w:t xml:space="preserve"> is</w:t>
      </w:r>
      <w:r w:rsidRPr="00C00B7A">
        <w:t xml:space="preserve"> to contact the Center IPO immediately.</w:t>
      </w:r>
    </w:p>
    <w:p w14:paraId="662C3F14" w14:textId="6A3972C7" w:rsidR="00CD12B5" w:rsidRDefault="00CD12B5" w:rsidP="00577279">
      <w:pPr>
        <w:pStyle w:val="ListParagraph"/>
        <w:numPr>
          <w:ilvl w:val="0"/>
          <w:numId w:val="122"/>
        </w:numPr>
        <w:autoSpaceDE w:val="0"/>
        <w:autoSpaceDN w:val="0"/>
        <w:ind w:left="0" w:firstLine="0"/>
      </w:pPr>
      <w:r w:rsidRPr="00C00B7A">
        <w:t>NESS opens</w:t>
      </w:r>
      <w:r w:rsidR="008C00FE">
        <w:t xml:space="preserve"> on</w:t>
      </w:r>
      <w:r w:rsidRPr="00C00B7A">
        <w:t xml:space="preserve"> Octob</w:t>
      </w:r>
      <w:r w:rsidR="008B7E4F">
        <w:t>er</w:t>
      </w:r>
      <w:r w:rsidRPr="00E42234">
        <w:rPr>
          <w:vertAlign w:val="superscript"/>
        </w:rPr>
        <w:t xml:space="preserve"> </w:t>
      </w:r>
      <w:r w:rsidRPr="00C00B7A">
        <w:t>1</w:t>
      </w:r>
      <w:r w:rsidR="005E1E87">
        <w:t>st</w:t>
      </w:r>
      <w:r w:rsidRPr="00C00B7A">
        <w:t xml:space="preserve"> </w:t>
      </w:r>
      <w:r w:rsidR="005E1E87">
        <w:t>each calendar</w:t>
      </w:r>
      <w:r w:rsidR="005E1E87" w:rsidRPr="00C00B7A">
        <w:t xml:space="preserve"> </w:t>
      </w:r>
      <w:r w:rsidRPr="00C00B7A">
        <w:t xml:space="preserve">year for annual property submissions. </w:t>
      </w:r>
      <w:r w:rsidR="00B8198F">
        <w:t xml:space="preserve"> </w:t>
      </w:r>
      <w:r w:rsidRPr="00C00B7A">
        <w:t xml:space="preserve">All final property submissions </w:t>
      </w:r>
      <w:r w:rsidR="00AD5E72" w:rsidRPr="00C00B7A">
        <w:t xml:space="preserve">with GP associated in </w:t>
      </w:r>
      <w:r w:rsidR="00AD5E72">
        <w:t xml:space="preserve">the </w:t>
      </w:r>
      <w:r w:rsidR="00AD5E72" w:rsidRPr="00C00B7A">
        <w:t xml:space="preserve">award </w:t>
      </w:r>
      <w:r w:rsidRPr="00C00B7A">
        <w:t xml:space="preserve">can be submitted year-round in NESS at </w:t>
      </w:r>
      <w:hyperlink r:id="rId40" w:history="1">
        <w:r w:rsidR="00E55982" w:rsidRPr="00275D5E">
          <w:rPr>
            <w:rStyle w:val="Hyperlink"/>
          </w:rPr>
          <w:t>https://ness.nasa.gov/contractor</w:t>
        </w:r>
      </w:hyperlink>
      <w:r w:rsidRPr="00C00B7A">
        <w:t xml:space="preserve">. </w:t>
      </w:r>
      <w:r w:rsidR="003B51E8">
        <w:t xml:space="preserve"> </w:t>
      </w:r>
    </w:p>
    <w:p w14:paraId="428FD87F" w14:textId="1F59A811" w:rsidR="00054271" w:rsidRPr="00EA136D" w:rsidRDefault="00054271" w:rsidP="00577279">
      <w:pPr>
        <w:pStyle w:val="ListParagraph"/>
        <w:numPr>
          <w:ilvl w:val="0"/>
          <w:numId w:val="122"/>
        </w:numPr>
        <w:autoSpaceDE w:val="0"/>
        <w:autoSpaceDN w:val="0"/>
        <w:ind w:left="0" w:firstLine="0"/>
        <w:rPr>
          <w:rStyle w:val="Hyperlink"/>
          <w:color w:val="auto"/>
          <w:u w:val="none"/>
        </w:rPr>
      </w:pPr>
      <w:r w:rsidRPr="00C00B7A">
        <w:t xml:space="preserve">When </w:t>
      </w:r>
      <w:r>
        <w:t xml:space="preserve">an </w:t>
      </w:r>
      <w:r w:rsidRPr="00C00B7A">
        <w:t>award recipient’s unit cost of items to be acquired, furnished, constructed, or fabricated will meet or exceed the capitalization threshold of $500,000</w:t>
      </w:r>
      <w:r w:rsidR="00E14D91">
        <w:t xml:space="preserve"> or above</w:t>
      </w:r>
      <w:r w:rsidRPr="00C00B7A">
        <w:t xml:space="preserve">, </w:t>
      </w:r>
      <w:r w:rsidR="00CF4C4F">
        <w:t>the recipient shall</w:t>
      </w:r>
      <w:r w:rsidRPr="00C00B7A">
        <w:t xml:space="preserve"> report monthly in </w:t>
      </w:r>
      <w:r w:rsidR="004244EA">
        <w:t>NASA/</w:t>
      </w:r>
      <w:r w:rsidR="00737BB0">
        <w:t xml:space="preserve">OCFO </w:t>
      </w:r>
      <w:r w:rsidRPr="00C00B7A">
        <w:t xml:space="preserve">CHATS </w:t>
      </w:r>
      <w:r w:rsidR="00DE6336">
        <w:t>via</w:t>
      </w:r>
      <w:r w:rsidR="00DE6336" w:rsidRPr="00C00B7A">
        <w:t xml:space="preserve"> </w:t>
      </w:r>
      <w:hyperlink r:id="rId41" w:history="1">
        <w:r w:rsidRPr="00C00B7A">
          <w:rPr>
            <w:rStyle w:val="Hyperlink"/>
          </w:rPr>
          <w:t>https://chats.nasa.gov</w:t>
        </w:r>
      </w:hyperlink>
      <w:r w:rsidR="00642B11">
        <w:rPr>
          <w:rStyle w:val="Hyperlink"/>
        </w:rPr>
        <w:t xml:space="preserve"> </w:t>
      </w:r>
      <w:r w:rsidR="00642B11" w:rsidRPr="00E42234">
        <w:rPr>
          <w:rStyle w:val="Hyperlink"/>
          <w:color w:val="auto"/>
          <w:u w:val="none"/>
        </w:rPr>
        <w:t xml:space="preserve">for </w:t>
      </w:r>
      <w:r w:rsidR="009C7737" w:rsidRPr="00E42234">
        <w:rPr>
          <w:rStyle w:val="Hyperlink"/>
          <w:color w:val="auto"/>
          <w:u w:val="none"/>
        </w:rPr>
        <w:t>more</w:t>
      </w:r>
      <w:r w:rsidR="00642B11" w:rsidRPr="00E42234">
        <w:rPr>
          <w:rStyle w:val="Hyperlink"/>
          <w:color w:val="auto"/>
          <w:u w:val="none"/>
        </w:rPr>
        <w:t xml:space="preserve"> information</w:t>
      </w:r>
      <w:r w:rsidR="00CA5580" w:rsidRPr="00E42234">
        <w:rPr>
          <w:rStyle w:val="Hyperlink"/>
          <w:color w:val="auto"/>
          <w:u w:val="none"/>
        </w:rPr>
        <w:t>.</w:t>
      </w:r>
      <w:r w:rsidR="00CE0321" w:rsidRPr="00E42234">
        <w:rPr>
          <w:rStyle w:val="Hyperlink"/>
          <w:color w:val="auto"/>
          <w:u w:val="none"/>
        </w:rPr>
        <w:t xml:space="preserve"> </w:t>
      </w:r>
      <w:r w:rsidR="00E965A0" w:rsidRPr="00E42234">
        <w:rPr>
          <w:rStyle w:val="Hyperlink"/>
          <w:color w:val="auto"/>
          <w:u w:val="none"/>
        </w:rPr>
        <w:t>OCFO is trackin</w:t>
      </w:r>
      <w:r w:rsidR="00A6155F" w:rsidRPr="00E42234">
        <w:rPr>
          <w:rStyle w:val="Hyperlink"/>
          <w:color w:val="auto"/>
          <w:u w:val="none"/>
        </w:rPr>
        <w:t>g embedded leases</w:t>
      </w:r>
      <w:r w:rsidR="00EE747C" w:rsidRPr="00E42234">
        <w:rPr>
          <w:rStyle w:val="Hyperlink"/>
          <w:color w:val="auto"/>
          <w:u w:val="none"/>
        </w:rPr>
        <w:t xml:space="preserve"> according to Accounting Standards Codification (ASC) 84</w:t>
      </w:r>
      <w:r w:rsidR="00D46C7C" w:rsidRPr="00E42234">
        <w:rPr>
          <w:rStyle w:val="Hyperlink"/>
          <w:color w:val="auto"/>
          <w:u w:val="none"/>
        </w:rPr>
        <w:t>2 for required reporting in annual property submission in NESS</w:t>
      </w:r>
      <w:r w:rsidR="00F0540F" w:rsidRPr="00E42234">
        <w:rPr>
          <w:rStyle w:val="Hyperlink"/>
          <w:color w:val="auto"/>
          <w:u w:val="none"/>
        </w:rPr>
        <w:t xml:space="preserve">.  </w:t>
      </w:r>
      <w:r w:rsidR="00D17B9C" w:rsidRPr="00E42234">
        <w:rPr>
          <w:rStyle w:val="Hyperlink"/>
          <w:color w:val="auto"/>
          <w:u w:val="none"/>
        </w:rPr>
        <w:t>ASC 842</w:t>
      </w:r>
      <w:r w:rsidR="00F0540F" w:rsidRPr="00E42234">
        <w:rPr>
          <w:rStyle w:val="Hyperlink"/>
          <w:color w:val="auto"/>
          <w:u w:val="none"/>
        </w:rPr>
        <w:t xml:space="preserve"> is a lease accounting standard by the </w:t>
      </w:r>
      <w:r w:rsidR="007C5EB7" w:rsidRPr="00E42234">
        <w:rPr>
          <w:rStyle w:val="Hyperlink"/>
          <w:color w:val="auto"/>
          <w:u w:val="none"/>
        </w:rPr>
        <w:t xml:space="preserve">Financial Accounting Standards Board (FASB), requiring all leases longer than 12 months to be reflected </w:t>
      </w:r>
      <w:r w:rsidR="00BB0D9C" w:rsidRPr="00E42234">
        <w:rPr>
          <w:rStyle w:val="Hyperlink"/>
          <w:color w:val="auto"/>
          <w:u w:val="none"/>
        </w:rPr>
        <w:t>on the award recipi</w:t>
      </w:r>
      <w:r w:rsidR="00C45201" w:rsidRPr="00E42234">
        <w:rPr>
          <w:rStyle w:val="Hyperlink"/>
          <w:color w:val="auto"/>
          <w:u w:val="none"/>
        </w:rPr>
        <w:t xml:space="preserve">ent’s balance sheet. </w:t>
      </w:r>
      <w:r w:rsidR="00BB0D9C" w:rsidRPr="00E42234">
        <w:rPr>
          <w:rStyle w:val="Hyperlink"/>
          <w:color w:val="auto"/>
          <w:u w:val="none"/>
        </w:rPr>
        <w:t xml:space="preserve"> </w:t>
      </w:r>
      <w:r w:rsidR="009C069E" w:rsidRPr="00E42234">
        <w:rPr>
          <w:rStyle w:val="Hyperlink"/>
          <w:color w:val="auto"/>
          <w:u w:val="none"/>
        </w:rPr>
        <w:t>Some common type</w:t>
      </w:r>
      <w:r w:rsidR="00CD046C" w:rsidRPr="00E42234">
        <w:rPr>
          <w:rStyle w:val="Hyperlink"/>
          <w:color w:val="auto"/>
          <w:u w:val="none"/>
        </w:rPr>
        <w:t>s of awards that may contain embed</w:t>
      </w:r>
      <w:r w:rsidR="0002373A" w:rsidRPr="00E42234">
        <w:rPr>
          <w:rStyle w:val="Hyperlink"/>
          <w:color w:val="auto"/>
          <w:u w:val="none"/>
        </w:rPr>
        <w:t>ded lease</w:t>
      </w:r>
      <w:r w:rsidR="0043745D" w:rsidRPr="00E42234">
        <w:rPr>
          <w:rStyle w:val="Hyperlink"/>
          <w:color w:val="auto"/>
          <w:u w:val="none"/>
        </w:rPr>
        <w:t xml:space="preserve"> include </w:t>
      </w:r>
      <w:r w:rsidR="00365E28" w:rsidRPr="00E42234">
        <w:rPr>
          <w:rStyle w:val="Hyperlink"/>
          <w:color w:val="auto"/>
          <w:u w:val="none"/>
        </w:rPr>
        <w:t xml:space="preserve">agreements for </w:t>
      </w:r>
      <w:r w:rsidR="000F2E9A" w:rsidRPr="00E42234">
        <w:rPr>
          <w:rStyle w:val="Hyperlink"/>
          <w:color w:val="auto"/>
          <w:u w:val="none"/>
        </w:rPr>
        <w:t>information technology arrangements, transportation, inventory management and warehousing, cable</w:t>
      </w:r>
      <w:r w:rsidR="0077545E" w:rsidRPr="00E42234">
        <w:rPr>
          <w:rStyle w:val="Hyperlink"/>
          <w:color w:val="auto"/>
          <w:u w:val="none"/>
        </w:rPr>
        <w:t>,</w:t>
      </w:r>
      <w:r w:rsidR="000F2E9A" w:rsidRPr="00E42234">
        <w:rPr>
          <w:rStyle w:val="Hyperlink"/>
          <w:color w:val="auto"/>
          <w:u w:val="none"/>
        </w:rPr>
        <w:t xml:space="preserve"> and satellite</w:t>
      </w:r>
      <w:r w:rsidR="0077545E" w:rsidRPr="00E42234">
        <w:rPr>
          <w:rStyle w:val="Hyperlink"/>
          <w:color w:val="auto"/>
          <w:u w:val="none"/>
        </w:rPr>
        <w:t xml:space="preserve">, etc., </w:t>
      </w:r>
      <w:r w:rsidR="00CB01FC">
        <w:rPr>
          <w:rStyle w:val="Hyperlink"/>
          <w:color w:val="auto"/>
          <w:u w:val="none"/>
        </w:rPr>
        <w:t xml:space="preserve">Heritage Assets </w:t>
      </w:r>
      <w:r w:rsidR="00DA3DA9">
        <w:rPr>
          <w:rStyle w:val="Hyperlink"/>
          <w:color w:val="auto"/>
          <w:u w:val="none"/>
        </w:rPr>
        <w:t xml:space="preserve">will </w:t>
      </w:r>
      <w:r w:rsidR="00CB01FC">
        <w:rPr>
          <w:rStyle w:val="Hyperlink"/>
          <w:color w:val="auto"/>
          <w:u w:val="none"/>
        </w:rPr>
        <w:t xml:space="preserve">be captured </w:t>
      </w:r>
      <w:r w:rsidR="008C3681">
        <w:rPr>
          <w:rStyle w:val="Hyperlink"/>
          <w:color w:val="auto"/>
          <w:u w:val="none"/>
        </w:rPr>
        <w:t xml:space="preserve">by award recipients </w:t>
      </w:r>
      <w:r w:rsidR="00CB01FC">
        <w:rPr>
          <w:rStyle w:val="Hyperlink"/>
          <w:color w:val="auto"/>
          <w:u w:val="none"/>
        </w:rPr>
        <w:t>under annual/</w:t>
      </w:r>
      <w:r w:rsidR="009B2C35">
        <w:rPr>
          <w:rStyle w:val="Hyperlink"/>
          <w:color w:val="auto"/>
          <w:u w:val="none"/>
        </w:rPr>
        <w:t xml:space="preserve">final </w:t>
      </w:r>
      <w:r w:rsidR="00CB01FC">
        <w:rPr>
          <w:rStyle w:val="Hyperlink"/>
          <w:color w:val="auto"/>
          <w:u w:val="none"/>
        </w:rPr>
        <w:t>property submission</w:t>
      </w:r>
      <w:r w:rsidR="009B2C35">
        <w:rPr>
          <w:rStyle w:val="Hyperlink"/>
          <w:color w:val="auto"/>
          <w:u w:val="none"/>
        </w:rPr>
        <w:t xml:space="preserve">s and reported monthly </w:t>
      </w:r>
      <w:r w:rsidR="004244EA">
        <w:rPr>
          <w:rStyle w:val="Hyperlink"/>
          <w:color w:val="auto"/>
          <w:u w:val="none"/>
        </w:rPr>
        <w:t>in NASA/OCFO CHATS</w:t>
      </w:r>
      <w:r w:rsidR="00CB01FC">
        <w:rPr>
          <w:rStyle w:val="Hyperlink"/>
          <w:color w:val="auto"/>
          <w:u w:val="none"/>
        </w:rPr>
        <w:t xml:space="preserve">. </w:t>
      </w:r>
      <w:r w:rsidR="0077545E" w:rsidRPr="00E42234">
        <w:rPr>
          <w:rStyle w:val="Hyperlink"/>
          <w:color w:val="auto"/>
          <w:u w:val="none"/>
        </w:rPr>
        <w:t xml:space="preserve">(See Center </w:t>
      </w:r>
      <w:r w:rsidR="006654E7" w:rsidRPr="00E42234">
        <w:rPr>
          <w:rStyle w:val="Hyperlink"/>
          <w:color w:val="auto"/>
          <w:u w:val="none"/>
        </w:rPr>
        <w:t xml:space="preserve">OCFO </w:t>
      </w:r>
      <w:r w:rsidR="002A0C75">
        <w:rPr>
          <w:rStyle w:val="Hyperlink"/>
          <w:color w:val="auto"/>
          <w:u w:val="none"/>
        </w:rPr>
        <w:t xml:space="preserve">and NPR </w:t>
      </w:r>
      <w:r w:rsidR="004719F1">
        <w:rPr>
          <w:rStyle w:val="Hyperlink"/>
          <w:color w:val="auto"/>
          <w:u w:val="none"/>
        </w:rPr>
        <w:t>9250</w:t>
      </w:r>
      <w:r w:rsidR="008765E7">
        <w:rPr>
          <w:rStyle w:val="Hyperlink"/>
          <w:color w:val="auto"/>
          <w:u w:val="none"/>
        </w:rPr>
        <w:t>.1</w:t>
      </w:r>
      <w:r w:rsidR="004719F1">
        <w:rPr>
          <w:rStyle w:val="Hyperlink"/>
          <w:color w:val="auto"/>
          <w:u w:val="none"/>
        </w:rPr>
        <w:t xml:space="preserve">, </w:t>
      </w:r>
      <w:r w:rsidR="006654E7" w:rsidRPr="00E42234">
        <w:rPr>
          <w:rStyle w:val="Hyperlink"/>
          <w:color w:val="auto"/>
          <w:u w:val="none"/>
        </w:rPr>
        <w:t>for additional information).</w:t>
      </w:r>
    </w:p>
    <w:p w14:paraId="55BD2E8B" w14:textId="6FD347FD" w:rsidR="00CA5580" w:rsidRPr="00C00B7A" w:rsidRDefault="00CA5580" w:rsidP="00577279">
      <w:pPr>
        <w:pStyle w:val="ListParagraph"/>
        <w:numPr>
          <w:ilvl w:val="0"/>
          <w:numId w:val="122"/>
        </w:numPr>
        <w:autoSpaceDE w:val="0"/>
        <w:autoSpaceDN w:val="0"/>
        <w:ind w:left="0" w:firstLine="0"/>
      </w:pPr>
      <w:r w:rsidRPr="00C00B7A">
        <w:t xml:space="preserve">Table 6-1 indicates the </w:t>
      </w:r>
      <w:r w:rsidR="005A3AE5">
        <w:t>Agency’s APSR/</w:t>
      </w:r>
      <w:r w:rsidRPr="00C00B7A">
        <w:t xml:space="preserve">NESS </w:t>
      </w:r>
      <w:r w:rsidR="005A3AE5">
        <w:t xml:space="preserve">annual/final </w:t>
      </w:r>
      <w:r w:rsidRPr="00C00B7A">
        <w:t>property submissions</w:t>
      </w:r>
      <w:r w:rsidR="005A3AE5">
        <w:t xml:space="preserve"> reporting</w:t>
      </w:r>
      <w:r w:rsidRPr="00C00B7A">
        <w:t xml:space="preserve"> deadlines</w:t>
      </w:r>
      <w:r w:rsidR="005A3AE5">
        <w:t xml:space="preserve"> for all internal/external stakeholders set by </w:t>
      </w:r>
      <w:r w:rsidR="00DE2933">
        <w:t xml:space="preserve">NASA’s </w:t>
      </w:r>
      <w:r w:rsidR="005A3AE5">
        <w:t>OCFO</w:t>
      </w:r>
      <w:r>
        <w:t>.</w:t>
      </w:r>
    </w:p>
    <w:p w14:paraId="78F12370" w14:textId="26FA65E6" w:rsidR="00CD12B5" w:rsidRPr="004A2F49" w:rsidRDefault="00CD12B5" w:rsidP="004A2F49">
      <w:pPr>
        <w:pStyle w:val="Caption"/>
      </w:pPr>
      <w:bookmarkStart w:id="41" w:name="_Hlk136707479"/>
      <w:r w:rsidRPr="00115301">
        <w:t>Table 6-1 NESS Annual/Final Property Submission Approval</w:t>
      </w:r>
      <w:r w:rsidR="005A3AE5">
        <w:t>s</w:t>
      </w:r>
      <w:r w:rsidR="00671827">
        <w:t xml:space="preserve"> and</w:t>
      </w:r>
      <w:r w:rsidR="0056253D">
        <w:t xml:space="preserve"> </w:t>
      </w:r>
      <w:r w:rsidR="005A3AE5">
        <w:t>Reporting</w:t>
      </w:r>
      <w:r w:rsidR="00951118">
        <w:t xml:space="preserve"> </w:t>
      </w:r>
      <w:r w:rsidRPr="00115301">
        <w:t>Deadlines</w:t>
      </w: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794"/>
      </w:tblGrid>
      <w:tr w:rsidR="004D6980" w:rsidRPr="00A6515C" w14:paraId="62EF6422" w14:textId="77777777" w:rsidTr="00D87DE6">
        <w:trPr>
          <w:trHeight w:val="314"/>
          <w:jc w:val="center"/>
        </w:trPr>
        <w:tc>
          <w:tcPr>
            <w:tcW w:w="4405" w:type="dxa"/>
            <w:shd w:val="clear" w:color="auto" w:fill="auto"/>
            <w:noWrap/>
            <w:vAlign w:val="center"/>
          </w:tcPr>
          <w:p w14:paraId="52FEC367" w14:textId="1A00460F" w:rsidR="00ED15B5" w:rsidRPr="00D87DE6" w:rsidRDefault="002D1561" w:rsidP="00D87DE6">
            <w:pPr>
              <w:spacing w:after="0"/>
              <w:jc w:val="center"/>
              <w:rPr>
                <w:rFonts w:cs="Times New Roman"/>
                <w:b/>
                <w:bCs/>
                <w:color w:val="000000"/>
              </w:rPr>
            </w:pPr>
            <w:r w:rsidRPr="00D87DE6">
              <w:rPr>
                <w:rFonts w:cs="Times New Roman"/>
                <w:b/>
                <w:bCs/>
                <w:color w:val="000000"/>
              </w:rPr>
              <w:t>R</w:t>
            </w:r>
            <w:r w:rsidR="008E56AA">
              <w:rPr>
                <w:rFonts w:cs="Times New Roman"/>
                <w:b/>
                <w:bCs/>
                <w:color w:val="000000"/>
              </w:rPr>
              <w:t>oles</w:t>
            </w:r>
          </w:p>
        </w:tc>
        <w:tc>
          <w:tcPr>
            <w:tcW w:w="4794" w:type="dxa"/>
            <w:shd w:val="clear" w:color="auto" w:fill="auto"/>
            <w:vAlign w:val="center"/>
          </w:tcPr>
          <w:p w14:paraId="129B17DE" w14:textId="178C7EC0" w:rsidR="004D6980" w:rsidRPr="00E9252C" w:rsidRDefault="007C3942" w:rsidP="00D87DE6">
            <w:pPr>
              <w:spacing w:after="0"/>
              <w:jc w:val="center"/>
              <w:rPr>
                <w:rFonts w:cs="Times New Roman"/>
                <w:b/>
                <w:bCs/>
                <w:color w:val="000000"/>
              </w:rPr>
            </w:pPr>
            <w:r>
              <w:rPr>
                <w:rFonts w:cs="Times New Roman"/>
                <w:b/>
                <w:bCs/>
                <w:color w:val="000000"/>
              </w:rPr>
              <w:t>S</w:t>
            </w:r>
            <w:r w:rsidR="008E56AA">
              <w:rPr>
                <w:rFonts w:cs="Times New Roman"/>
                <w:b/>
                <w:bCs/>
                <w:color w:val="000000"/>
              </w:rPr>
              <w:t>ubmissions</w:t>
            </w:r>
          </w:p>
        </w:tc>
      </w:tr>
      <w:tr w:rsidR="00CD12B5" w:rsidRPr="00A6515C" w14:paraId="2160D33E" w14:textId="77777777" w:rsidTr="00696F99">
        <w:trPr>
          <w:trHeight w:val="359"/>
          <w:jc w:val="center"/>
        </w:trPr>
        <w:tc>
          <w:tcPr>
            <w:tcW w:w="4405" w:type="dxa"/>
            <w:shd w:val="clear" w:color="auto" w:fill="auto"/>
            <w:noWrap/>
            <w:hideMark/>
          </w:tcPr>
          <w:p w14:paraId="60634B95" w14:textId="03E7424D" w:rsidR="00CD12B5" w:rsidRPr="00E9252C" w:rsidRDefault="00CD12B5" w:rsidP="00D87DE6">
            <w:pPr>
              <w:spacing w:after="0"/>
              <w:rPr>
                <w:rFonts w:cs="Times New Roman"/>
                <w:color w:val="000000"/>
              </w:rPr>
            </w:pPr>
            <w:r w:rsidRPr="00E9252C">
              <w:rPr>
                <w:rFonts w:cs="Times New Roman"/>
                <w:color w:val="000000"/>
              </w:rPr>
              <w:t xml:space="preserve">Award Recipient </w:t>
            </w:r>
          </w:p>
        </w:tc>
        <w:tc>
          <w:tcPr>
            <w:tcW w:w="4794" w:type="dxa"/>
            <w:shd w:val="clear" w:color="auto" w:fill="auto"/>
            <w:vAlign w:val="bottom"/>
            <w:hideMark/>
          </w:tcPr>
          <w:p w14:paraId="5C576F97" w14:textId="3C372F2B" w:rsidR="005D063E" w:rsidRPr="00D87DE6" w:rsidRDefault="0021782D" w:rsidP="00642B11">
            <w:pPr>
              <w:spacing w:after="0"/>
              <w:rPr>
                <w:rFonts w:cs="Times New Roman"/>
                <w:color w:val="000000"/>
              </w:rPr>
            </w:pPr>
            <w:r>
              <w:rPr>
                <w:rFonts w:cs="Times New Roman"/>
                <w:b/>
                <w:bCs/>
                <w:color w:val="000000"/>
              </w:rPr>
              <w:t xml:space="preserve">NESS </w:t>
            </w:r>
            <w:r w:rsidR="00CD12B5" w:rsidRPr="00E9252C">
              <w:rPr>
                <w:rFonts w:cs="Times New Roman"/>
                <w:b/>
                <w:bCs/>
                <w:color w:val="000000"/>
              </w:rPr>
              <w:t>October 1 – 31</w:t>
            </w:r>
          </w:p>
        </w:tc>
      </w:tr>
      <w:tr w:rsidR="00CD12B5" w:rsidRPr="00A6515C" w14:paraId="73897F14" w14:textId="77777777" w:rsidTr="00696F99">
        <w:trPr>
          <w:trHeight w:val="350"/>
          <w:jc w:val="center"/>
        </w:trPr>
        <w:tc>
          <w:tcPr>
            <w:tcW w:w="4405" w:type="dxa"/>
            <w:shd w:val="clear" w:color="auto" w:fill="auto"/>
            <w:noWrap/>
            <w:hideMark/>
          </w:tcPr>
          <w:p w14:paraId="1A94ADC5" w14:textId="3D941251" w:rsidR="00CD12B5" w:rsidRPr="00E9252C" w:rsidRDefault="009E012B" w:rsidP="00D87DE6">
            <w:pPr>
              <w:spacing w:after="0"/>
              <w:rPr>
                <w:rFonts w:cs="Times New Roman"/>
                <w:color w:val="000000"/>
              </w:rPr>
            </w:pPr>
            <w:r>
              <w:rPr>
                <w:rFonts w:cs="Times New Roman"/>
                <w:color w:val="000000"/>
              </w:rPr>
              <w:t xml:space="preserve">Government </w:t>
            </w:r>
            <w:r w:rsidR="00CD12B5" w:rsidRPr="00E9252C">
              <w:rPr>
                <w:rFonts w:cs="Times New Roman"/>
                <w:color w:val="000000"/>
              </w:rPr>
              <w:t>Property Administrator</w:t>
            </w:r>
            <w:r w:rsidR="00B03A3B">
              <w:rPr>
                <w:rFonts w:cs="Times New Roman"/>
                <w:color w:val="000000"/>
              </w:rPr>
              <w:t>s</w:t>
            </w:r>
          </w:p>
        </w:tc>
        <w:tc>
          <w:tcPr>
            <w:tcW w:w="4794" w:type="dxa"/>
            <w:shd w:val="clear" w:color="auto" w:fill="auto"/>
            <w:hideMark/>
          </w:tcPr>
          <w:p w14:paraId="54DB138A" w14:textId="2C195D43" w:rsidR="00CD12B5" w:rsidRPr="00E9252C" w:rsidRDefault="00AE421F" w:rsidP="00D87DE6">
            <w:pPr>
              <w:spacing w:after="0"/>
              <w:rPr>
                <w:rFonts w:cs="Times New Roman"/>
                <w:b/>
                <w:bCs/>
                <w:color w:val="000000"/>
              </w:rPr>
            </w:pPr>
            <w:r>
              <w:rPr>
                <w:rFonts w:cs="Times New Roman"/>
                <w:b/>
                <w:bCs/>
                <w:color w:val="000000"/>
              </w:rPr>
              <w:t xml:space="preserve">NESS </w:t>
            </w:r>
            <w:r w:rsidR="00CD12B5" w:rsidRPr="00E9252C">
              <w:rPr>
                <w:rFonts w:cs="Times New Roman"/>
                <w:b/>
                <w:bCs/>
                <w:color w:val="000000"/>
              </w:rPr>
              <w:t>Second Friday of November</w:t>
            </w:r>
          </w:p>
        </w:tc>
      </w:tr>
      <w:tr w:rsidR="00CD12B5" w:rsidRPr="00A6515C" w14:paraId="5EE42A01" w14:textId="77777777" w:rsidTr="00696F99">
        <w:trPr>
          <w:trHeight w:val="350"/>
          <w:jc w:val="center"/>
        </w:trPr>
        <w:tc>
          <w:tcPr>
            <w:tcW w:w="4405" w:type="dxa"/>
            <w:shd w:val="clear" w:color="auto" w:fill="auto"/>
            <w:noWrap/>
            <w:hideMark/>
          </w:tcPr>
          <w:p w14:paraId="7CDD1C52" w14:textId="29BB1BDC" w:rsidR="00CD12B5" w:rsidRPr="00E9252C" w:rsidRDefault="00CD12B5" w:rsidP="00D87DE6">
            <w:pPr>
              <w:spacing w:after="0"/>
              <w:rPr>
                <w:rFonts w:cs="Times New Roman"/>
                <w:color w:val="000000"/>
              </w:rPr>
            </w:pPr>
            <w:r w:rsidRPr="00E9252C">
              <w:rPr>
                <w:rFonts w:cs="Times New Roman"/>
                <w:color w:val="000000"/>
              </w:rPr>
              <w:t>NASA Industrial Property Officer</w:t>
            </w:r>
            <w:r w:rsidR="00547040">
              <w:rPr>
                <w:rFonts w:cs="Times New Roman"/>
                <w:color w:val="000000"/>
              </w:rPr>
              <w:t>s</w:t>
            </w:r>
          </w:p>
        </w:tc>
        <w:tc>
          <w:tcPr>
            <w:tcW w:w="4794" w:type="dxa"/>
            <w:shd w:val="clear" w:color="auto" w:fill="auto"/>
            <w:hideMark/>
          </w:tcPr>
          <w:p w14:paraId="499471F2" w14:textId="641BA89B" w:rsidR="00CD12B5" w:rsidRPr="00E9252C" w:rsidRDefault="004864B4" w:rsidP="00D87DE6">
            <w:pPr>
              <w:spacing w:after="0"/>
              <w:rPr>
                <w:rFonts w:cs="Times New Roman"/>
                <w:b/>
                <w:bCs/>
                <w:color w:val="000000"/>
              </w:rPr>
            </w:pPr>
            <w:r>
              <w:rPr>
                <w:rFonts w:cs="Times New Roman"/>
                <w:b/>
                <w:bCs/>
                <w:color w:val="000000"/>
              </w:rPr>
              <w:t xml:space="preserve">NESS </w:t>
            </w:r>
            <w:r w:rsidR="00CD12B5" w:rsidRPr="00E9252C">
              <w:rPr>
                <w:rFonts w:cs="Times New Roman"/>
                <w:b/>
                <w:bCs/>
                <w:color w:val="000000"/>
              </w:rPr>
              <w:t>First Friday of December</w:t>
            </w:r>
          </w:p>
        </w:tc>
      </w:tr>
      <w:tr w:rsidR="00CD12B5" w:rsidRPr="00A6515C" w14:paraId="1A20B76B" w14:textId="77777777" w:rsidTr="00696F99">
        <w:trPr>
          <w:trHeight w:val="350"/>
          <w:jc w:val="center"/>
        </w:trPr>
        <w:tc>
          <w:tcPr>
            <w:tcW w:w="4405" w:type="dxa"/>
            <w:shd w:val="clear" w:color="auto" w:fill="auto"/>
            <w:noWrap/>
            <w:hideMark/>
          </w:tcPr>
          <w:p w14:paraId="722C4113" w14:textId="0F687EE7" w:rsidR="00CD12B5" w:rsidRPr="00E9252C" w:rsidRDefault="00CD12B5" w:rsidP="00D87DE6">
            <w:pPr>
              <w:spacing w:after="0"/>
              <w:rPr>
                <w:rFonts w:cs="Times New Roman"/>
                <w:color w:val="000000"/>
              </w:rPr>
            </w:pPr>
            <w:r w:rsidRPr="00E9252C">
              <w:rPr>
                <w:rFonts w:cs="Times New Roman"/>
                <w:color w:val="000000"/>
              </w:rPr>
              <w:t xml:space="preserve">NASA </w:t>
            </w:r>
            <w:r w:rsidR="0033625D">
              <w:rPr>
                <w:rFonts w:cs="Times New Roman"/>
                <w:color w:val="000000"/>
              </w:rPr>
              <w:t xml:space="preserve">OCFO </w:t>
            </w:r>
            <w:r w:rsidRPr="00E9252C">
              <w:rPr>
                <w:rFonts w:cs="Times New Roman"/>
                <w:color w:val="000000"/>
              </w:rPr>
              <w:t>Property Accountant</w:t>
            </w:r>
            <w:r w:rsidR="00547040">
              <w:rPr>
                <w:rFonts w:cs="Times New Roman"/>
                <w:color w:val="000000"/>
              </w:rPr>
              <w:t>s</w:t>
            </w:r>
          </w:p>
        </w:tc>
        <w:tc>
          <w:tcPr>
            <w:tcW w:w="4794" w:type="dxa"/>
            <w:shd w:val="clear" w:color="auto" w:fill="auto"/>
            <w:noWrap/>
            <w:hideMark/>
          </w:tcPr>
          <w:p w14:paraId="26C97881" w14:textId="2527175F" w:rsidR="00CD12B5" w:rsidRPr="00E9252C" w:rsidRDefault="00940ECC" w:rsidP="00D87DE6">
            <w:pPr>
              <w:spacing w:after="0"/>
              <w:rPr>
                <w:rFonts w:cs="Times New Roman"/>
                <w:b/>
                <w:bCs/>
                <w:color w:val="000000"/>
              </w:rPr>
            </w:pPr>
            <w:r>
              <w:rPr>
                <w:rFonts w:cs="Times New Roman"/>
                <w:b/>
                <w:bCs/>
                <w:color w:val="000000"/>
              </w:rPr>
              <w:t xml:space="preserve">NESS </w:t>
            </w:r>
            <w:r w:rsidR="00CD12B5" w:rsidRPr="00E9252C">
              <w:rPr>
                <w:rFonts w:cs="Times New Roman"/>
                <w:b/>
                <w:bCs/>
                <w:color w:val="000000"/>
              </w:rPr>
              <w:t xml:space="preserve">December 31 </w:t>
            </w:r>
          </w:p>
        </w:tc>
      </w:tr>
      <w:tr w:rsidR="007F1098" w:rsidRPr="00A6515C" w14:paraId="4C05BEBA" w14:textId="77777777" w:rsidTr="00D87DE6">
        <w:trPr>
          <w:trHeight w:val="346"/>
          <w:jc w:val="center"/>
        </w:trPr>
        <w:tc>
          <w:tcPr>
            <w:tcW w:w="9199" w:type="dxa"/>
            <w:gridSpan w:val="2"/>
            <w:shd w:val="clear" w:color="auto" w:fill="auto"/>
            <w:noWrap/>
            <w:vAlign w:val="center"/>
          </w:tcPr>
          <w:p w14:paraId="2D0C4D7F" w14:textId="0B1A8B04" w:rsidR="007F1098" w:rsidRPr="00E9252C" w:rsidRDefault="007F1098" w:rsidP="00D87DE6">
            <w:pPr>
              <w:spacing w:after="0"/>
              <w:jc w:val="center"/>
              <w:rPr>
                <w:rFonts w:cs="Times New Roman"/>
                <w:b/>
                <w:bCs/>
                <w:color w:val="000000"/>
              </w:rPr>
            </w:pPr>
            <w:r w:rsidRPr="00E9252C">
              <w:rPr>
                <w:rFonts w:cs="Times New Roman"/>
                <w:b/>
                <w:bCs/>
              </w:rPr>
              <w:t>NESS Final Property Submission Approval Deadlines</w:t>
            </w:r>
          </w:p>
        </w:tc>
      </w:tr>
      <w:tr w:rsidR="007F1098" w:rsidRPr="00A6515C" w14:paraId="35CA7D57" w14:textId="77777777" w:rsidTr="00D87DE6">
        <w:trPr>
          <w:trHeight w:val="461"/>
          <w:jc w:val="center"/>
        </w:trPr>
        <w:tc>
          <w:tcPr>
            <w:tcW w:w="4405" w:type="dxa"/>
            <w:shd w:val="clear" w:color="auto" w:fill="auto"/>
            <w:noWrap/>
          </w:tcPr>
          <w:p w14:paraId="577418B6" w14:textId="2530FA4A" w:rsidR="007F1098" w:rsidRPr="00E9252C" w:rsidRDefault="007F1098" w:rsidP="00A93F52">
            <w:pPr>
              <w:spacing w:after="0"/>
              <w:rPr>
                <w:rFonts w:cs="Times New Roman"/>
                <w:color w:val="000000"/>
              </w:rPr>
            </w:pPr>
            <w:r w:rsidRPr="00E9252C">
              <w:rPr>
                <w:rFonts w:cs="Times New Roman"/>
                <w:color w:val="000000"/>
              </w:rPr>
              <w:t>GPA</w:t>
            </w:r>
            <w:r w:rsidR="00547040">
              <w:rPr>
                <w:rFonts w:cs="Times New Roman"/>
                <w:color w:val="000000"/>
              </w:rPr>
              <w:t>s</w:t>
            </w:r>
            <w:r w:rsidRPr="00E9252C">
              <w:rPr>
                <w:rFonts w:cs="Times New Roman"/>
                <w:color w:val="000000"/>
              </w:rPr>
              <w:t>, IPO</w:t>
            </w:r>
            <w:r w:rsidR="00547040">
              <w:rPr>
                <w:rFonts w:cs="Times New Roman"/>
                <w:color w:val="000000"/>
              </w:rPr>
              <w:t>s</w:t>
            </w:r>
            <w:r w:rsidRPr="00E9252C">
              <w:rPr>
                <w:rFonts w:cs="Times New Roman"/>
                <w:color w:val="000000"/>
              </w:rPr>
              <w:t xml:space="preserve">, </w:t>
            </w:r>
            <w:r>
              <w:rPr>
                <w:rFonts w:cs="Times New Roman"/>
                <w:color w:val="000000"/>
              </w:rPr>
              <w:t>and</w:t>
            </w:r>
            <w:r w:rsidRPr="00E9252C">
              <w:rPr>
                <w:rFonts w:cs="Times New Roman"/>
                <w:color w:val="000000"/>
              </w:rPr>
              <w:t xml:space="preserve"> </w:t>
            </w:r>
            <w:r w:rsidR="00211AE6">
              <w:rPr>
                <w:rFonts w:cs="Times New Roman"/>
                <w:color w:val="000000"/>
              </w:rPr>
              <w:t xml:space="preserve">OCFO </w:t>
            </w:r>
            <w:r w:rsidRPr="00E9252C">
              <w:rPr>
                <w:rFonts w:cs="Times New Roman"/>
                <w:color w:val="000000"/>
              </w:rPr>
              <w:t>Property Accountant</w:t>
            </w:r>
            <w:r w:rsidR="00547040">
              <w:rPr>
                <w:rFonts w:cs="Times New Roman"/>
                <w:color w:val="000000"/>
              </w:rPr>
              <w:t>s</w:t>
            </w:r>
          </w:p>
        </w:tc>
        <w:tc>
          <w:tcPr>
            <w:tcW w:w="4794" w:type="dxa"/>
            <w:shd w:val="clear" w:color="auto" w:fill="auto"/>
            <w:noWrap/>
            <w:vAlign w:val="bottom"/>
          </w:tcPr>
          <w:p w14:paraId="1BE4DBA1" w14:textId="186DEE46" w:rsidR="007F1098" w:rsidRPr="00E9252C" w:rsidRDefault="007F1098" w:rsidP="00A93F52">
            <w:pPr>
              <w:spacing w:after="0"/>
              <w:rPr>
                <w:rFonts w:cs="Times New Roman"/>
                <w:b/>
                <w:bCs/>
                <w:color w:val="000000"/>
              </w:rPr>
            </w:pPr>
            <w:r w:rsidRPr="00E9252C">
              <w:rPr>
                <w:rFonts w:cs="Times New Roman"/>
                <w:color w:val="000000"/>
              </w:rPr>
              <w:t xml:space="preserve">Year-round, complete approval within </w:t>
            </w:r>
            <w:r w:rsidRPr="00E42234">
              <w:rPr>
                <w:rFonts w:cs="Times New Roman"/>
                <w:color w:val="000000"/>
              </w:rPr>
              <w:t>2 weeks</w:t>
            </w:r>
            <w:r w:rsidRPr="00E9252C">
              <w:rPr>
                <w:rFonts w:cs="Times New Roman"/>
                <w:color w:val="000000"/>
              </w:rPr>
              <w:t xml:space="preserve"> at each property submission queue</w:t>
            </w:r>
          </w:p>
        </w:tc>
      </w:tr>
      <w:bookmarkEnd w:id="41"/>
    </w:tbl>
    <w:p w14:paraId="286AEB26" w14:textId="77777777" w:rsidR="00D9769F" w:rsidRDefault="00D9769F" w:rsidP="001A48D0">
      <w:pPr>
        <w:pStyle w:val="Heading4"/>
      </w:pPr>
    </w:p>
    <w:p w14:paraId="27FB3528" w14:textId="04AAD2F0" w:rsidR="00787CF1" w:rsidRDefault="00CE775A" w:rsidP="001A48D0">
      <w:pPr>
        <w:pStyle w:val="Heading4"/>
      </w:pPr>
      <w:r>
        <w:t xml:space="preserve">6.1.2.4 </w:t>
      </w:r>
      <w:r w:rsidR="00CD12B5">
        <w:t>GPA</w:t>
      </w:r>
      <w:r w:rsidR="00CD12B5" w:rsidRPr="00115301">
        <w:t xml:space="preserve"> Verification of</w:t>
      </w:r>
      <w:r w:rsidR="00CD12B5" w:rsidRPr="00115301">
        <w:rPr>
          <w:spacing w:val="-1"/>
        </w:rPr>
        <w:t xml:space="preserve"> </w:t>
      </w:r>
      <w:r w:rsidR="00CD12B5" w:rsidRPr="00115301">
        <w:t>Adequacy</w:t>
      </w:r>
      <w:r w:rsidR="00CD12B5" w:rsidRPr="00E82284">
        <w:t xml:space="preserve"> </w:t>
      </w:r>
      <w:bookmarkStart w:id="42" w:name="_Hlk102069033"/>
    </w:p>
    <w:p w14:paraId="3B2A4CA5" w14:textId="662F8CDC" w:rsidR="00CD12B5" w:rsidRPr="00E82284" w:rsidRDefault="00CD12B5" w:rsidP="00D87DE6">
      <w:pPr>
        <w:keepNext/>
      </w:pPr>
      <w:r w:rsidRPr="00E06CBD">
        <w:t>The GPA shall verify the figures in the property submission reports</w:t>
      </w:r>
      <w:r w:rsidRPr="00115301">
        <w:t xml:space="preserve">. </w:t>
      </w:r>
    </w:p>
    <w:p w14:paraId="60CB267D" w14:textId="6F6D93C5" w:rsidR="00CD12B5" w:rsidRPr="00C00B7A" w:rsidRDefault="00CD12B5" w:rsidP="00577279">
      <w:pPr>
        <w:pStyle w:val="ListParagraph"/>
        <w:numPr>
          <w:ilvl w:val="0"/>
          <w:numId w:val="136"/>
        </w:numPr>
        <w:autoSpaceDE w:val="0"/>
        <w:autoSpaceDN w:val="0"/>
        <w:ind w:left="0" w:firstLine="0"/>
      </w:pPr>
      <w:r w:rsidRPr="00380516">
        <w:t xml:space="preserve">The GPA shall verify </w:t>
      </w:r>
      <w:r w:rsidR="00650ABF" w:rsidRPr="00380516">
        <w:t xml:space="preserve">that </w:t>
      </w:r>
      <w:r w:rsidRPr="00380516">
        <w:t xml:space="preserve">the recipient’s property system </w:t>
      </w:r>
      <w:r w:rsidR="00E06CBD" w:rsidRPr="00380516">
        <w:t>can produce</w:t>
      </w:r>
      <w:r w:rsidRPr="00380516">
        <w:t xml:space="preserve"> correct and accurate reports based on the</w:t>
      </w:r>
      <w:r w:rsidR="00A0034A" w:rsidRPr="00380516">
        <w:t xml:space="preserve"> GPA’s</w:t>
      </w:r>
      <w:r w:rsidRPr="00380516">
        <w:t xml:space="preserve"> evaluation of the recipient’s property system</w:t>
      </w:r>
      <w:r w:rsidRPr="00C00B7A">
        <w:t xml:space="preserve">. </w:t>
      </w:r>
    </w:p>
    <w:p w14:paraId="6C906D5D" w14:textId="79549EF8" w:rsidR="00CD12B5" w:rsidRPr="00C00B7A" w:rsidRDefault="00CD12B5" w:rsidP="00577279">
      <w:pPr>
        <w:pStyle w:val="ListParagraph"/>
        <w:numPr>
          <w:ilvl w:val="0"/>
          <w:numId w:val="136"/>
        </w:numPr>
        <w:autoSpaceDE w:val="0"/>
        <w:autoSpaceDN w:val="0"/>
        <w:ind w:left="0" w:firstLine="0"/>
      </w:pPr>
      <w:r w:rsidRPr="00C00B7A">
        <w:t>The GPA will consider the most recent complete PMSA findings related to records, physical inventory, or reporting outcomes</w:t>
      </w:r>
      <w:r w:rsidR="000D59FD">
        <w:t xml:space="preserve"> and</w:t>
      </w:r>
      <w:r w:rsidRPr="00C00B7A">
        <w:t xml:space="preserve"> any recipient actions to address </w:t>
      </w:r>
      <w:r w:rsidR="000914A5">
        <w:t xml:space="preserve">the </w:t>
      </w:r>
      <w:r w:rsidRPr="00C00B7A">
        <w:t>findings and will annotate the property submission accordingly.</w:t>
      </w:r>
      <w:bookmarkEnd w:id="42"/>
    </w:p>
    <w:p w14:paraId="7BC06E76" w14:textId="2DA55C4A" w:rsidR="00CD12B5" w:rsidRPr="00115301" w:rsidRDefault="00CE775A" w:rsidP="001A48D0">
      <w:pPr>
        <w:pStyle w:val="Heading4"/>
      </w:pPr>
      <w:r>
        <w:t xml:space="preserve">6.1.2.5 </w:t>
      </w:r>
      <w:r w:rsidR="00CD12B5" w:rsidRPr="00115301">
        <w:t>IPO</w:t>
      </w:r>
      <w:r w:rsidR="00CD12B5" w:rsidRPr="00115301">
        <w:rPr>
          <w:spacing w:val="-1"/>
        </w:rPr>
        <w:t xml:space="preserve"> </w:t>
      </w:r>
      <w:r w:rsidR="00CD12B5" w:rsidRPr="00115301">
        <w:t>Responsibilities</w:t>
      </w:r>
    </w:p>
    <w:p w14:paraId="205A9171" w14:textId="728804F2" w:rsidR="00CD12B5" w:rsidRPr="00C00B7A" w:rsidRDefault="00CD12B5" w:rsidP="00577279">
      <w:pPr>
        <w:pStyle w:val="ListParagraph"/>
        <w:numPr>
          <w:ilvl w:val="0"/>
          <w:numId w:val="44"/>
        </w:numPr>
        <w:tabs>
          <w:tab w:val="left" w:pos="290"/>
        </w:tabs>
        <w:autoSpaceDE w:val="0"/>
        <w:autoSpaceDN w:val="0"/>
        <w:ind w:left="0" w:firstLine="0"/>
      </w:pPr>
      <w:r w:rsidRPr="006D4D6A">
        <w:t>The IPO shall review the property submission reports to ensure that the GPA verification is complete</w:t>
      </w:r>
      <w:r w:rsidR="00BA6E43">
        <w:t>d</w:t>
      </w:r>
      <w:r w:rsidR="002E3B46">
        <w:t>,</w:t>
      </w:r>
      <w:r w:rsidR="00416384" w:rsidRPr="006D4D6A">
        <w:t xml:space="preserve"> and</w:t>
      </w:r>
      <w:r w:rsidRPr="006D4D6A">
        <w:t xml:space="preserve"> the report appears to contain correct information based on documents and data retained </w:t>
      </w:r>
      <w:r w:rsidR="002C42E5">
        <w:t>in NESS</w:t>
      </w:r>
      <w:r w:rsidRPr="006D4D6A">
        <w:t xml:space="preserve"> and resolve any identified discrepancies with the GPA and the recipient prior to verification</w:t>
      </w:r>
      <w:r w:rsidR="00484549">
        <w:t>.</w:t>
      </w:r>
    </w:p>
    <w:p w14:paraId="4D8A572B" w14:textId="15379155" w:rsidR="00CD12B5" w:rsidRPr="00C00B7A" w:rsidRDefault="00CD12B5" w:rsidP="00577279">
      <w:pPr>
        <w:pStyle w:val="ListParagraph"/>
        <w:numPr>
          <w:ilvl w:val="0"/>
          <w:numId w:val="44"/>
        </w:numPr>
        <w:tabs>
          <w:tab w:val="left" w:pos="290"/>
        </w:tabs>
        <w:autoSpaceDE w:val="0"/>
        <w:autoSpaceDN w:val="0"/>
        <w:ind w:left="0" w:firstLine="0"/>
      </w:pPr>
      <w:r w:rsidRPr="00901A01">
        <w:t xml:space="preserve">The IPO shall maintain </w:t>
      </w:r>
      <w:r w:rsidR="00B66C34" w:rsidRPr="00901A01">
        <w:t xml:space="preserve">the </w:t>
      </w:r>
      <w:r w:rsidRPr="00901A01">
        <w:t xml:space="preserve">award with </w:t>
      </w:r>
      <w:r w:rsidR="00AC662B">
        <w:t xml:space="preserve">award </w:t>
      </w:r>
      <w:r w:rsidRPr="00901A01">
        <w:t>recipients, GPAs, and other personnel to ensure the timely submission of property</w:t>
      </w:r>
      <w:r w:rsidRPr="00901A01">
        <w:rPr>
          <w:spacing w:val="-24"/>
        </w:rPr>
        <w:t xml:space="preserve"> </w:t>
      </w:r>
      <w:r w:rsidRPr="00901A01">
        <w:t>reports</w:t>
      </w:r>
      <w:r w:rsidR="00046C43">
        <w:t xml:space="preserve"> in NESS</w:t>
      </w:r>
      <w:r w:rsidRPr="00C00B7A">
        <w:t>.</w:t>
      </w:r>
    </w:p>
    <w:p w14:paraId="4F3EF286" w14:textId="57287891" w:rsidR="00CD12B5" w:rsidRPr="00C00B7A" w:rsidRDefault="00CD12B5" w:rsidP="00577279">
      <w:pPr>
        <w:pStyle w:val="ListParagraph"/>
        <w:numPr>
          <w:ilvl w:val="0"/>
          <w:numId w:val="44"/>
        </w:numPr>
        <w:tabs>
          <w:tab w:val="left" w:pos="301"/>
        </w:tabs>
        <w:autoSpaceDE w:val="0"/>
        <w:autoSpaceDN w:val="0"/>
        <w:ind w:left="0" w:firstLine="0"/>
      </w:pPr>
      <w:r w:rsidRPr="0057023D">
        <w:t>For reports</w:t>
      </w:r>
      <w:r w:rsidRPr="0057023D">
        <w:rPr>
          <w:spacing w:val="-4"/>
        </w:rPr>
        <w:t xml:space="preserve"> </w:t>
      </w:r>
      <w:r w:rsidRPr="0057023D">
        <w:t>that</w:t>
      </w:r>
      <w:r w:rsidRPr="0057023D">
        <w:rPr>
          <w:spacing w:val="-3"/>
        </w:rPr>
        <w:t xml:space="preserve"> </w:t>
      </w:r>
      <w:r w:rsidRPr="0057023D">
        <w:t>are</w:t>
      </w:r>
      <w:r w:rsidRPr="0057023D">
        <w:rPr>
          <w:spacing w:val="-3"/>
        </w:rPr>
        <w:t xml:space="preserve"> </w:t>
      </w:r>
      <w:r w:rsidRPr="0057023D">
        <w:t>not</w:t>
      </w:r>
      <w:r w:rsidRPr="0057023D">
        <w:rPr>
          <w:spacing w:val="-2"/>
        </w:rPr>
        <w:t xml:space="preserve"> </w:t>
      </w:r>
      <w:r w:rsidRPr="0057023D">
        <w:t>submitted</w:t>
      </w:r>
      <w:r w:rsidRPr="0057023D">
        <w:rPr>
          <w:spacing w:val="-2"/>
        </w:rPr>
        <w:t xml:space="preserve"> </w:t>
      </w:r>
      <w:r w:rsidRPr="0057023D">
        <w:t>by</w:t>
      </w:r>
      <w:r w:rsidRPr="0057023D">
        <w:rPr>
          <w:spacing w:val="-2"/>
        </w:rPr>
        <w:t xml:space="preserve"> </w:t>
      </w:r>
      <w:r w:rsidRPr="0057023D">
        <w:t>the</w:t>
      </w:r>
      <w:r w:rsidRPr="0057023D">
        <w:rPr>
          <w:spacing w:val="-3"/>
        </w:rPr>
        <w:t xml:space="preserve"> </w:t>
      </w:r>
      <w:r w:rsidR="00046C43">
        <w:rPr>
          <w:spacing w:val="-3"/>
        </w:rPr>
        <w:t xml:space="preserve">award </w:t>
      </w:r>
      <w:r w:rsidRPr="0057023D">
        <w:t>recipient</w:t>
      </w:r>
      <w:r w:rsidRPr="0057023D">
        <w:rPr>
          <w:spacing w:val="-3"/>
        </w:rPr>
        <w:t xml:space="preserve"> </w:t>
      </w:r>
      <w:r w:rsidRPr="0057023D">
        <w:t>within</w:t>
      </w:r>
      <w:r w:rsidRPr="0057023D">
        <w:rPr>
          <w:spacing w:val="-2"/>
        </w:rPr>
        <w:t xml:space="preserve"> </w:t>
      </w:r>
      <w:r w:rsidRPr="0057023D">
        <w:t>the</w:t>
      </w:r>
      <w:r w:rsidRPr="0057023D">
        <w:rPr>
          <w:spacing w:val="-3"/>
        </w:rPr>
        <w:t xml:space="preserve"> </w:t>
      </w:r>
      <w:r w:rsidRPr="0057023D">
        <w:t>requirements</w:t>
      </w:r>
      <w:r w:rsidRPr="0057023D">
        <w:rPr>
          <w:spacing w:val="-2"/>
        </w:rPr>
        <w:t xml:space="preserve"> </w:t>
      </w:r>
      <w:r w:rsidRPr="0057023D">
        <w:t>established</w:t>
      </w:r>
      <w:r w:rsidRPr="0057023D">
        <w:rPr>
          <w:spacing w:val="-3"/>
        </w:rPr>
        <w:t xml:space="preserve"> </w:t>
      </w:r>
      <w:r w:rsidRPr="0057023D">
        <w:t>in</w:t>
      </w:r>
      <w:r w:rsidRPr="0057023D">
        <w:rPr>
          <w:spacing w:val="-3"/>
        </w:rPr>
        <w:t xml:space="preserve"> </w:t>
      </w:r>
      <w:r w:rsidRPr="0057023D">
        <w:t>the</w:t>
      </w:r>
      <w:r w:rsidRPr="0057023D">
        <w:rPr>
          <w:spacing w:val="-3"/>
        </w:rPr>
        <w:t xml:space="preserve"> </w:t>
      </w:r>
      <w:r w:rsidRPr="0057023D">
        <w:t>award, the IPO</w:t>
      </w:r>
      <w:r w:rsidRPr="0057023D">
        <w:rPr>
          <w:spacing w:val="-3"/>
        </w:rPr>
        <w:t xml:space="preserve"> </w:t>
      </w:r>
      <w:r w:rsidRPr="0057023D">
        <w:t>shall</w:t>
      </w:r>
      <w:r w:rsidRPr="0057023D">
        <w:rPr>
          <w:spacing w:val="-2"/>
        </w:rPr>
        <w:t xml:space="preserve"> </w:t>
      </w:r>
      <w:r w:rsidRPr="0057023D">
        <w:t xml:space="preserve">report </w:t>
      </w:r>
      <w:r w:rsidR="00C7125C" w:rsidRPr="0057023D">
        <w:t xml:space="preserve">the </w:t>
      </w:r>
      <w:r w:rsidRPr="0057023D">
        <w:t>award number, name</w:t>
      </w:r>
      <w:r w:rsidR="00C7125C" w:rsidRPr="0057023D">
        <w:t>,</w:t>
      </w:r>
      <w:r w:rsidRPr="0057023D">
        <w:t xml:space="preserve"> and </w:t>
      </w:r>
      <w:r w:rsidR="00DD1670">
        <w:t>point</w:t>
      </w:r>
      <w:r w:rsidRPr="0057023D">
        <w:t>s</w:t>
      </w:r>
      <w:r w:rsidR="00233C40">
        <w:t xml:space="preserve"> of contact</w:t>
      </w:r>
      <w:r w:rsidRPr="0057023D">
        <w:t xml:space="preserve"> on the award</w:t>
      </w:r>
      <w:r w:rsidRPr="0057023D">
        <w:rPr>
          <w:spacing w:val="-2"/>
        </w:rPr>
        <w:t xml:space="preserve"> </w:t>
      </w:r>
      <w:r w:rsidRPr="0057023D">
        <w:t>to</w:t>
      </w:r>
      <w:r w:rsidRPr="0057023D">
        <w:rPr>
          <w:spacing w:val="-3"/>
        </w:rPr>
        <w:t xml:space="preserve"> </w:t>
      </w:r>
      <w:r w:rsidRPr="0057023D">
        <w:t>the</w:t>
      </w:r>
      <w:r w:rsidRPr="0057023D">
        <w:rPr>
          <w:spacing w:val="-3"/>
        </w:rPr>
        <w:t xml:space="preserve"> </w:t>
      </w:r>
      <w:r w:rsidRPr="0057023D">
        <w:t>CO/GO and HQ-CPPM</w:t>
      </w:r>
      <w:r w:rsidR="006B7B8F">
        <w:t xml:space="preserve"> in 10 business days</w:t>
      </w:r>
      <w:r w:rsidRPr="0057023D">
        <w:rPr>
          <w:spacing w:val="-3"/>
        </w:rPr>
        <w:t xml:space="preserve"> </w:t>
      </w:r>
      <w:r w:rsidRPr="0057023D">
        <w:t>for</w:t>
      </w:r>
      <w:r w:rsidRPr="0057023D">
        <w:rPr>
          <w:spacing w:val="-3"/>
        </w:rPr>
        <w:t xml:space="preserve"> </w:t>
      </w:r>
      <w:r w:rsidRPr="0057023D">
        <w:t>further</w:t>
      </w:r>
      <w:r w:rsidRPr="0057023D">
        <w:rPr>
          <w:spacing w:val="-2"/>
        </w:rPr>
        <w:t xml:space="preserve"> </w:t>
      </w:r>
      <w:r w:rsidRPr="0057023D">
        <w:t>action</w:t>
      </w:r>
      <w:r w:rsidRPr="00C00B7A">
        <w:t>.</w:t>
      </w:r>
      <w:r w:rsidR="0036002A">
        <w:t xml:space="preserve"> </w:t>
      </w:r>
      <w:r w:rsidR="006479DD">
        <w:t xml:space="preserve"> </w:t>
      </w:r>
      <w:r w:rsidR="0036002A">
        <w:t>(See Table 6-1</w:t>
      </w:r>
      <w:r w:rsidR="003F31D2">
        <w:t xml:space="preserve"> for more information</w:t>
      </w:r>
      <w:r w:rsidR="00A7102F">
        <w:t>.</w:t>
      </w:r>
      <w:r w:rsidR="007E417C">
        <w:t>)</w:t>
      </w:r>
    </w:p>
    <w:p w14:paraId="3CEAD9B8" w14:textId="6E7751BF" w:rsidR="00CD12B5" w:rsidRPr="00115301" w:rsidRDefault="00A057B2" w:rsidP="001A48D0">
      <w:pPr>
        <w:pStyle w:val="Heading4"/>
      </w:pPr>
      <w:r>
        <w:t xml:space="preserve">d. </w:t>
      </w:r>
      <w:r w:rsidR="00CD12B5" w:rsidRPr="00115301">
        <w:t>For</w:t>
      </w:r>
      <w:r w:rsidR="00CD12B5" w:rsidRPr="00115301">
        <w:rPr>
          <w:spacing w:val="-3"/>
        </w:rPr>
        <w:t xml:space="preserve"> </w:t>
      </w:r>
      <w:r w:rsidR="001B4E28">
        <w:t>more</w:t>
      </w:r>
      <w:r w:rsidR="001B4E28" w:rsidRPr="00115301">
        <w:rPr>
          <w:spacing w:val="-4"/>
        </w:rPr>
        <w:t xml:space="preserve"> </w:t>
      </w:r>
      <w:r w:rsidR="00CD12B5" w:rsidRPr="00115301">
        <w:t>information</w:t>
      </w:r>
      <w:r w:rsidR="00CD12B5" w:rsidRPr="00115301">
        <w:rPr>
          <w:spacing w:val="-3"/>
        </w:rPr>
        <w:t xml:space="preserve"> </w:t>
      </w:r>
      <w:r w:rsidR="00CD12B5" w:rsidRPr="00115301">
        <w:t>on</w:t>
      </w:r>
      <w:r w:rsidR="00CD12B5" w:rsidRPr="00115301">
        <w:rPr>
          <w:spacing w:val="-3"/>
        </w:rPr>
        <w:t xml:space="preserve"> </w:t>
      </w:r>
      <w:r w:rsidR="00CD12B5" w:rsidRPr="00115301">
        <w:t>financial</w:t>
      </w:r>
      <w:r w:rsidR="00CD12B5" w:rsidRPr="00115301">
        <w:rPr>
          <w:spacing w:val="-3"/>
        </w:rPr>
        <w:t xml:space="preserve"> </w:t>
      </w:r>
      <w:r w:rsidR="00CD12B5" w:rsidRPr="00115301">
        <w:t>management</w:t>
      </w:r>
      <w:r w:rsidR="00CD12B5" w:rsidRPr="00115301">
        <w:rPr>
          <w:spacing w:val="-3"/>
        </w:rPr>
        <w:t xml:space="preserve"> </w:t>
      </w:r>
      <w:r w:rsidR="00CD12B5" w:rsidRPr="00115301">
        <w:t>reporting</w:t>
      </w:r>
      <w:r w:rsidR="00CD12B5" w:rsidRPr="00115301">
        <w:rPr>
          <w:spacing w:val="-3"/>
        </w:rPr>
        <w:t xml:space="preserve"> </w:t>
      </w:r>
      <w:r w:rsidR="00CD12B5" w:rsidRPr="00115301">
        <w:t>requirements</w:t>
      </w:r>
      <w:r w:rsidR="00CD12B5" w:rsidRPr="00115301">
        <w:rPr>
          <w:spacing w:val="-3"/>
        </w:rPr>
        <w:t xml:space="preserve"> </w:t>
      </w:r>
      <w:r w:rsidR="00CD12B5" w:rsidRPr="00115301">
        <w:t>fo</w:t>
      </w:r>
      <w:r w:rsidR="009F407C" w:rsidRPr="00115301">
        <w:t>r</w:t>
      </w:r>
      <w:r w:rsidR="00CD12B5" w:rsidRPr="00115301">
        <w:rPr>
          <w:spacing w:val="-2"/>
        </w:rPr>
        <w:t xml:space="preserve"> </w:t>
      </w:r>
      <w:r w:rsidR="00161306" w:rsidRPr="00115301">
        <w:t>personal</w:t>
      </w:r>
      <w:r w:rsidR="00161306" w:rsidRPr="00115301">
        <w:rPr>
          <w:spacing w:val="-3"/>
        </w:rPr>
        <w:t xml:space="preserve"> </w:t>
      </w:r>
      <w:r w:rsidR="00161306" w:rsidRPr="00115301">
        <w:t>property</w:t>
      </w:r>
      <w:r w:rsidR="00CD12B5" w:rsidRPr="00115301">
        <w:t>,</w:t>
      </w:r>
      <w:r w:rsidR="00CD12B5" w:rsidRPr="00115301">
        <w:rPr>
          <w:spacing w:val="-3"/>
        </w:rPr>
        <w:t xml:space="preserve"> </w:t>
      </w:r>
      <w:r w:rsidR="00CD12B5" w:rsidRPr="00115301">
        <w:t>including</w:t>
      </w:r>
      <w:r w:rsidR="00CD12B5" w:rsidRPr="00115301">
        <w:rPr>
          <w:spacing w:val="-3"/>
        </w:rPr>
        <w:t xml:space="preserve"> </w:t>
      </w:r>
      <w:r w:rsidR="00CD12B5" w:rsidRPr="00115301">
        <w:t>property</w:t>
      </w:r>
      <w:r w:rsidR="00CD12B5" w:rsidRPr="00115301">
        <w:rPr>
          <w:spacing w:val="-3"/>
        </w:rPr>
        <w:t xml:space="preserve"> </w:t>
      </w:r>
      <w:r w:rsidR="00CD12B5" w:rsidRPr="00115301">
        <w:t>in</w:t>
      </w:r>
      <w:r w:rsidR="00CD12B5" w:rsidRPr="00115301">
        <w:rPr>
          <w:spacing w:val="-4"/>
        </w:rPr>
        <w:t xml:space="preserve"> </w:t>
      </w:r>
      <w:r w:rsidR="00CD12B5" w:rsidRPr="00115301">
        <w:t>the</w:t>
      </w:r>
      <w:r w:rsidR="00CD12B5" w:rsidRPr="00115301">
        <w:rPr>
          <w:spacing w:val="-3"/>
        </w:rPr>
        <w:t xml:space="preserve"> </w:t>
      </w:r>
      <w:r w:rsidR="00CD12B5" w:rsidRPr="00115301">
        <w:t>custody</w:t>
      </w:r>
      <w:r w:rsidR="00CD12B5" w:rsidRPr="00115301">
        <w:rPr>
          <w:spacing w:val="-4"/>
        </w:rPr>
        <w:t xml:space="preserve"> </w:t>
      </w:r>
      <w:r w:rsidR="00CD12B5" w:rsidRPr="00115301">
        <w:t xml:space="preserve">of </w:t>
      </w:r>
      <w:r w:rsidR="00CD12B5">
        <w:t>award recipients</w:t>
      </w:r>
      <w:r w:rsidR="00CD12B5" w:rsidRPr="00115301">
        <w:t xml:space="preserve">, refer to </w:t>
      </w:r>
      <w:r w:rsidR="0013102D">
        <w:t xml:space="preserve">the </w:t>
      </w:r>
      <w:r w:rsidR="00CD12B5">
        <w:t xml:space="preserve">GCAM; </w:t>
      </w:r>
      <w:r w:rsidR="00CD12B5" w:rsidRPr="00115301">
        <w:t>NPR 9250.1, Property, Plant, and Equipment and Operating</w:t>
      </w:r>
      <w:r w:rsidR="00CD12B5" w:rsidRPr="00115301">
        <w:rPr>
          <w:spacing w:val="-9"/>
        </w:rPr>
        <w:t xml:space="preserve"> </w:t>
      </w:r>
      <w:r w:rsidR="001E7123">
        <w:rPr>
          <w:spacing w:val="-9"/>
        </w:rPr>
        <w:t xml:space="preserve">Materials and </w:t>
      </w:r>
      <w:r w:rsidR="00CD12B5" w:rsidRPr="00115301">
        <w:t>Supplies</w:t>
      </w:r>
      <w:r w:rsidR="00CD12B5">
        <w:t>; and this NPR.</w:t>
      </w:r>
    </w:p>
    <w:p w14:paraId="14B45C8E" w14:textId="016EECAD" w:rsidR="00CD12B5" w:rsidRDefault="00CE775A" w:rsidP="00CE775A">
      <w:pPr>
        <w:pStyle w:val="Heading2"/>
        <w:keepNext/>
        <w:numPr>
          <w:ilvl w:val="0"/>
          <w:numId w:val="0"/>
        </w:numPr>
      </w:pPr>
      <w:r>
        <w:t xml:space="preserve">6.2 </w:t>
      </w:r>
      <w:r w:rsidR="00CD12B5">
        <w:t>Property Administration</w:t>
      </w:r>
      <w:r w:rsidR="00CD12B5">
        <w:rPr>
          <w:spacing w:val="-2"/>
        </w:rPr>
        <w:t xml:space="preserve"> </w:t>
      </w:r>
      <w:r w:rsidR="00CD12B5">
        <w:t>Reporting/Metrics</w:t>
      </w:r>
    </w:p>
    <w:p w14:paraId="664F6171" w14:textId="16A7EEA0" w:rsidR="00CD12B5" w:rsidRPr="00115301" w:rsidRDefault="00CE775A" w:rsidP="00CE775A">
      <w:pPr>
        <w:pStyle w:val="Heading3"/>
        <w:numPr>
          <w:ilvl w:val="0"/>
          <w:numId w:val="0"/>
        </w:numPr>
      </w:pPr>
      <w:r>
        <w:t xml:space="preserve">6.2.1 </w:t>
      </w:r>
      <w:r w:rsidR="00AA06C6" w:rsidRPr="00115301">
        <w:t xml:space="preserve">PMS metrics </w:t>
      </w:r>
      <w:r w:rsidR="00AA06C6">
        <w:t>n</w:t>
      </w:r>
      <w:r w:rsidR="006D339A">
        <w:t xml:space="preserve">ot only </w:t>
      </w:r>
      <w:r w:rsidR="00CD12B5" w:rsidRPr="00115301">
        <w:t xml:space="preserve">support financial reporting </w:t>
      </w:r>
      <w:r w:rsidR="00700EEF">
        <w:t>but</w:t>
      </w:r>
      <w:r w:rsidR="006D339A">
        <w:t xml:space="preserve"> </w:t>
      </w:r>
      <w:r w:rsidR="00CD12B5" w:rsidRPr="00115301">
        <w:t xml:space="preserve">should </w:t>
      </w:r>
      <w:r w:rsidR="00700EEF">
        <w:t xml:space="preserve">also </w:t>
      </w:r>
      <w:r w:rsidR="00CD12B5" w:rsidRPr="00115301">
        <w:t>help NASA management determine whether the program</w:t>
      </w:r>
      <w:r w:rsidR="00CD12B5" w:rsidRPr="00115301">
        <w:rPr>
          <w:spacing w:val="-2"/>
        </w:rPr>
        <w:t xml:space="preserve"> </w:t>
      </w:r>
      <w:r w:rsidR="00CD12B5" w:rsidRPr="00115301">
        <w:t>is</w:t>
      </w:r>
      <w:r w:rsidR="00CD12B5" w:rsidRPr="00115301">
        <w:rPr>
          <w:spacing w:val="-3"/>
        </w:rPr>
        <w:t xml:space="preserve"> </w:t>
      </w:r>
      <w:r w:rsidR="00CD12B5" w:rsidRPr="00115301">
        <w:t>succeeding</w:t>
      </w:r>
      <w:r w:rsidR="00CB06D1">
        <w:t>,</w:t>
      </w:r>
      <w:r w:rsidR="00CB06D1" w:rsidRPr="00CB06D1">
        <w:t xml:space="preserve"> </w:t>
      </w:r>
      <w:r w:rsidR="00CB06D1" w:rsidRPr="00115301">
        <w:t>whether the resources allocated to the program are sufficient</w:t>
      </w:r>
      <w:r w:rsidR="00CB06D1">
        <w:t>,</w:t>
      </w:r>
      <w:r w:rsidR="00CB06D1" w:rsidRPr="00115301">
        <w:t xml:space="preserve"> and </w:t>
      </w:r>
      <w:r w:rsidR="00CB06D1">
        <w:t>whether</w:t>
      </w:r>
      <w:r w:rsidR="00CB06D1" w:rsidRPr="00115301">
        <w:t xml:space="preserve"> they are being effectively</w:t>
      </w:r>
      <w:r w:rsidR="00CB06D1" w:rsidRPr="00115301">
        <w:rPr>
          <w:spacing w:val="-19"/>
        </w:rPr>
        <w:t xml:space="preserve"> </w:t>
      </w:r>
      <w:r w:rsidR="00CB06D1" w:rsidRPr="00115301">
        <w:t>utilized</w:t>
      </w:r>
      <w:r w:rsidR="00CD12B5" w:rsidRPr="00115301">
        <w:t>.</w:t>
      </w:r>
      <w:r w:rsidR="00CD12B5" w:rsidRPr="00115301">
        <w:rPr>
          <w:spacing w:val="-1"/>
        </w:rPr>
        <w:t xml:space="preserve"> </w:t>
      </w:r>
      <w:r w:rsidR="00CA3507">
        <w:rPr>
          <w:spacing w:val="-1"/>
        </w:rPr>
        <w:t xml:space="preserve"> </w:t>
      </w:r>
      <w:r w:rsidR="00CD12B5" w:rsidRPr="00115301">
        <w:t>Internal</w:t>
      </w:r>
      <w:r w:rsidR="00CD12B5" w:rsidRPr="00115301">
        <w:rPr>
          <w:spacing w:val="-2"/>
        </w:rPr>
        <w:t xml:space="preserve"> </w:t>
      </w:r>
      <w:r w:rsidR="00CD12B5" w:rsidRPr="00115301">
        <w:t>metrics</w:t>
      </w:r>
      <w:r w:rsidR="00CD12B5" w:rsidRPr="00115301">
        <w:rPr>
          <w:spacing w:val="-3"/>
        </w:rPr>
        <w:t xml:space="preserve"> </w:t>
      </w:r>
      <w:r w:rsidR="00CD12B5" w:rsidRPr="00115301">
        <w:t>and</w:t>
      </w:r>
      <w:r w:rsidR="00CD12B5" w:rsidRPr="00115301">
        <w:rPr>
          <w:spacing w:val="-2"/>
        </w:rPr>
        <w:t xml:space="preserve"> </w:t>
      </w:r>
      <w:r w:rsidR="00CD12B5" w:rsidRPr="00115301">
        <w:t>reports</w:t>
      </w:r>
      <w:r w:rsidR="00CD12B5" w:rsidRPr="00115301">
        <w:rPr>
          <w:spacing w:val="-2"/>
        </w:rPr>
        <w:t xml:space="preserve"> </w:t>
      </w:r>
      <w:r w:rsidR="00CD12B5" w:rsidRPr="00115301">
        <w:t>should</w:t>
      </w:r>
      <w:r w:rsidR="00CD12B5" w:rsidRPr="00115301">
        <w:rPr>
          <w:spacing w:val="-1"/>
        </w:rPr>
        <w:t xml:space="preserve"> </w:t>
      </w:r>
      <w:r w:rsidR="00CD12B5" w:rsidRPr="00115301">
        <w:t>provide</w:t>
      </w:r>
      <w:r w:rsidR="00CD12B5" w:rsidRPr="00115301">
        <w:rPr>
          <w:spacing w:val="-2"/>
        </w:rPr>
        <w:t xml:space="preserve"> </w:t>
      </w:r>
      <w:r w:rsidR="00CD12B5" w:rsidRPr="00115301">
        <w:t>insight</w:t>
      </w:r>
      <w:r w:rsidR="00CD12B5" w:rsidRPr="00115301">
        <w:rPr>
          <w:spacing w:val="-3"/>
        </w:rPr>
        <w:t xml:space="preserve"> </w:t>
      </w:r>
      <w:r w:rsidR="00CD12B5" w:rsidRPr="00115301">
        <w:t>into</w:t>
      </w:r>
      <w:r w:rsidR="00CD12B5" w:rsidRPr="00115301">
        <w:rPr>
          <w:spacing w:val="-2"/>
        </w:rPr>
        <w:t xml:space="preserve"> </w:t>
      </w:r>
      <w:r w:rsidR="00CD12B5" w:rsidRPr="00115301">
        <w:t>whether</w:t>
      </w:r>
      <w:r w:rsidR="00CD12B5" w:rsidRPr="00115301">
        <w:rPr>
          <w:spacing w:val="-2"/>
        </w:rPr>
        <w:t xml:space="preserve"> </w:t>
      </w:r>
      <w:r w:rsidR="00CD12B5" w:rsidRPr="00115301">
        <w:t>the</w:t>
      </w:r>
      <w:r w:rsidR="00CD12B5" w:rsidRPr="00115301">
        <w:rPr>
          <w:spacing w:val="-2"/>
        </w:rPr>
        <w:t xml:space="preserve"> </w:t>
      </w:r>
      <w:r w:rsidR="00CD12B5" w:rsidRPr="00115301">
        <w:t>requirements</w:t>
      </w:r>
      <w:r w:rsidR="00CD12B5" w:rsidRPr="00115301">
        <w:rPr>
          <w:spacing w:val="-2"/>
        </w:rPr>
        <w:t xml:space="preserve"> </w:t>
      </w:r>
      <w:r w:rsidR="00CD12B5" w:rsidRPr="00115301">
        <w:t>of</w:t>
      </w:r>
      <w:r w:rsidR="00CD12B5" w:rsidRPr="00115301">
        <w:rPr>
          <w:spacing w:val="-2"/>
        </w:rPr>
        <w:t xml:space="preserve"> </w:t>
      </w:r>
      <w:r w:rsidR="00CD12B5" w:rsidRPr="00115301">
        <w:t>regulations</w:t>
      </w:r>
      <w:r w:rsidR="00CD12B5" w:rsidRPr="00115301">
        <w:rPr>
          <w:spacing w:val="-1"/>
        </w:rPr>
        <w:t xml:space="preserve"> </w:t>
      </w:r>
      <w:r w:rsidR="00CD12B5" w:rsidRPr="00115301">
        <w:t>are</w:t>
      </w:r>
      <w:r w:rsidR="00CD12B5" w:rsidRPr="00115301">
        <w:rPr>
          <w:spacing w:val="-3"/>
        </w:rPr>
        <w:t xml:space="preserve"> </w:t>
      </w:r>
      <w:r w:rsidR="00CD12B5" w:rsidRPr="00115301">
        <w:t>being</w:t>
      </w:r>
      <w:r w:rsidR="00CD12B5" w:rsidRPr="00115301">
        <w:rPr>
          <w:spacing w:val="-1"/>
        </w:rPr>
        <w:t xml:space="preserve"> </w:t>
      </w:r>
      <w:r w:rsidR="00CD12B5" w:rsidRPr="00115301">
        <w:t>met</w:t>
      </w:r>
      <w:r w:rsidR="000B7D64">
        <w:t>, and t</w:t>
      </w:r>
      <w:r w:rsidR="00E9461C">
        <w:t>he HQ-CPPM</w:t>
      </w:r>
      <w:r w:rsidR="00424211">
        <w:t>,</w:t>
      </w:r>
      <w:r w:rsidR="004B5CED">
        <w:t xml:space="preserve"> the </w:t>
      </w:r>
      <w:r w:rsidR="00D37670">
        <w:t xml:space="preserve">Center </w:t>
      </w:r>
      <w:r w:rsidR="004B5CED">
        <w:t>OCFO</w:t>
      </w:r>
      <w:r w:rsidR="00E71964">
        <w:t xml:space="preserve"> Property Accountants</w:t>
      </w:r>
      <w:r w:rsidR="00127317">
        <w:t xml:space="preserve">, </w:t>
      </w:r>
      <w:r w:rsidR="009E6081">
        <w:t xml:space="preserve">the </w:t>
      </w:r>
      <w:r w:rsidR="00146ED7">
        <w:t>OP</w:t>
      </w:r>
      <w:r w:rsidR="00F91570">
        <w:t xml:space="preserve"> PMPD</w:t>
      </w:r>
      <w:r w:rsidR="004B5CED">
        <w:t xml:space="preserve">, and the </w:t>
      </w:r>
      <w:r w:rsidR="004B5CED" w:rsidRPr="00FD30FE">
        <w:t>NSSC</w:t>
      </w:r>
      <w:r w:rsidR="004B5CED">
        <w:t xml:space="preserve"> </w:t>
      </w:r>
      <w:r w:rsidR="00E9461C">
        <w:t>will</w:t>
      </w:r>
      <w:r w:rsidR="00E9461C" w:rsidRPr="00115301">
        <w:t xml:space="preserve"> monitor </w:t>
      </w:r>
      <w:r w:rsidR="002837D7">
        <w:t>c</w:t>
      </w:r>
      <w:r w:rsidR="00CD12B5" w:rsidRPr="00115301">
        <w:t xml:space="preserve">ertain critical issues </w:t>
      </w:r>
      <w:r w:rsidR="005E020B" w:rsidRPr="00115301">
        <w:t>on a regular basis to ensure compliance</w:t>
      </w:r>
      <w:r w:rsidR="00CD12B5" w:rsidRPr="00115301">
        <w:t>.</w:t>
      </w:r>
    </w:p>
    <w:p w14:paraId="0E5A0C30" w14:textId="356E148D" w:rsidR="00CD12B5" w:rsidRPr="00115301" w:rsidRDefault="00CE775A" w:rsidP="00CE775A">
      <w:pPr>
        <w:pStyle w:val="Heading3"/>
        <w:keepNext/>
        <w:numPr>
          <w:ilvl w:val="0"/>
          <w:numId w:val="0"/>
        </w:numPr>
      </w:pPr>
      <w:r>
        <w:t xml:space="preserve">6.2.2 </w:t>
      </w:r>
      <w:r w:rsidR="00CD12B5" w:rsidRPr="00115301">
        <w:t>Solicitations Issued</w:t>
      </w:r>
      <w:r w:rsidR="00547A0B">
        <w:t xml:space="preserve"> </w:t>
      </w:r>
      <w:r w:rsidR="007C3F16">
        <w:t>V</w:t>
      </w:r>
      <w:r w:rsidR="00547A0B" w:rsidRPr="007C3F16">
        <w:t>ersus</w:t>
      </w:r>
      <w:r w:rsidR="00547A0B">
        <w:t xml:space="preserve"> </w:t>
      </w:r>
      <w:r w:rsidR="00CD12B5" w:rsidRPr="00115301">
        <w:t>Solicitations</w:t>
      </w:r>
      <w:r w:rsidR="00CD12B5" w:rsidRPr="00115301">
        <w:rPr>
          <w:spacing w:val="-1"/>
        </w:rPr>
        <w:t xml:space="preserve"> </w:t>
      </w:r>
      <w:r w:rsidR="00CD12B5" w:rsidRPr="00115301">
        <w:t>Reviewed</w:t>
      </w:r>
    </w:p>
    <w:p w14:paraId="2F9242A3" w14:textId="2FDF0786" w:rsidR="00CD12B5" w:rsidRPr="00115301" w:rsidRDefault="00CD12B5" w:rsidP="001A48D0">
      <w:pPr>
        <w:pStyle w:val="Heading4"/>
        <w:numPr>
          <w:ilvl w:val="0"/>
          <w:numId w:val="175"/>
        </w:numPr>
      </w:pPr>
      <w:r w:rsidRPr="00547A0B">
        <w:t>IPOs</w:t>
      </w:r>
      <w:r w:rsidRPr="00547A0B">
        <w:rPr>
          <w:spacing w:val="-3"/>
        </w:rPr>
        <w:t xml:space="preserve"> </w:t>
      </w:r>
      <w:r w:rsidRPr="00547A0B">
        <w:t>shall</w:t>
      </w:r>
      <w:r w:rsidRPr="00547A0B">
        <w:rPr>
          <w:spacing w:val="-2"/>
        </w:rPr>
        <w:t xml:space="preserve"> </w:t>
      </w:r>
      <w:r w:rsidRPr="00547A0B">
        <w:t>establish</w:t>
      </w:r>
      <w:r w:rsidRPr="00547A0B">
        <w:rPr>
          <w:spacing w:val="-3"/>
        </w:rPr>
        <w:t xml:space="preserve"> </w:t>
      </w:r>
      <w:r w:rsidRPr="00547A0B">
        <w:t>a</w:t>
      </w:r>
      <w:r w:rsidRPr="00547A0B">
        <w:rPr>
          <w:spacing w:val="-3"/>
        </w:rPr>
        <w:t xml:space="preserve"> </w:t>
      </w:r>
      <w:r w:rsidRPr="00547A0B">
        <w:t>method</w:t>
      </w:r>
      <w:r w:rsidRPr="00547A0B">
        <w:rPr>
          <w:spacing w:val="-3"/>
        </w:rPr>
        <w:t xml:space="preserve"> </w:t>
      </w:r>
      <w:r w:rsidRPr="00547A0B">
        <w:t>for</w:t>
      </w:r>
      <w:r w:rsidRPr="00547A0B">
        <w:rPr>
          <w:spacing w:val="-2"/>
        </w:rPr>
        <w:t xml:space="preserve"> </w:t>
      </w:r>
      <w:r w:rsidRPr="00547A0B">
        <w:t>collection</w:t>
      </w:r>
      <w:r w:rsidRPr="00547A0B">
        <w:rPr>
          <w:spacing w:val="-3"/>
        </w:rPr>
        <w:t xml:space="preserve"> </w:t>
      </w:r>
      <w:r w:rsidRPr="00547A0B">
        <w:t>and</w:t>
      </w:r>
      <w:r w:rsidRPr="00547A0B">
        <w:rPr>
          <w:spacing w:val="-3"/>
        </w:rPr>
        <w:t xml:space="preserve"> </w:t>
      </w:r>
      <w:r w:rsidRPr="00547A0B">
        <w:t>reporting</w:t>
      </w:r>
      <w:r w:rsidRPr="00547A0B">
        <w:rPr>
          <w:spacing w:val="-2"/>
        </w:rPr>
        <w:t xml:space="preserve"> </w:t>
      </w:r>
      <w:r w:rsidRPr="00547A0B">
        <w:t>of</w:t>
      </w:r>
      <w:r w:rsidRPr="00547A0B">
        <w:rPr>
          <w:spacing w:val="-2"/>
        </w:rPr>
        <w:t xml:space="preserve"> </w:t>
      </w:r>
      <w:r w:rsidRPr="00547A0B">
        <w:t>information</w:t>
      </w:r>
      <w:r w:rsidRPr="00547A0B">
        <w:rPr>
          <w:spacing w:val="-3"/>
        </w:rPr>
        <w:t xml:space="preserve"> </w:t>
      </w:r>
      <w:r w:rsidRPr="00547A0B">
        <w:t>on</w:t>
      </w:r>
      <w:r w:rsidRPr="00547A0B">
        <w:rPr>
          <w:spacing w:val="-2"/>
        </w:rPr>
        <w:t xml:space="preserve"> </w:t>
      </w:r>
      <w:r w:rsidRPr="00547A0B">
        <w:t>the</w:t>
      </w:r>
      <w:r w:rsidRPr="00547A0B">
        <w:rPr>
          <w:spacing w:val="-3"/>
        </w:rPr>
        <w:t xml:space="preserve"> </w:t>
      </w:r>
      <w:r w:rsidRPr="00547A0B">
        <w:t>number</w:t>
      </w:r>
      <w:r w:rsidRPr="00547A0B">
        <w:rPr>
          <w:spacing w:val="-2"/>
        </w:rPr>
        <w:t xml:space="preserve"> </w:t>
      </w:r>
      <w:r w:rsidRPr="00547A0B">
        <w:t>of</w:t>
      </w:r>
      <w:r w:rsidRPr="00547A0B">
        <w:rPr>
          <w:spacing w:val="-2"/>
        </w:rPr>
        <w:t xml:space="preserve"> </w:t>
      </w:r>
      <w:r w:rsidRPr="00547A0B">
        <w:t>solicitations</w:t>
      </w:r>
      <w:r w:rsidRPr="00547A0B">
        <w:rPr>
          <w:spacing w:val="-2"/>
        </w:rPr>
        <w:t xml:space="preserve"> </w:t>
      </w:r>
      <w:r w:rsidRPr="00547A0B">
        <w:t>issued</w:t>
      </w:r>
      <w:r w:rsidRPr="00547A0B">
        <w:rPr>
          <w:spacing w:val="-3"/>
        </w:rPr>
        <w:t xml:space="preserve"> </w:t>
      </w:r>
      <w:r w:rsidRPr="00547A0B">
        <w:t>versus</w:t>
      </w:r>
      <w:r w:rsidRPr="00547A0B">
        <w:rPr>
          <w:spacing w:val="-2"/>
        </w:rPr>
        <w:t xml:space="preserve"> </w:t>
      </w:r>
      <w:r w:rsidRPr="00547A0B">
        <w:t>the</w:t>
      </w:r>
      <w:r w:rsidRPr="00547A0B">
        <w:rPr>
          <w:spacing w:val="-3"/>
        </w:rPr>
        <w:t xml:space="preserve"> </w:t>
      </w:r>
      <w:r w:rsidRPr="00547A0B">
        <w:t>number</w:t>
      </w:r>
      <w:r w:rsidRPr="00547A0B">
        <w:rPr>
          <w:spacing w:val="-2"/>
        </w:rPr>
        <w:t xml:space="preserve"> </w:t>
      </w:r>
      <w:r w:rsidRPr="00547A0B">
        <w:t>of solicitations reviewed</w:t>
      </w:r>
      <w:r w:rsidRPr="00115301">
        <w:t>.</w:t>
      </w:r>
    </w:p>
    <w:p w14:paraId="19133FB5" w14:textId="67E9F962" w:rsidR="00CD12B5" w:rsidRPr="00115301" w:rsidRDefault="00CD12B5" w:rsidP="001A48D0">
      <w:pPr>
        <w:pStyle w:val="Heading4"/>
        <w:numPr>
          <w:ilvl w:val="0"/>
          <w:numId w:val="175"/>
        </w:numPr>
      </w:pPr>
      <w:bookmarkStart w:id="43" w:name="_Hlk104019455"/>
      <w:r w:rsidRPr="00C423B3">
        <w:t xml:space="preserve">IPOs shall submit the report annually </w:t>
      </w:r>
      <w:bookmarkEnd w:id="43"/>
      <w:r w:rsidRPr="00C423B3">
        <w:t xml:space="preserve">to the </w:t>
      </w:r>
      <w:r w:rsidR="00C72FED" w:rsidRPr="00C423B3">
        <w:t>HQ-CPPM</w:t>
      </w:r>
      <w:r w:rsidRPr="00115301">
        <w:t>.</w:t>
      </w:r>
    </w:p>
    <w:p w14:paraId="127FCA17" w14:textId="53760593" w:rsidR="00CD12B5" w:rsidRPr="00115301" w:rsidRDefault="00CD12B5" w:rsidP="001A48D0">
      <w:pPr>
        <w:pStyle w:val="Heading4"/>
        <w:numPr>
          <w:ilvl w:val="0"/>
          <w:numId w:val="175"/>
        </w:numPr>
      </w:pPr>
      <w:r w:rsidRPr="00115301">
        <w:t xml:space="preserve">The following </w:t>
      </w:r>
      <w:r w:rsidR="00E14BDA">
        <w:t>data are</w:t>
      </w:r>
      <w:r w:rsidRPr="00115301">
        <w:t xml:space="preserve"> required</w:t>
      </w:r>
      <w:r w:rsidR="00AB5532">
        <w:t>:</w:t>
      </w:r>
      <w:r w:rsidRPr="00115301">
        <w:t xml:space="preserve"> </w:t>
      </w:r>
      <w:r w:rsidR="006479DD">
        <w:t xml:space="preserve"> </w:t>
      </w:r>
      <w:r w:rsidRPr="00115301">
        <w:t>(See Table</w:t>
      </w:r>
      <w:r w:rsidRPr="00115301">
        <w:rPr>
          <w:spacing w:val="-4"/>
        </w:rPr>
        <w:t xml:space="preserve"> </w:t>
      </w:r>
      <w:r w:rsidRPr="00115301">
        <w:t>6-2</w:t>
      </w:r>
      <w:r w:rsidR="003F31D2">
        <w:t xml:space="preserve"> for more information</w:t>
      </w:r>
      <w:r w:rsidR="00AB5532">
        <w:t>.</w:t>
      </w:r>
      <w:r w:rsidRPr="00115301">
        <w:t>)</w:t>
      </w:r>
    </w:p>
    <w:p w14:paraId="4B7884D5" w14:textId="73C93B50" w:rsidR="00CD12B5" w:rsidRPr="00115301" w:rsidRDefault="00484549" w:rsidP="00484549">
      <w:pPr>
        <w:pStyle w:val="ListParagraph"/>
        <w:widowControl w:val="0"/>
        <w:tabs>
          <w:tab w:val="left" w:pos="270"/>
        </w:tabs>
        <w:autoSpaceDE w:val="0"/>
        <w:autoSpaceDN w:val="0"/>
      </w:pPr>
      <w:r>
        <w:t xml:space="preserve">(1) </w:t>
      </w:r>
      <w:r w:rsidR="00CD12B5" w:rsidRPr="00115301">
        <w:t>Subtotal number of solicitations issued for cost</w:t>
      </w:r>
      <w:r w:rsidR="00CD12B5" w:rsidRPr="00115301">
        <w:rPr>
          <w:spacing w:val="-3"/>
        </w:rPr>
        <w:t xml:space="preserve"> </w:t>
      </w:r>
      <w:r w:rsidR="00CD12B5" w:rsidRPr="00115301">
        <w:t>awards.</w:t>
      </w:r>
    </w:p>
    <w:p w14:paraId="698CCD39" w14:textId="53767D5B" w:rsidR="00CD12B5" w:rsidRPr="00115301" w:rsidRDefault="00484549" w:rsidP="00484549">
      <w:pPr>
        <w:pStyle w:val="ListParagraph"/>
        <w:widowControl w:val="0"/>
        <w:tabs>
          <w:tab w:val="left" w:pos="270"/>
          <w:tab w:val="left" w:pos="301"/>
        </w:tabs>
        <w:autoSpaceDE w:val="0"/>
        <w:autoSpaceDN w:val="0"/>
      </w:pPr>
      <w:r>
        <w:t xml:space="preserve">(2) </w:t>
      </w:r>
      <w:r w:rsidR="00CD12B5" w:rsidRPr="00115301">
        <w:t>Subtotal number of fixed price solicitations with GFP issued or</w:t>
      </w:r>
      <w:r w:rsidR="00CD12B5" w:rsidRPr="00115301">
        <w:rPr>
          <w:spacing w:val="-3"/>
        </w:rPr>
        <w:t xml:space="preserve"> </w:t>
      </w:r>
      <w:r w:rsidR="00CD12B5" w:rsidRPr="00115301">
        <w:t>anticipated.</w:t>
      </w:r>
    </w:p>
    <w:p w14:paraId="59A9E87C" w14:textId="4E1D3BCB" w:rsidR="00CD12B5" w:rsidRPr="00115301" w:rsidRDefault="00484549" w:rsidP="00484549">
      <w:pPr>
        <w:pStyle w:val="ListParagraph"/>
        <w:widowControl w:val="0"/>
        <w:tabs>
          <w:tab w:val="left" w:pos="270"/>
        </w:tabs>
        <w:autoSpaceDE w:val="0"/>
        <w:autoSpaceDN w:val="0"/>
      </w:pPr>
      <w:r>
        <w:t xml:space="preserve">(3) </w:t>
      </w:r>
      <w:r w:rsidR="00CD12B5" w:rsidRPr="00115301">
        <w:t xml:space="preserve">Total number of solicitations reviewed by the Center </w:t>
      </w:r>
      <w:r w:rsidR="00175813">
        <w:t>G</w:t>
      </w:r>
      <w:r w:rsidR="00DE4643">
        <w:t>P</w:t>
      </w:r>
      <w:r w:rsidR="00CD12B5" w:rsidRPr="00115301">
        <w:rPr>
          <w:spacing w:val="-7"/>
        </w:rPr>
        <w:t xml:space="preserve"> </w:t>
      </w:r>
      <w:r w:rsidR="00CD12B5" w:rsidRPr="00115301">
        <w:t>activity.</w:t>
      </w:r>
    </w:p>
    <w:p w14:paraId="10603FD6" w14:textId="2DC9ABF7" w:rsidR="00CD12B5" w:rsidRPr="008638C3" w:rsidRDefault="00484549" w:rsidP="00484549">
      <w:pPr>
        <w:pStyle w:val="ListParagraph"/>
        <w:widowControl w:val="0"/>
        <w:tabs>
          <w:tab w:val="left" w:pos="270"/>
          <w:tab w:val="left" w:pos="301"/>
        </w:tabs>
        <w:autoSpaceDE w:val="0"/>
        <w:autoSpaceDN w:val="0"/>
        <w:spacing w:before="9"/>
        <w:rPr>
          <w:sz w:val="18"/>
        </w:rPr>
      </w:pPr>
      <w:r>
        <w:t xml:space="preserve">(4) </w:t>
      </w:r>
      <w:r w:rsidR="00CD12B5" w:rsidRPr="00115301">
        <w:t>Ratio of solicitations reviewed to applicable award solicitations</w:t>
      </w:r>
      <w:r w:rsidR="00CD12B5" w:rsidRPr="008638C3">
        <w:rPr>
          <w:spacing w:val="-6"/>
        </w:rPr>
        <w:t xml:space="preserve"> </w:t>
      </w:r>
      <w:r w:rsidR="00CD12B5" w:rsidRPr="00115301">
        <w:t>issued.</w:t>
      </w:r>
    </w:p>
    <w:p w14:paraId="635FF5CA" w14:textId="77777777" w:rsidR="002C7DBA" w:rsidRDefault="002C7DBA" w:rsidP="00D87DE6">
      <w:pPr>
        <w:pStyle w:val="Caption"/>
      </w:pPr>
    </w:p>
    <w:p w14:paraId="577DACF0" w14:textId="4760B080" w:rsidR="00CD12B5" w:rsidRPr="00115301" w:rsidRDefault="00CD12B5" w:rsidP="00D87DE6">
      <w:pPr>
        <w:pStyle w:val="Caption"/>
      </w:pPr>
      <w:r w:rsidRPr="00115301">
        <w:t>Table 6-2 Solicitation Review Metric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4"/>
        <w:gridCol w:w="1428"/>
        <w:gridCol w:w="1533"/>
        <w:gridCol w:w="1637"/>
        <w:gridCol w:w="1428"/>
        <w:gridCol w:w="1870"/>
      </w:tblGrid>
      <w:tr w:rsidR="007C2446" w:rsidRPr="007C2446" w14:paraId="31DA09F9" w14:textId="77777777" w:rsidTr="00D87DE6">
        <w:trPr>
          <w:trHeight w:val="746"/>
          <w:jc w:val="center"/>
        </w:trPr>
        <w:tc>
          <w:tcPr>
            <w:tcW w:w="1316" w:type="dxa"/>
          </w:tcPr>
          <w:p w14:paraId="09CB07F5" w14:textId="77777777" w:rsidR="00CD12B5" w:rsidRPr="007C3F16" w:rsidRDefault="00CD12B5" w:rsidP="00822401">
            <w:pPr>
              <w:pStyle w:val="TableParagraph"/>
              <w:spacing w:before="20" w:line="235" w:lineRule="auto"/>
              <w:ind w:left="107" w:right="113" w:firstLine="23"/>
              <w:jc w:val="center"/>
              <w:rPr>
                <w:rFonts w:ascii="Times New Roman" w:hAnsi="Times New Roman" w:cs="Times New Roman"/>
                <w:sz w:val="24"/>
                <w:szCs w:val="24"/>
              </w:rPr>
            </w:pPr>
            <w:r w:rsidRPr="007C3F16">
              <w:rPr>
                <w:rFonts w:ascii="Times New Roman" w:hAnsi="Times New Roman" w:cs="Times New Roman"/>
                <w:sz w:val="24"/>
                <w:szCs w:val="24"/>
              </w:rPr>
              <w:t>Total Solicitations Issued</w:t>
            </w:r>
          </w:p>
        </w:tc>
        <w:tc>
          <w:tcPr>
            <w:tcW w:w="1293" w:type="dxa"/>
          </w:tcPr>
          <w:p w14:paraId="4CFD0178" w14:textId="77777777" w:rsidR="00CD12B5" w:rsidRPr="007C3F16" w:rsidRDefault="00CD12B5" w:rsidP="00822401">
            <w:pPr>
              <w:pStyle w:val="TableParagraph"/>
              <w:spacing w:before="20" w:line="235" w:lineRule="auto"/>
              <w:ind w:left="127" w:right="73" w:hanging="44"/>
              <w:jc w:val="center"/>
              <w:rPr>
                <w:rFonts w:ascii="Times New Roman" w:hAnsi="Times New Roman" w:cs="Times New Roman"/>
                <w:sz w:val="24"/>
                <w:szCs w:val="24"/>
              </w:rPr>
            </w:pPr>
            <w:r w:rsidRPr="007C3F16">
              <w:rPr>
                <w:rFonts w:ascii="Times New Roman" w:hAnsi="Times New Roman" w:cs="Times New Roman"/>
                <w:sz w:val="24"/>
                <w:szCs w:val="24"/>
              </w:rPr>
              <w:t>Cost Award Solicitations</w:t>
            </w:r>
          </w:p>
        </w:tc>
        <w:tc>
          <w:tcPr>
            <w:tcW w:w="1388" w:type="dxa"/>
          </w:tcPr>
          <w:p w14:paraId="212E2CAA" w14:textId="77777777" w:rsidR="00CD12B5" w:rsidRPr="007C3F16" w:rsidRDefault="00CD12B5" w:rsidP="00D87DE6">
            <w:pPr>
              <w:pStyle w:val="TableParagraph"/>
              <w:spacing w:before="20" w:line="235" w:lineRule="auto"/>
              <w:ind w:left="130" w:right="58"/>
              <w:jc w:val="center"/>
              <w:rPr>
                <w:rFonts w:ascii="Times New Roman" w:hAnsi="Times New Roman" w:cs="Times New Roman"/>
                <w:sz w:val="24"/>
                <w:szCs w:val="24"/>
              </w:rPr>
            </w:pPr>
            <w:r w:rsidRPr="007C3F16">
              <w:rPr>
                <w:rFonts w:ascii="Times New Roman" w:hAnsi="Times New Roman" w:cs="Times New Roman"/>
                <w:sz w:val="24"/>
                <w:szCs w:val="24"/>
              </w:rPr>
              <w:t>Other Solicitations with Property</w:t>
            </w:r>
          </w:p>
        </w:tc>
        <w:tc>
          <w:tcPr>
            <w:tcW w:w="1482" w:type="dxa"/>
          </w:tcPr>
          <w:p w14:paraId="1EF93F73" w14:textId="7ECE01AB" w:rsidR="00CD12B5" w:rsidRPr="007C3F16" w:rsidRDefault="00CD12B5" w:rsidP="00D87DE6">
            <w:pPr>
              <w:pStyle w:val="TableParagraph"/>
              <w:spacing w:before="20" w:line="235" w:lineRule="auto"/>
              <w:ind w:left="101" w:right="86"/>
              <w:jc w:val="center"/>
              <w:rPr>
                <w:rFonts w:ascii="Times New Roman" w:hAnsi="Times New Roman" w:cs="Times New Roman"/>
                <w:sz w:val="24"/>
                <w:szCs w:val="24"/>
                <w:lang w:val="fr-FR"/>
              </w:rPr>
            </w:pPr>
            <w:r w:rsidRPr="007C3F16">
              <w:rPr>
                <w:rFonts w:ascii="Times New Roman" w:hAnsi="Times New Roman" w:cs="Times New Roman"/>
                <w:sz w:val="24"/>
                <w:szCs w:val="24"/>
                <w:lang w:val="fr-FR"/>
              </w:rPr>
              <w:t xml:space="preserve">Applicable </w:t>
            </w:r>
            <w:r w:rsidR="009B4BD4" w:rsidRPr="007C3F16">
              <w:rPr>
                <w:rFonts w:ascii="Times New Roman" w:hAnsi="Times New Roman" w:cs="Times New Roman"/>
                <w:sz w:val="24"/>
                <w:szCs w:val="24"/>
                <w:lang w:val="fr-FR"/>
              </w:rPr>
              <w:t>Sollicitations</w:t>
            </w:r>
            <w:r w:rsidRPr="007C3F16">
              <w:rPr>
                <w:rFonts w:ascii="Times New Roman" w:hAnsi="Times New Roman" w:cs="Times New Roman"/>
                <w:sz w:val="24"/>
                <w:szCs w:val="24"/>
                <w:lang w:val="fr-FR"/>
              </w:rPr>
              <w:t xml:space="preserve"> (Colu</w:t>
            </w:r>
            <w:r w:rsidR="00C100E5">
              <w:rPr>
                <w:rFonts w:ascii="Times New Roman" w:hAnsi="Times New Roman" w:cs="Times New Roman"/>
                <w:sz w:val="24"/>
                <w:szCs w:val="24"/>
                <w:lang w:val="fr-FR"/>
              </w:rPr>
              <w:t xml:space="preserve">mn </w:t>
            </w:r>
            <w:r w:rsidRPr="007C3F16">
              <w:rPr>
                <w:rFonts w:ascii="Times New Roman" w:hAnsi="Times New Roman" w:cs="Times New Roman"/>
                <w:sz w:val="24"/>
                <w:szCs w:val="24"/>
                <w:lang w:val="fr-FR"/>
              </w:rPr>
              <w:t>a - (b+ c))</w:t>
            </w:r>
          </w:p>
        </w:tc>
        <w:tc>
          <w:tcPr>
            <w:tcW w:w="1293" w:type="dxa"/>
          </w:tcPr>
          <w:p w14:paraId="5B03D027" w14:textId="77777777" w:rsidR="00CD12B5" w:rsidRPr="007C3F16" w:rsidRDefault="00CD12B5" w:rsidP="00822401">
            <w:pPr>
              <w:pStyle w:val="TableParagraph"/>
              <w:spacing w:before="20" w:line="235" w:lineRule="auto"/>
              <w:ind w:left="147" w:right="132" w:hanging="26"/>
              <w:jc w:val="center"/>
              <w:rPr>
                <w:rFonts w:ascii="Times New Roman" w:hAnsi="Times New Roman" w:cs="Times New Roman"/>
                <w:sz w:val="24"/>
                <w:szCs w:val="24"/>
              </w:rPr>
            </w:pPr>
            <w:r w:rsidRPr="007C3F16">
              <w:rPr>
                <w:rFonts w:ascii="Times New Roman" w:hAnsi="Times New Roman" w:cs="Times New Roman"/>
                <w:sz w:val="24"/>
                <w:szCs w:val="24"/>
              </w:rPr>
              <w:t>Number of Solicitation Reviews</w:t>
            </w:r>
          </w:p>
        </w:tc>
        <w:tc>
          <w:tcPr>
            <w:tcW w:w="1693" w:type="dxa"/>
          </w:tcPr>
          <w:p w14:paraId="3C555CE8" w14:textId="77777777" w:rsidR="00CD12B5" w:rsidRPr="007C3F16" w:rsidRDefault="00CD12B5" w:rsidP="00822401">
            <w:pPr>
              <w:pStyle w:val="TableParagraph"/>
              <w:spacing w:before="20" w:line="235" w:lineRule="auto"/>
              <w:ind w:left="107" w:right="85"/>
              <w:jc w:val="center"/>
              <w:rPr>
                <w:rFonts w:ascii="Times New Roman" w:hAnsi="Times New Roman" w:cs="Times New Roman"/>
                <w:sz w:val="24"/>
                <w:szCs w:val="24"/>
              </w:rPr>
            </w:pPr>
            <w:r w:rsidRPr="007C3F16">
              <w:rPr>
                <w:rFonts w:ascii="Times New Roman" w:hAnsi="Times New Roman" w:cs="Times New Roman"/>
                <w:sz w:val="24"/>
                <w:szCs w:val="24"/>
              </w:rPr>
              <w:t>Ratio of Reviews to Solicitations Issued (Column e/d x 100)</w:t>
            </w:r>
          </w:p>
        </w:tc>
      </w:tr>
      <w:tr w:rsidR="00CD12B5" w14:paraId="1899A2FF" w14:textId="77777777" w:rsidTr="00D87DE6">
        <w:trPr>
          <w:trHeight w:val="460"/>
          <w:jc w:val="center"/>
        </w:trPr>
        <w:tc>
          <w:tcPr>
            <w:tcW w:w="1316" w:type="dxa"/>
          </w:tcPr>
          <w:p w14:paraId="14BD5932" w14:textId="77777777" w:rsidR="00CD12B5" w:rsidRPr="007C3F16" w:rsidRDefault="00CD12B5" w:rsidP="00D87DE6">
            <w:pPr>
              <w:pStyle w:val="TableParagraph"/>
              <w:spacing w:before="17"/>
              <w:ind w:left="227"/>
              <w:jc w:val="center"/>
              <w:rPr>
                <w:rFonts w:ascii="Times New Roman" w:hAnsi="Times New Roman" w:cs="Times New Roman"/>
                <w:sz w:val="24"/>
                <w:szCs w:val="24"/>
              </w:rPr>
            </w:pPr>
            <w:r w:rsidRPr="007C3F16">
              <w:rPr>
                <w:rFonts w:ascii="Times New Roman" w:hAnsi="Times New Roman" w:cs="Times New Roman"/>
                <w:sz w:val="24"/>
                <w:szCs w:val="24"/>
              </w:rPr>
              <w:t>Column a</w:t>
            </w:r>
          </w:p>
        </w:tc>
        <w:tc>
          <w:tcPr>
            <w:tcW w:w="1293" w:type="dxa"/>
          </w:tcPr>
          <w:p w14:paraId="3F138E6F" w14:textId="77777777" w:rsidR="00CD12B5" w:rsidRPr="007C3F16" w:rsidRDefault="00CD12B5" w:rsidP="00D87DE6">
            <w:pPr>
              <w:pStyle w:val="TableParagraph"/>
              <w:spacing w:before="17"/>
              <w:ind w:left="207"/>
              <w:jc w:val="center"/>
              <w:rPr>
                <w:rFonts w:ascii="Times New Roman" w:hAnsi="Times New Roman" w:cs="Times New Roman"/>
                <w:sz w:val="24"/>
                <w:szCs w:val="24"/>
              </w:rPr>
            </w:pPr>
            <w:r w:rsidRPr="007C3F16">
              <w:rPr>
                <w:rFonts w:ascii="Times New Roman" w:hAnsi="Times New Roman" w:cs="Times New Roman"/>
                <w:sz w:val="24"/>
                <w:szCs w:val="24"/>
              </w:rPr>
              <w:t>Column b</w:t>
            </w:r>
          </w:p>
        </w:tc>
        <w:tc>
          <w:tcPr>
            <w:tcW w:w="1388" w:type="dxa"/>
          </w:tcPr>
          <w:p w14:paraId="6C4C05CC" w14:textId="77777777" w:rsidR="00CD12B5" w:rsidRPr="007C3F16" w:rsidRDefault="00CD12B5" w:rsidP="00D87DE6">
            <w:pPr>
              <w:pStyle w:val="TableParagraph"/>
              <w:spacing w:before="17"/>
              <w:ind w:left="247"/>
              <w:jc w:val="center"/>
              <w:rPr>
                <w:rFonts w:ascii="Times New Roman" w:hAnsi="Times New Roman" w:cs="Times New Roman"/>
                <w:sz w:val="24"/>
                <w:szCs w:val="24"/>
              </w:rPr>
            </w:pPr>
            <w:r w:rsidRPr="007C3F16">
              <w:rPr>
                <w:rFonts w:ascii="Times New Roman" w:hAnsi="Times New Roman" w:cs="Times New Roman"/>
                <w:sz w:val="24"/>
                <w:szCs w:val="24"/>
              </w:rPr>
              <w:t>Column c</w:t>
            </w:r>
          </w:p>
        </w:tc>
        <w:tc>
          <w:tcPr>
            <w:tcW w:w="1482" w:type="dxa"/>
          </w:tcPr>
          <w:p w14:paraId="3B875C45" w14:textId="77777777" w:rsidR="00CD12B5" w:rsidRPr="007C3F16" w:rsidRDefault="00CD12B5" w:rsidP="00D87DE6">
            <w:pPr>
              <w:pStyle w:val="TableParagraph"/>
              <w:spacing w:before="17"/>
              <w:ind w:left="287"/>
              <w:jc w:val="center"/>
              <w:rPr>
                <w:rFonts w:ascii="Times New Roman" w:hAnsi="Times New Roman" w:cs="Times New Roman"/>
                <w:sz w:val="24"/>
                <w:szCs w:val="24"/>
              </w:rPr>
            </w:pPr>
            <w:r w:rsidRPr="007C3F16">
              <w:rPr>
                <w:rFonts w:ascii="Times New Roman" w:hAnsi="Times New Roman" w:cs="Times New Roman"/>
                <w:sz w:val="24"/>
                <w:szCs w:val="24"/>
              </w:rPr>
              <w:t>Column d</w:t>
            </w:r>
          </w:p>
        </w:tc>
        <w:tc>
          <w:tcPr>
            <w:tcW w:w="1293" w:type="dxa"/>
          </w:tcPr>
          <w:p w14:paraId="52EB91F7" w14:textId="77777777" w:rsidR="00CD12B5" w:rsidRPr="007C3F16" w:rsidRDefault="00CD12B5" w:rsidP="00D87DE6">
            <w:pPr>
              <w:pStyle w:val="TableParagraph"/>
              <w:spacing w:before="17"/>
              <w:ind w:left="187"/>
              <w:jc w:val="center"/>
              <w:rPr>
                <w:rFonts w:ascii="Times New Roman" w:hAnsi="Times New Roman" w:cs="Times New Roman"/>
                <w:sz w:val="24"/>
                <w:szCs w:val="24"/>
              </w:rPr>
            </w:pPr>
            <w:r w:rsidRPr="007C3F16">
              <w:rPr>
                <w:rFonts w:ascii="Times New Roman" w:hAnsi="Times New Roman" w:cs="Times New Roman"/>
                <w:sz w:val="24"/>
                <w:szCs w:val="24"/>
              </w:rPr>
              <w:t>Column e</w:t>
            </w:r>
          </w:p>
        </w:tc>
        <w:tc>
          <w:tcPr>
            <w:tcW w:w="1693" w:type="dxa"/>
          </w:tcPr>
          <w:p w14:paraId="324B94D6" w14:textId="77777777" w:rsidR="00CD12B5" w:rsidRPr="007C3F16" w:rsidRDefault="00CD12B5" w:rsidP="001A5A78">
            <w:pPr>
              <w:pStyle w:val="TableParagraph"/>
              <w:spacing w:before="17"/>
              <w:ind w:left="107" w:right="47"/>
              <w:jc w:val="center"/>
              <w:rPr>
                <w:rFonts w:ascii="Times New Roman" w:hAnsi="Times New Roman" w:cs="Times New Roman"/>
                <w:sz w:val="24"/>
                <w:szCs w:val="24"/>
              </w:rPr>
            </w:pPr>
            <w:r w:rsidRPr="007C3F16">
              <w:rPr>
                <w:rFonts w:ascii="Times New Roman" w:hAnsi="Times New Roman" w:cs="Times New Roman"/>
                <w:sz w:val="24"/>
                <w:szCs w:val="24"/>
              </w:rPr>
              <w:t>Column f</w:t>
            </w:r>
          </w:p>
        </w:tc>
      </w:tr>
      <w:tr w:rsidR="00CD12B5" w14:paraId="1F377E71" w14:textId="77777777" w:rsidTr="00D87DE6">
        <w:trPr>
          <w:trHeight w:val="460"/>
          <w:jc w:val="center"/>
        </w:trPr>
        <w:tc>
          <w:tcPr>
            <w:tcW w:w="1316" w:type="dxa"/>
          </w:tcPr>
          <w:p w14:paraId="590ECE87" w14:textId="77777777" w:rsidR="00CD12B5" w:rsidRDefault="00CD12B5" w:rsidP="00822401">
            <w:pPr>
              <w:pStyle w:val="TableParagraph"/>
              <w:spacing w:before="0"/>
              <w:ind w:left="0"/>
              <w:rPr>
                <w:rFonts w:ascii="Times New Roman"/>
                <w:sz w:val="18"/>
              </w:rPr>
            </w:pPr>
          </w:p>
        </w:tc>
        <w:tc>
          <w:tcPr>
            <w:tcW w:w="1293" w:type="dxa"/>
          </w:tcPr>
          <w:p w14:paraId="2815EC3C" w14:textId="77777777" w:rsidR="00CD12B5" w:rsidRDefault="00CD12B5" w:rsidP="00822401">
            <w:pPr>
              <w:pStyle w:val="TableParagraph"/>
              <w:spacing w:before="0"/>
              <w:ind w:left="0"/>
              <w:rPr>
                <w:rFonts w:ascii="Times New Roman"/>
                <w:sz w:val="18"/>
              </w:rPr>
            </w:pPr>
          </w:p>
        </w:tc>
        <w:tc>
          <w:tcPr>
            <w:tcW w:w="1388" w:type="dxa"/>
          </w:tcPr>
          <w:p w14:paraId="6C146F71" w14:textId="77777777" w:rsidR="00CD12B5" w:rsidRDefault="00CD12B5" w:rsidP="00822401">
            <w:pPr>
              <w:pStyle w:val="TableParagraph"/>
              <w:spacing w:before="0"/>
              <w:ind w:left="0"/>
              <w:rPr>
                <w:rFonts w:ascii="Times New Roman"/>
                <w:sz w:val="18"/>
              </w:rPr>
            </w:pPr>
          </w:p>
        </w:tc>
        <w:tc>
          <w:tcPr>
            <w:tcW w:w="1482" w:type="dxa"/>
          </w:tcPr>
          <w:p w14:paraId="67044459" w14:textId="77777777" w:rsidR="00CD12B5" w:rsidRDefault="00CD12B5" w:rsidP="00822401">
            <w:pPr>
              <w:pStyle w:val="TableParagraph"/>
              <w:spacing w:before="0"/>
              <w:ind w:left="0"/>
              <w:rPr>
                <w:rFonts w:ascii="Times New Roman"/>
                <w:sz w:val="18"/>
              </w:rPr>
            </w:pPr>
          </w:p>
        </w:tc>
        <w:tc>
          <w:tcPr>
            <w:tcW w:w="1293" w:type="dxa"/>
          </w:tcPr>
          <w:p w14:paraId="29BF05BE" w14:textId="77777777" w:rsidR="00CD12B5" w:rsidRDefault="00CD12B5" w:rsidP="00822401">
            <w:pPr>
              <w:pStyle w:val="TableParagraph"/>
              <w:spacing w:before="0"/>
              <w:ind w:left="0"/>
              <w:rPr>
                <w:rFonts w:ascii="Times New Roman"/>
                <w:sz w:val="18"/>
              </w:rPr>
            </w:pPr>
          </w:p>
        </w:tc>
        <w:tc>
          <w:tcPr>
            <w:tcW w:w="1693" w:type="dxa"/>
          </w:tcPr>
          <w:p w14:paraId="204C03B8" w14:textId="77777777" w:rsidR="00CD12B5" w:rsidRPr="00D74DC7" w:rsidRDefault="00CD12B5" w:rsidP="00822401">
            <w:pPr>
              <w:pStyle w:val="TableParagraph"/>
              <w:spacing w:before="17"/>
              <w:ind w:left="42"/>
              <w:jc w:val="center"/>
              <w:rPr>
                <w:rFonts w:ascii="Times New Roman" w:hAnsi="Times New Roman" w:cs="Times New Roman"/>
                <w:sz w:val="24"/>
                <w:szCs w:val="24"/>
              </w:rPr>
            </w:pPr>
            <w:r w:rsidRPr="00D74DC7">
              <w:rPr>
                <w:rFonts w:ascii="Times New Roman" w:hAnsi="Times New Roman" w:cs="Times New Roman"/>
                <w:sz w:val="24"/>
                <w:szCs w:val="24"/>
              </w:rPr>
              <w:t>%</w:t>
            </w:r>
          </w:p>
        </w:tc>
      </w:tr>
    </w:tbl>
    <w:p w14:paraId="57F32FEE" w14:textId="31F4D644" w:rsidR="00CD12B5" w:rsidRPr="00115301" w:rsidRDefault="00CE775A" w:rsidP="00CE775A">
      <w:pPr>
        <w:pStyle w:val="Heading3"/>
        <w:keepNext/>
        <w:numPr>
          <w:ilvl w:val="0"/>
          <w:numId w:val="0"/>
        </w:numPr>
        <w:spacing w:before="240"/>
      </w:pPr>
      <w:r>
        <w:t xml:space="preserve">6.2.3 </w:t>
      </w:r>
      <w:r w:rsidR="00CD12B5" w:rsidRPr="00115301">
        <w:t>Review of Recipient Proposed</w:t>
      </w:r>
      <w:r w:rsidR="00CD12B5" w:rsidRPr="00115301">
        <w:rPr>
          <w:spacing w:val="-3"/>
        </w:rPr>
        <w:t xml:space="preserve"> </w:t>
      </w:r>
      <w:r w:rsidR="00CD12B5" w:rsidRPr="00115301">
        <w:t>Systems</w:t>
      </w:r>
    </w:p>
    <w:p w14:paraId="278297D4" w14:textId="2A64BFD5" w:rsidR="00CD12B5" w:rsidRPr="00115301" w:rsidRDefault="00CE775A" w:rsidP="001A48D0">
      <w:pPr>
        <w:pStyle w:val="Heading4"/>
      </w:pPr>
      <w:r>
        <w:t xml:space="preserve">6.2.3.1 </w:t>
      </w:r>
      <w:r w:rsidR="00CD12B5" w:rsidRPr="000E0752">
        <w:t>IPOs</w:t>
      </w:r>
      <w:r w:rsidR="00CD12B5" w:rsidRPr="000E0752">
        <w:rPr>
          <w:spacing w:val="-3"/>
        </w:rPr>
        <w:t xml:space="preserve"> </w:t>
      </w:r>
      <w:r w:rsidR="00CD12B5" w:rsidRPr="000E0752">
        <w:t>shall</w:t>
      </w:r>
      <w:r w:rsidR="00CD12B5" w:rsidRPr="000E0752">
        <w:rPr>
          <w:spacing w:val="-2"/>
        </w:rPr>
        <w:t xml:space="preserve"> </w:t>
      </w:r>
      <w:r w:rsidR="00CD12B5" w:rsidRPr="000E0752">
        <w:t>establish</w:t>
      </w:r>
      <w:r w:rsidR="00CD12B5" w:rsidRPr="000E0752">
        <w:rPr>
          <w:spacing w:val="-4"/>
        </w:rPr>
        <w:t xml:space="preserve"> </w:t>
      </w:r>
      <w:r w:rsidR="00CD12B5" w:rsidRPr="000E0752">
        <w:t>a</w:t>
      </w:r>
      <w:r w:rsidR="00CD12B5" w:rsidRPr="000E0752">
        <w:rPr>
          <w:spacing w:val="-3"/>
        </w:rPr>
        <w:t xml:space="preserve"> </w:t>
      </w:r>
      <w:r w:rsidR="00CD12B5" w:rsidRPr="000E0752">
        <w:t>method</w:t>
      </w:r>
      <w:r w:rsidR="00CD12B5" w:rsidRPr="000E0752">
        <w:rPr>
          <w:spacing w:val="-3"/>
        </w:rPr>
        <w:t xml:space="preserve"> </w:t>
      </w:r>
      <w:r w:rsidR="00CD12B5" w:rsidRPr="000E0752">
        <w:t>for</w:t>
      </w:r>
      <w:r w:rsidR="00CD12B5" w:rsidRPr="000E0752">
        <w:rPr>
          <w:spacing w:val="-3"/>
        </w:rPr>
        <w:t xml:space="preserve"> </w:t>
      </w:r>
      <w:r w:rsidR="00CD12B5" w:rsidRPr="000E0752">
        <w:t>collecting</w:t>
      </w:r>
      <w:r w:rsidR="00CD12B5" w:rsidRPr="000E0752">
        <w:rPr>
          <w:spacing w:val="-3"/>
        </w:rPr>
        <w:t xml:space="preserve"> </w:t>
      </w:r>
      <w:r w:rsidR="00CD12B5" w:rsidRPr="000E0752">
        <w:t>and</w:t>
      </w:r>
      <w:r w:rsidR="00CD12B5" w:rsidRPr="000E0752">
        <w:rPr>
          <w:spacing w:val="-3"/>
        </w:rPr>
        <w:t xml:space="preserve"> </w:t>
      </w:r>
      <w:r w:rsidR="00CD12B5" w:rsidRPr="000E0752">
        <w:t>reporting</w:t>
      </w:r>
      <w:r w:rsidR="00CD12B5" w:rsidRPr="000E0752">
        <w:rPr>
          <w:spacing w:val="-3"/>
        </w:rPr>
        <w:t xml:space="preserve"> </w:t>
      </w:r>
      <w:r w:rsidR="00CD12B5" w:rsidRPr="000E0752">
        <w:t>information</w:t>
      </w:r>
      <w:r w:rsidR="00CD12B5" w:rsidRPr="000E0752">
        <w:rPr>
          <w:spacing w:val="-3"/>
        </w:rPr>
        <w:t xml:space="preserve"> </w:t>
      </w:r>
      <w:r w:rsidR="00CD12B5" w:rsidRPr="000E0752">
        <w:t>on</w:t>
      </w:r>
      <w:r w:rsidR="00CD12B5" w:rsidRPr="000E0752">
        <w:rPr>
          <w:spacing w:val="-3"/>
        </w:rPr>
        <w:t xml:space="preserve"> </w:t>
      </w:r>
      <w:r w:rsidR="00CD12B5" w:rsidRPr="000E0752">
        <w:t>the</w:t>
      </w:r>
      <w:r w:rsidR="00CD12B5" w:rsidRPr="000E0752">
        <w:rPr>
          <w:spacing w:val="-3"/>
        </w:rPr>
        <w:t xml:space="preserve"> </w:t>
      </w:r>
      <w:r w:rsidR="00CD12B5" w:rsidRPr="000E0752">
        <w:t>number</w:t>
      </w:r>
      <w:r w:rsidR="00CD12B5" w:rsidRPr="000E0752">
        <w:rPr>
          <w:spacing w:val="-2"/>
        </w:rPr>
        <w:t xml:space="preserve"> </w:t>
      </w:r>
      <w:r w:rsidR="00CD12B5" w:rsidRPr="000E0752">
        <w:t>of</w:t>
      </w:r>
      <w:r w:rsidR="00CD12B5" w:rsidRPr="000E0752">
        <w:rPr>
          <w:spacing w:val="-3"/>
        </w:rPr>
        <w:t xml:space="preserve"> </w:t>
      </w:r>
      <w:r w:rsidR="00D21F87">
        <w:t>off</w:t>
      </w:r>
      <w:r w:rsidR="00AE0DFF">
        <w:t>-</w:t>
      </w:r>
      <w:r w:rsidR="00D21F87">
        <w:t>Center</w:t>
      </w:r>
      <w:r w:rsidR="00CD12B5" w:rsidRPr="000E0752">
        <w:rPr>
          <w:spacing w:val="-2"/>
        </w:rPr>
        <w:t xml:space="preserve"> </w:t>
      </w:r>
      <w:r w:rsidR="006562EC">
        <w:t>recipient</w:t>
      </w:r>
      <w:r w:rsidR="006562EC" w:rsidRPr="000E0752">
        <w:rPr>
          <w:spacing w:val="-4"/>
        </w:rPr>
        <w:t xml:space="preserve"> </w:t>
      </w:r>
      <w:r w:rsidR="00CD12B5" w:rsidRPr="000E0752">
        <w:t>systems</w:t>
      </w:r>
      <w:r w:rsidR="00CD12B5" w:rsidRPr="000E0752">
        <w:rPr>
          <w:spacing w:val="-2"/>
        </w:rPr>
        <w:t xml:space="preserve"> </w:t>
      </w:r>
      <w:r w:rsidR="00CD12B5" w:rsidRPr="000E0752">
        <w:t>reviewed</w:t>
      </w:r>
      <w:r w:rsidR="00CD12B5" w:rsidRPr="000E0752">
        <w:rPr>
          <w:spacing w:val="-2"/>
        </w:rPr>
        <w:t xml:space="preserve"> </w:t>
      </w:r>
      <w:r w:rsidR="00CD12B5" w:rsidRPr="000E0752">
        <w:t>versus</w:t>
      </w:r>
      <w:r w:rsidR="00CD12B5" w:rsidRPr="000E0752">
        <w:rPr>
          <w:spacing w:val="-3"/>
        </w:rPr>
        <w:t xml:space="preserve"> </w:t>
      </w:r>
      <w:r w:rsidR="00CD12B5" w:rsidRPr="000E0752">
        <w:t>the number subject to</w:t>
      </w:r>
      <w:r w:rsidR="00CD12B5" w:rsidRPr="000E0752">
        <w:rPr>
          <w:spacing w:val="-2"/>
        </w:rPr>
        <w:t xml:space="preserve"> </w:t>
      </w:r>
      <w:r w:rsidR="00CD12B5" w:rsidRPr="000E0752">
        <w:t>review</w:t>
      </w:r>
      <w:r w:rsidR="00CD12B5" w:rsidRPr="00115301">
        <w:t>.</w:t>
      </w:r>
    </w:p>
    <w:p w14:paraId="580755BD" w14:textId="45442B99" w:rsidR="00CD12B5" w:rsidRPr="00115301" w:rsidRDefault="00CE775A" w:rsidP="001A48D0">
      <w:pPr>
        <w:pStyle w:val="Heading4"/>
      </w:pPr>
      <w:bookmarkStart w:id="44" w:name="_Hlk104022029"/>
      <w:r>
        <w:t xml:space="preserve">6.2.3.2 </w:t>
      </w:r>
      <w:r w:rsidR="00CD12B5" w:rsidRPr="00F10295">
        <w:t xml:space="preserve">IPOs shall submit the report annually </w:t>
      </w:r>
      <w:bookmarkEnd w:id="44"/>
      <w:r w:rsidR="00CD12B5" w:rsidRPr="00F10295">
        <w:t xml:space="preserve">to the </w:t>
      </w:r>
      <w:r w:rsidR="001E323B" w:rsidRPr="00F10295">
        <w:t>HQ-CPPM</w:t>
      </w:r>
      <w:r w:rsidR="00CD12B5" w:rsidRPr="00115301">
        <w:t>.</w:t>
      </w:r>
    </w:p>
    <w:p w14:paraId="2C711691" w14:textId="2A45AD50" w:rsidR="00CD12B5" w:rsidRPr="00115301" w:rsidRDefault="00CE775A" w:rsidP="001A48D0">
      <w:pPr>
        <w:pStyle w:val="Heading4"/>
      </w:pPr>
      <w:r>
        <w:t xml:space="preserve">6.2.3.3 </w:t>
      </w:r>
      <w:r w:rsidR="00CD12B5" w:rsidRPr="00115301">
        <w:t xml:space="preserve">The following data </w:t>
      </w:r>
      <w:r w:rsidR="00E14BDA">
        <w:t>are</w:t>
      </w:r>
      <w:r w:rsidR="00CD12B5" w:rsidRPr="00115301">
        <w:t xml:space="preserve"> required</w:t>
      </w:r>
      <w:r w:rsidR="00AB5532">
        <w:t>:</w:t>
      </w:r>
      <w:r w:rsidR="00CD12B5" w:rsidRPr="00115301">
        <w:t xml:space="preserve"> (See Table</w:t>
      </w:r>
      <w:r w:rsidR="00CD12B5" w:rsidRPr="00115301">
        <w:rPr>
          <w:spacing w:val="-4"/>
        </w:rPr>
        <w:t xml:space="preserve"> </w:t>
      </w:r>
      <w:r w:rsidR="00CD12B5" w:rsidRPr="00115301">
        <w:t>6-3</w:t>
      </w:r>
      <w:r w:rsidR="003F31D2">
        <w:t xml:space="preserve"> for more information</w:t>
      </w:r>
      <w:r w:rsidR="00AB5532">
        <w:t>.</w:t>
      </w:r>
      <w:r w:rsidR="00CD12B5" w:rsidRPr="00115301">
        <w:t>)</w:t>
      </w:r>
    </w:p>
    <w:p w14:paraId="097B8987" w14:textId="3E874FA3" w:rsidR="00CD12B5" w:rsidRPr="00115301" w:rsidRDefault="00CD12B5" w:rsidP="00577279">
      <w:pPr>
        <w:pStyle w:val="ListParagraph"/>
        <w:widowControl w:val="0"/>
        <w:numPr>
          <w:ilvl w:val="0"/>
          <w:numId w:val="43"/>
        </w:numPr>
        <w:tabs>
          <w:tab w:val="left" w:pos="290"/>
        </w:tabs>
        <w:autoSpaceDE w:val="0"/>
        <w:autoSpaceDN w:val="0"/>
        <w:ind w:left="0" w:firstLine="0"/>
      </w:pPr>
      <w:r w:rsidRPr="00115301">
        <w:t>Subtotal number of cost</w:t>
      </w:r>
      <w:r w:rsidR="009E29CC">
        <w:t xml:space="preserve"> </w:t>
      </w:r>
      <w:r w:rsidRPr="00115301">
        <w:t>type awards</w:t>
      </w:r>
      <w:r w:rsidRPr="00115301">
        <w:rPr>
          <w:spacing w:val="-3"/>
        </w:rPr>
        <w:t xml:space="preserve"> </w:t>
      </w:r>
      <w:r w:rsidRPr="00115301">
        <w:t>issued.</w:t>
      </w:r>
    </w:p>
    <w:p w14:paraId="6357B324" w14:textId="77777777" w:rsidR="00CD12B5" w:rsidRPr="00115301" w:rsidRDefault="00CD12B5" w:rsidP="00577279">
      <w:pPr>
        <w:pStyle w:val="ListParagraph"/>
        <w:widowControl w:val="0"/>
        <w:numPr>
          <w:ilvl w:val="0"/>
          <w:numId w:val="43"/>
        </w:numPr>
        <w:tabs>
          <w:tab w:val="left" w:pos="301"/>
        </w:tabs>
        <w:autoSpaceDE w:val="0"/>
        <w:autoSpaceDN w:val="0"/>
        <w:ind w:left="0" w:firstLine="0"/>
      </w:pPr>
      <w:r w:rsidRPr="00115301">
        <w:t>Subtotal number of fixed price awards with known GFP</w:t>
      </w:r>
      <w:r w:rsidRPr="00115301">
        <w:rPr>
          <w:spacing w:val="-3"/>
        </w:rPr>
        <w:t xml:space="preserve"> </w:t>
      </w:r>
      <w:r w:rsidRPr="00115301">
        <w:t>issued.</w:t>
      </w:r>
    </w:p>
    <w:p w14:paraId="368067A3" w14:textId="77777777" w:rsidR="00CD12B5" w:rsidRPr="00115301" w:rsidRDefault="00CD12B5" w:rsidP="00577279">
      <w:pPr>
        <w:pStyle w:val="ListParagraph"/>
        <w:widowControl w:val="0"/>
        <w:numPr>
          <w:ilvl w:val="0"/>
          <w:numId w:val="43"/>
        </w:numPr>
        <w:tabs>
          <w:tab w:val="left" w:pos="290"/>
        </w:tabs>
        <w:autoSpaceDE w:val="0"/>
        <w:autoSpaceDN w:val="0"/>
        <w:ind w:left="0" w:firstLine="0"/>
      </w:pPr>
      <w:r w:rsidRPr="00115301">
        <w:t>Total number of applicable awards issued by Center procurement</w:t>
      </w:r>
      <w:r w:rsidRPr="00115301">
        <w:rPr>
          <w:spacing w:val="-9"/>
        </w:rPr>
        <w:t xml:space="preserve"> </w:t>
      </w:r>
      <w:r w:rsidRPr="00115301">
        <w:t>activities.</w:t>
      </w:r>
    </w:p>
    <w:p w14:paraId="77149FD8" w14:textId="77777777" w:rsidR="00CD12B5" w:rsidRPr="00115301" w:rsidRDefault="00CD12B5" w:rsidP="00577279">
      <w:pPr>
        <w:pStyle w:val="ListParagraph"/>
        <w:widowControl w:val="0"/>
        <w:numPr>
          <w:ilvl w:val="0"/>
          <w:numId w:val="43"/>
        </w:numPr>
        <w:tabs>
          <w:tab w:val="left" w:pos="301"/>
        </w:tabs>
        <w:autoSpaceDE w:val="0"/>
        <w:autoSpaceDN w:val="0"/>
        <w:ind w:left="0" w:firstLine="0"/>
      </w:pPr>
      <w:r w:rsidRPr="00115301">
        <w:t>Total number of proposed PMSAs reviewed by the Center industrial property</w:t>
      </w:r>
      <w:r w:rsidRPr="00115301">
        <w:rPr>
          <w:spacing w:val="-7"/>
        </w:rPr>
        <w:t xml:space="preserve"> </w:t>
      </w:r>
      <w:r w:rsidRPr="00115301">
        <w:t>activity.</w:t>
      </w:r>
    </w:p>
    <w:p w14:paraId="6D45142E" w14:textId="77777777" w:rsidR="00CD12B5" w:rsidRPr="00115301" w:rsidRDefault="00CD12B5" w:rsidP="00577279">
      <w:pPr>
        <w:pStyle w:val="ListParagraph"/>
        <w:widowControl w:val="0"/>
        <w:numPr>
          <w:ilvl w:val="0"/>
          <w:numId w:val="43"/>
        </w:numPr>
        <w:tabs>
          <w:tab w:val="left" w:pos="290"/>
        </w:tabs>
        <w:autoSpaceDE w:val="0"/>
        <w:autoSpaceDN w:val="0"/>
        <w:ind w:left="0" w:firstLine="0"/>
      </w:pPr>
      <w:r w:rsidRPr="00115301">
        <w:t>Ratio of audits to applicable</w:t>
      </w:r>
      <w:r w:rsidRPr="00115301">
        <w:rPr>
          <w:spacing w:val="-5"/>
        </w:rPr>
        <w:t xml:space="preserve"> </w:t>
      </w:r>
      <w:r w:rsidRPr="00115301">
        <w:t>awards.</w:t>
      </w:r>
    </w:p>
    <w:p w14:paraId="1CCC648D" w14:textId="633EE4C7" w:rsidR="00CD12B5" w:rsidRPr="00115301" w:rsidRDefault="00CD12B5" w:rsidP="00B3508B">
      <w:pPr>
        <w:pStyle w:val="Caption"/>
      </w:pPr>
      <w:r w:rsidRPr="00115301">
        <w:t xml:space="preserve">Table 6-3 Proposed System </w:t>
      </w:r>
      <w:r w:rsidR="001C3734">
        <w:t>Reviews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02"/>
        <w:gridCol w:w="2805"/>
        <w:gridCol w:w="2416"/>
        <w:gridCol w:w="1402"/>
        <w:gridCol w:w="1325"/>
      </w:tblGrid>
      <w:tr w:rsidR="00F855A1" w:rsidRPr="006779ED" w14:paraId="2F691CB3" w14:textId="77777777" w:rsidTr="00696F99">
        <w:trPr>
          <w:trHeight w:val="629"/>
          <w:jc w:val="center"/>
        </w:trPr>
        <w:tc>
          <w:tcPr>
            <w:tcW w:w="1402" w:type="dxa"/>
          </w:tcPr>
          <w:p w14:paraId="1A4C4BCC" w14:textId="77777777" w:rsidR="00CD12B5" w:rsidRPr="00E14BDA" w:rsidRDefault="00CD12B5" w:rsidP="00D87DE6">
            <w:pPr>
              <w:pStyle w:val="TableParagraph"/>
              <w:spacing w:before="20" w:line="235" w:lineRule="auto"/>
              <w:ind w:left="230" w:right="144"/>
              <w:rPr>
                <w:rFonts w:ascii="Times New Roman" w:hAnsi="Times New Roman" w:cs="Times New Roman"/>
                <w:sz w:val="24"/>
                <w:szCs w:val="24"/>
              </w:rPr>
            </w:pPr>
            <w:r w:rsidRPr="00E14BDA">
              <w:rPr>
                <w:rFonts w:ascii="Times New Roman" w:hAnsi="Times New Roman" w:cs="Times New Roman"/>
                <w:sz w:val="24"/>
                <w:szCs w:val="24"/>
              </w:rPr>
              <w:t>Cost Awards</w:t>
            </w:r>
          </w:p>
        </w:tc>
        <w:tc>
          <w:tcPr>
            <w:tcW w:w="2805" w:type="dxa"/>
          </w:tcPr>
          <w:p w14:paraId="7C048DA6" w14:textId="77777777" w:rsidR="00CD12B5" w:rsidRPr="00E14BDA" w:rsidRDefault="00CD12B5" w:rsidP="00D87DE6">
            <w:pPr>
              <w:pStyle w:val="TableParagraph"/>
              <w:spacing w:before="20" w:line="235" w:lineRule="auto"/>
              <w:ind w:left="907" w:right="89" w:hanging="760"/>
              <w:jc w:val="center"/>
              <w:rPr>
                <w:rFonts w:ascii="Times New Roman" w:hAnsi="Times New Roman" w:cs="Times New Roman"/>
                <w:sz w:val="24"/>
                <w:szCs w:val="24"/>
              </w:rPr>
            </w:pPr>
            <w:r w:rsidRPr="00E14BDA">
              <w:rPr>
                <w:rFonts w:ascii="Times New Roman" w:hAnsi="Times New Roman" w:cs="Times New Roman"/>
                <w:sz w:val="24"/>
                <w:szCs w:val="24"/>
              </w:rPr>
              <w:t>Fixed Price Awards with GFP</w:t>
            </w:r>
          </w:p>
        </w:tc>
        <w:tc>
          <w:tcPr>
            <w:tcW w:w="2416" w:type="dxa"/>
          </w:tcPr>
          <w:p w14:paraId="55BB1084" w14:textId="77777777" w:rsidR="00CD12B5" w:rsidRPr="00E14BDA" w:rsidRDefault="00CD12B5" w:rsidP="00F855A1">
            <w:pPr>
              <w:pStyle w:val="TableParagraph"/>
              <w:spacing w:before="20" w:line="235" w:lineRule="auto"/>
              <w:ind w:left="347" w:right="329"/>
              <w:jc w:val="center"/>
              <w:rPr>
                <w:rFonts w:ascii="Times New Roman" w:hAnsi="Times New Roman" w:cs="Times New Roman"/>
                <w:sz w:val="24"/>
                <w:szCs w:val="24"/>
              </w:rPr>
            </w:pPr>
            <w:r w:rsidRPr="00E14BDA">
              <w:rPr>
                <w:rFonts w:ascii="Times New Roman" w:hAnsi="Times New Roman" w:cs="Times New Roman"/>
                <w:sz w:val="24"/>
                <w:szCs w:val="24"/>
              </w:rPr>
              <w:t>Total Applicable Awards (Column a + b)</w:t>
            </w:r>
          </w:p>
        </w:tc>
        <w:tc>
          <w:tcPr>
            <w:tcW w:w="1402" w:type="dxa"/>
          </w:tcPr>
          <w:p w14:paraId="0475717F" w14:textId="77777777" w:rsidR="00CD12B5" w:rsidRPr="00E14BDA" w:rsidRDefault="00CD12B5" w:rsidP="00D87DE6">
            <w:pPr>
              <w:pStyle w:val="TableParagraph"/>
              <w:spacing w:before="20" w:line="235" w:lineRule="auto"/>
              <w:ind w:left="43" w:right="158"/>
              <w:jc w:val="center"/>
              <w:rPr>
                <w:rFonts w:ascii="Times New Roman" w:hAnsi="Times New Roman" w:cs="Times New Roman"/>
                <w:sz w:val="24"/>
                <w:szCs w:val="24"/>
              </w:rPr>
            </w:pPr>
            <w:r w:rsidRPr="00E14BDA">
              <w:rPr>
                <w:rFonts w:ascii="Times New Roman" w:hAnsi="Times New Roman" w:cs="Times New Roman"/>
                <w:sz w:val="24"/>
                <w:szCs w:val="24"/>
              </w:rPr>
              <w:t>Total Reviews</w:t>
            </w:r>
          </w:p>
        </w:tc>
        <w:tc>
          <w:tcPr>
            <w:tcW w:w="1325" w:type="dxa"/>
          </w:tcPr>
          <w:p w14:paraId="288FCAF0" w14:textId="77777777" w:rsidR="00CD12B5" w:rsidRPr="00E14BDA" w:rsidRDefault="00CD12B5" w:rsidP="00F855A1">
            <w:pPr>
              <w:pStyle w:val="TableParagraph"/>
              <w:spacing w:before="20" w:line="235" w:lineRule="auto"/>
              <w:ind w:left="67" w:right="42" w:hanging="10"/>
              <w:jc w:val="center"/>
              <w:rPr>
                <w:rFonts w:ascii="Times New Roman" w:hAnsi="Times New Roman" w:cs="Times New Roman"/>
                <w:sz w:val="24"/>
                <w:szCs w:val="24"/>
                <w:lang w:val="es-ES"/>
              </w:rPr>
            </w:pPr>
            <w:r w:rsidRPr="00E14BDA">
              <w:rPr>
                <w:rFonts w:ascii="Times New Roman" w:hAnsi="Times New Roman" w:cs="Times New Roman"/>
                <w:sz w:val="24"/>
                <w:szCs w:val="24"/>
                <w:lang w:val="es-ES"/>
              </w:rPr>
              <w:t>Ratio (Column d/c x 100)</w:t>
            </w:r>
          </w:p>
        </w:tc>
      </w:tr>
      <w:tr w:rsidR="00F855A1" w:rsidRPr="00F855A1" w14:paraId="1A5C15EC" w14:textId="77777777" w:rsidTr="00696F99">
        <w:trPr>
          <w:trHeight w:val="350"/>
          <w:jc w:val="center"/>
        </w:trPr>
        <w:tc>
          <w:tcPr>
            <w:tcW w:w="1402" w:type="dxa"/>
          </w:tcPr>
          <w:p w14:paraId="6E7ECBC0" w14:textId="77777777" w:rsidR="00CD12B5" w:rsidRPr="00E14BDA" w:rsidRDefault="00CD12B5" w:rsidP="00D87DE6">
            <w:pPr>
              <w:pStyle w:val="TableParagraph"/>
              <w:spacing w:before="17"/>
              <w:ind w:left="0"/>
              <w:jc w:val="center"/>
              <w:rPr>
                <w:rFonts w:ascii="Times New Roman" w:hAnsi="Times New Roman" w:cs="Times New Roman"/>
                <w:sz w:val="24"/>
                <w:szCs w:val="24"/>
              </w:rPr>
            </w:pPr>
            <w:r w:rsidRPr="00E14BDA">
              <w:rPr>
                <w:rFonts w:ascii="Times New Roman" w:hAnsi="Times New Roman" w:cs="Times New Roman"/>
                <w:sz w:val="24"/>
                <w:szCs w:val="24"/>
              </w:rPr>
              <w:t>Column a</w:t>
            </w:r>
          </w:p>
        </w:tc>
        <w:tc>
          <w:tcPr>
            <w:tcW w:w="2805" w:type="dxa"/>
          </w:tcPr>
          <w:p w14:paraId="115B84F5" w14:textId="77777777" w:rsidR="00CD12B5" w:rsidRPr="00E14BDA" w:rsidRDefault="00CD12B5" w:rsidP="00D87DE6">
            <w:pPr>
              <w:pStyle w:val="TableParagraph"/>
              <w:spacing w:before="17"/>
              <w:ind w:left="0"/>
              <w:jc w:val="center"/>
              <w:rPr>
                <w:rFonts w:ascii="Times New Roman" w:hAnsi="Times New Roman" w:cs="Times New Roman"/>
                <w:sz w:val="24"/>
                <w:szCs w:val="24"/>
              </w:rPr>
            </w:pPr>
            <w:r w:rsidRPr="00E14BDA">
              <w:rPr>
                <w:rFonts w:ascii="Times New Roman" w:hAnsi="Times New Roman" w:cs="Times New Roman"/>
                <w:sz w:val="24"/>
                <w:szCs w:val="24"/>
              </w:rPr>
              <w:t>Column b</w:t>
            </w:r>
          </w:p>
        </w:tc>
        <w:tc>
          <w:tcPr>
            <w:tcW w:w="2416" w:type="dxa"/>
          </w:tcPr>
          <w:p w14:paraId="7F085662" w14:textId="77777777" w:rsidR="00CD12B5" w:rsidRPr="00E14BDA" w:rsidRDefault="00CD12B5" w:rsidP="00D87DE6">
            <w:pPr>
              <w:pStyle w:val="TableParagraph"/>
              <w:spacing w:before="17"/>
              <w:ind w:left="0"/>
              <w:jc w:val="center"/>
              <w:rPr>
                <w:rFonts w:ascii="Times New Roman" w:hAnsi="Times New Roman" w:cs="Times New Roman"/>
                <w:sz w:val="24"/>
                <w:szCs w:val="24"/>
              </w:rPr>
            </w:pPr>
            <w:r w:rsidRPr="00E14BDA">
              <w:rPr>
                <w:rFonts w:ascii="Times New Roman" w:hAnsi="Times New Roman" w:cs="Times New Roman"/>
                <w:sz w:val="24"/>
                <w:szCs w:val="24"/>
              </w:rPr>
              <w:t>Column c</w:t>
            </w:r>
          </w:p>
        </w:tc>
        <w:tc>
          <w:tcPr>
            <w:tcW w:w="1402" w:type="dxa"/>
          </w:tcPr>
          <w:p w14:paraId="7DE6F452" w14:textId="77777777" w:rsidR="00CD12B5" w:rsidRPr="00E14BDA" w:rsidRDefault="00CD12B5" w:rsidP="00D87DE6">
            <w:pPr>
              <w:pStyle w:val="TableParagraph"/>
              <w:spacing w:before="17"/>
              <w:ind w:left="0"/>
              <w:jc w:val="center"/>
              <w:rPr>
                <w:rFonts w:ascii="Times New Roman" w:hAnsi="Times New Roman" w:cs="Times New Roman"/>
                <w:sz w:val="24"/>
                <w:szCs w:val="24"/>
              </w:rPr>
            </w:pPr>
            <w:r w:rsidRPr="00E14BDA">
              <w:rPr>
                <w:rFonts w:ascii="Times New Roman" w:hAnsi="Times New Roman" w:cs="Times New Roman"/>
                <w:sz w:val="24"/>
                <w:szCs w:val="24"/>
              </w:rPr>
              <w:t>Column d</w:t>
            </w:r>
          </w:p>
        </w:tc>
        <w:tc>
          <w:tcPr>
            <w:tcW w:w="1325" w:type="dxa"/>
          </w:tcPr>
          <w:p w14:paraId="2037DE69" w14:textId="77777777" w:rsidR="00CD12B5" w:rsidRPr="00E14BDA" w:rsidRDefault="00CD12B5" w:rsidP="00D87DE6">
            <w:pPr>
              <w:pStyle w:val="TableParagraph"/>
              <w:spacing w:before="17"/>
              <w:ind w:left="0" w:right="101"/>
              <w:jc w:val="center"/>
              <w:rPr>
                <w:rFonts w:ascii="Times New Roman" w:hAnsi="Times New Roman" w:cs="Times New Roman"/>
                <w:sz w:val="24"/>
                <w:szCs w:val="24"/>
              </w:rPr>
            </w:pPr>
            <w:r w:rsidRPr="00E14BDA">
              <w:rPr>
                <w:rFonts w:ascii="Times New Roman" w:hAnsi="Times New Roman" w:cs="Times New Roman"/>
                <w:sz w:val="24"/>
                <w:szCs w:val="24"/>
              </w:rPr>
              <w:t>Column e</w:t>
            </w:r>
          </w:p>
        </w:tc>
      </w:tr>
    </w:tbl>
    <w:p w14:paraId="60E8B824" w14:textId="419BBD4D" w:rsidR="00CD12B5" w:rsidRPr="00115301" w:rsidRDefault="005F25D6" w:rsidP="005F25D6">
      <w:pPr>
        <w:pStyle w:val="Heading3"/>
        <w:keepNext/>
        <w:numPr>
          <w:ilvl w:val="0"/>
          <w:numId w:val="0"/>
        </w:numPr>
        <w:spacing w:before="240"/>
      </w:pPr>
      <w:r>
        <w:t xml:space="preserve">6.2.4 </w:t>
      </w:r>
      <w:r w:rsidR="00CD12B5" w:rsidRPr="00115301">
        <w:t>Ratio of High-Risk Awards to PMSA</w:t>
      </w:r>
      <w:r w:rsidR="00CD12B5" w:rsidRPr="00115301">
        <w:rPr>
          <w:spacing w:val="-5"/>
        </w:rPr>
        <w:t xml:space="preserve"> </w:t>
      </w:r>
      <w:r w:rsidR="00CD12B5" w:rsidRPr="00115301">
        <w:t>Performance</w:t>
      </w:r>
    </w:p>
    <w:p w14:paraId="5AED1C9C" w14:textId="4D0E6708" w:rsidR="00CD12B5" w:rsidRPr="00115301" w:rsidRDefault="005F25D6" w:rsidP="001A48D0">
      <w:pPr>
        <w:pStyle w:val="Heading4"/>
      </w:pPr>
      <w:r>
        <w:t xml:space="preserve">6.2.4.1 </w:t>
      </w:r>
      <w:r w:rsidR="00CD12B5" w:rsidRPr="00A130B3">
        <w:t>IPOs</w:t>
      </w:r>
      <w:r w:rsidR="00CD12B5" w:rsidRPr="00A130B3">
        <w:rPr>
          <w:spacing w:val="-3"/>
        </w:rPr>
        <w:t xml:space="preserve"> </w:t>
      </w:r>
      <w:r w:rsidR="00CD12B5" w:rsidRPr="00A130B3">
        <w:t>shall</w:t>
      </w:r>
      <w:r w:rsidR="00CD12B5" w:rsidRPr="00A130B3">
        <w:rPr>
          <w:spacing w:val="-3"/>
        </w:rPr>
        <w:t xml:space="preserve"> </w:t>
      </w:r>
      <w:r w:rsidR="00CD12B5" w:rsidRPr="00A130B3">
        <w:t>establish</w:t>
      </w:r>
      <w:r w:rsidR="00CD12B5" w:rsidRPr="00A130B3">
        <w:rPr>
          <w:spacing w:val="-4"/>
        </w:rPr>
        <w:t xml:space="preserve"> </w:t>
      </w:r>
      <w:r w:rsidR="00CD12B5" w:rsidRPr="00A130B3">
        <w:t>a</w:t>
      </w:r>
      <w:r w:rsidR="00CD12B5" w:rsidRPr="00A130B3">
        <w:rPr>
          <w:spacing w:val="-4"/>
        </w:rPr>
        <w:t xml:space="preserve"> </w:t>
      </w:r>
      <w:r w:rsidR="00CD12B5" w:rsidRPr="00A130B3">
        <w:t>method</w:t>
      </w:r>
      <w:r w:rsidR="00CD12B5" w:rsidRPr="00A130B3">
        <w:rPr>
          <w:spacing w:val="-4"/>
        </w:rPr>
        <w:t xml:space="preserve"> </w:t>
      </w:r>
      <w:r w:rsidR="00CD12B5" w:rsidRPr="00A130B3">
        <w:t>for</w:t>
      </w:r>
      <w:r w:rsidR="00CD12B5" w:rsidRPr="00A130B3">
        <w:rPr>
          <w:spacing w:val="-3"/>
        </w:rPr>
        <w:t xml:space="preserve"> </w:t>
      </w:r>
      <w:r w:rsidR="00CD12B5" w:rsidRPr="00A130B3">
        <w:t>collecting</w:t>
      </w:r>
      <w:r w:rsidR="00CD12B5" w:rsidRPr="00A130B3">
        <w:rPr>
          <w:spacing w:val="-3"/>
        </w:rPr>
        <w:t xml:space="preserve"> </w:t>
      </w:r>
      <w:r w:rsidR="00CD12B5" w:rsidRPr="00A130B3">
        <w:t>and</w:t>
      </w:r>
      <w:r w:rsidR="00CD12B5" w:rsidRPr="00A130B3">
        <w:rPr>
          <w:spacing w:val="-4"/>
        </w:rPr>
        <w:t xml:space="preserve"> </w:t>
      </w:r>
      <w:r w:rsidR="00CD12B5" w:rsidRPr="00A130B3">
        <w:t>reporting</w:t>
      </w:r>
      <w:r w:rsidR="00CD12B5" w:rsidRPr="00A130B3">
        <w:rPr>
          <w:spacing w:val="-3"/>
        </w:rPr>
        <w:t xml:space="preserve"> </w:t>
      </w:r>
      <w:r w:rsidR="00CD12B5" w:rsidRPr="00A130B3">
        <w:t>metrics</w:t>
      </w:r>
      <w:r w:rsidR="00CD12B5" w:rsidRPr="00A130B3">
        <w:rPr>
          <w:spacing w:val="-4"/>
        </w:rPr>
        <w:t xml:space="preserve"> </w:t>
      </w:r>
      <w:r w:rsidR="00CD12B5" w:rsidRPr="00A130B3">
        <w:t>on</w:t>
      </w:r>
      <w:r w:rsidR="00CD12B5" w:rsidRPr="00A130B3">
        <w:rPr>
          <w:spacing w:val="-3"/>
        </w:rPr>
        <w:t xml:space="preserve"> </w:t>
      </w:r>
      <w:r w:rsidR="00CD12B5" w:rsidRPr="00A130B3">
        <w:t>the</w:t>
      </w:r>
      <w:r w:rsidR="00CD12B5" w:rsidRPr="00A130B3">
        <w:rPr>
          <w:spacing w:val="-4"/>
        </w:rPr>
        <w:t xml:space="preserve"> </w:t>
      </w:r>
      <w:r w:rsidR="00CD12B5" w:rsidRPr="00A130B3">
        <w:t>performance</w:t>
      </w:r>
      <w:r w:rsidR="00CD12B5" w:rsidRPr="00A130B3">
        <w:rPr>
          <w:spacing w:val="-3"/>
        </w:rPr>
        <w:t xml:space="preserve"> </w:t>
      </w:r>
      <w:r w:rsidR="00CD12B5" w:rsidRPr="00A130B3">
        <w:t>of</w:t>
      </w:r>
      <w:r w:rsidR="00CD12B5" w:rsidRPr="00A130B3">
        <w:rPr>
          <w:spacing w:val="-2"/>
        </w:rPr>
        <w:t xml:space="preserve"> </w:t>
      </w:r>
      <w:r w:rsidR="00CD12B5" w:rsidRPr="00A130B3">
        <w:t>PMSAs</w:t>
      </w:r>
      <w:r w:rsidR="00CD12B5" w:rsidRPr="00115301">
        <w:t>.</w:t>
      </w:r>
      <w:r w:rsidR="00CD12B5" w:rsidRPr="00115301">
        <w:rPr>
          <w:spacing w:val="-3"/>
        </w:rPr>
        <w:t xml:space="preserve"> </w:t>
      </w:r>
      <w:r w:rsidR="009E29CC">
        <w:rPr>
          <w:spacing w:val="-3"/>
        </w:rPr>
        <w:t xml:space="preserve"> </w:t>
      </w:r>
      <w:r w:rsidR="00CD12B5" w:rsidRPr="00115301">
        <w:t>The</w:t>
      </w:r>
      <w:r w:rsidR="00CD12B5" w:rsidRPr="00115301">
        <w:rPr>
          <w:spacing w:val="-4"/>
        </w:rPr>
        <w:t xml:space="preserve"> </w:t>
      </w:r>
      <w:r w:rsidR="00CD12B5" w:rsidRPr="00115301">
        <w:t>most</w:t>
      </w:r>
      <w:r w:rsidR="00CD12B5" w:rsidRPr="00115301">
        <w:rPr>
          <w:spacing w:val="-4"/>
        </w:rPr>
        <w:t xml:space="preserve"> </w:t>
      </w:r>
      <w:r w:rsidR="00CD12B5" w:rsidRPr="00115301">
        <w:t>critical</w:t>
      </w:r>
      <w:r w:rsidR="00CD12B5" w:rsidRPr="00115301">
        <w:rPr>
          <w:spacing w:val="-4"/>
        </w:rPr>
        <w:t xml:space="preserve"> </w:t>
      </w:r>
      <w:r w:rsidR="00340F96">
        <w:rPr>
          <w:spacing w:val="-4"/>
        </w:rPr>
        <w:t xml:space="preserve">PMSAs </w:t>
      </w:r>
      <w:r w:rsidR="00CD12B5" w:rsidRPr="00115301">
        <w:t>are</w:t>
      </w:r>
      <w:r w:rsidR="00CD12B5" w:rsidRPr="00115301">
        <w:rPr>
          <w:spacing w:val="-4"/>
        </w:rPr>
        <w:t xml:space="preserve"> </w:t>
      </w:r>
      <w:r w:rsidR="00CD12B5" w:rsidRPr="00115301">
        <w:t>audits</w:t>
      </w:r>
      <w:r w:rsidR="00CD12B5" w:rsidRPr="00115301">
        <w:rPr>
          <w:spacing w:val="-3"/>
        </w:rPr>
        <w:t xml:space="preserve"> </w:t>
      </w:r>
      <w:r w:rsidR="00CD12B5" w:rsidRPr="00115301">
        <w:t>associated with high-risk</w:t>
      </w:r>
      <w:r w:rsidR="00CD12B5" w:rsidRPr="00115301">
        <w:rPr>
          <w:spacing w:val="-1"/>
        </w:rPr>
        <w:t xml:space="preserve"> </w:t>
      </w:r>
      <w:r w:rsidR="00CD12B5" w:rsidRPr="00115301">
        <w:t>recipients.</w:t>
      </w:r>
    </w:p>
    <w:p w14:paraId="556F7D37" w14:textId="2ABC3C29" w:rsidR="00CD12B5" w:rsidRPr="00115301" w:rsidRDefault="005F25D6" w:rsidP="001A48D0">
      <w:pPr>
        <w:pStyle w:val="Heading4"/>
      </w:pPr>
      <w:r>
        <w:t xml:space="preserve">6.2.4.2 </w:t>
      </w:r>
      <w:r w:rsidR="00CD12B5" w:rsidRPr="00740785">
        <w:t xml:space="preserve">IPOs shall submit the report annually to the </w:t>
      </w:r>
      <w:r w:rsidR="009E29CC" w:rsidRPr="00740785">
        <w:t>HQ-CPPM</w:t>
      </w:r>
      <w:r w:rsidR="00CD12B5" w:rsidRPr="00115301">
        <w:t>.</w:t>
      </w:r>
    </w:p>
    <w:p w14:paraId="31237A14" w14:textId="1A8FF4DB" w:rsidR="00CD12B5" w:rsidRPr="00115301" w:rsidRDefault="005F25D6" w:rsidP="001A48D0">
      <w:pPr>
        <w:pStyle w:val="Heading4"/>
      </w:pPr>
      <w:r>
        <w:t xml:space="preserve">6.2.4.3 </w:t>
      </w:r>
      <w:r w:rsidR="00CD12B5" w:rsidRPr="00B94CB7">
        <w:t xml:space="preserve">The following data </w:t>
      </w:r>
      <w:r w:rsidR="00E14BDA">
        <w:t>are</w:t>
      </w:r>
      <w:r w:rsidR="00CD12B5" w:rsidRPr="00B94CB7">
        <w:t xml:space="preserve"> required</w:t>
      </w:r>
      <w:r w:rsidR="006C3544">
        <w:t>:</w:t>
      </w:r>
      <w:r w:rsidR="00CD12B5" w:rsidRPr="00B94CB7">
        <w:t xml:space="preserve"> </w:t>
      </w:r>
      <w:r w:rsidR="00C05115">
        <w:t xml:space="preserve"> </w:t>
      </w:r>
      <w:r w:rsidR="00CD12B5" w:rsidRPr="00115301">
        <w:t>(See Table</w:t>
      </w:r>
      <w:r w:rsidR="00CD12B5" w:rsidRPr="00115301">
        <w:rPr>
          <w:spacing w:val="-6"/>
        </w:rPr>
        <w:t xml:space="preserve"> </w:t>
      </w:r>
      <w:r w:rsidR="00CD12B5" w:rsidRPr="00115301">
        <w:t>6-4</w:t>
      </w:r>
      <w:r w:rsidR="009D7E76">
        <w:t xml:space="preserve"> for more information</w:t>
      </w:r>
      <w:r w:rsidR="006C3544">
        <w:t>.</w:t>
      </w:r>
      <w:r w:rsidR="00CD12B5" w:rsidRPr="00115301">
        <w:t>)</w:t>
      </w:r>
    </w:p>
    <w:p w14:paraId="390F159A" w14:textId="77777777" w:rsidR="00CD12B5" w:rsidRPr="00115301" w:rsidRDefault="00CD12B5" w:rsidP="00577279">
      <w:pPr>
        <w:pStyle w:val="ListParagraph"/>
        <w:widowControl w:val="0"/>
        <w:numPr>
          <w:ilvl w:val="0"/>
          <w:numId w:val="42"/>
        </w:numPr>
        <w:tabs>
          <w:tab w:val="left" w:pos="290"/>
        </w:tabs>
        <w:autoSpaceDE w:val="0"/>
        <w:autoSpaceDN w:val="0"/>
        <w:ind w:left="0" w:firstLine="0"/>
      </w:pPr>
      <w:r w:rsidRPr="00115301">
        <w:t xml:space="preserve">The number of audits of high-risk recipients completed by NASA and delegated </w:t>
      </w:r>
      <w:r>
        <w:t>GPAs</w:t>
      </w:r>
      <w:r w:rsidRPr="00115301">
        <w:t xml:space="preserve"> during the fiscal</w:t>
      </w:r>
      <w:r w:rsidRPr="00115301">
        <w:rPr>
          <w:spacing w:val="-12"/>
        </w:rPr>
        <w:t xml:space="preserve"> </w:t>
      </w:r>
      <w:r w:rsidRPr="00115301">
        <w:t>year.</w:t>
      </w:r>
    </w:p>
    <w:p w14:paraId="12BC819A" w14:textId="6D124728" w:rsidR="00CD12B5" w:rsidRPr="00115301" w:rsidRDefault="00CD12B5" w:rsidP="00577279">
      <w:pPr>
        <w:pStyle w:val="ListParagraph"/>
        <w:widowControl w:val="0"/>
        <w:numPr>
          <w:ilvl w:val="0"/>
          <w:numId w:val="42"/>
        </w:numPr>
        <w:tabs>
          <w:tab w:val="left" w:pos="301"/>
        </w:tabs>
        <w:autoSpaceDE w:val="0"/>
        <w:autoSpaceDN w:val="0"/>
        <w:ind w:left="0" w:firstLine="0"/>
      </w:pPr>
      <w:r w:rsidRPr="00115301">
        <w:t xml:space="preserve">The number of audits required for high-risk recipients according to the risk matrix </w:t>
      </w:r>
      <w:r w:rsidR="00471263">
        <w:t>shown in</w:t>
      </w:r>
      <w:r w:rsidRPr="00115301">
        <w:t xml:space="preserve"> </w:t>
      </w:r>
      <w:r w:rsidR="003B29D6">
        <w:br/>
      </w:r>
      <w:r w:rsidRPr="00115301">
        <w:t>Table</w:t>
      </w:r>
      <w:r w:rsidRPr="00115301">
        <w:rPr>
          <w:spacing w:val="-15"/>
        </w:rPr>
        <w:t xml:space="preserve"> </w:t>
      </w:r>
      <w:r w:rsidRPr="00115301">
        <w:t>5-1.</w:t>
      </w:r>
    </w:p>
    <w:p w14:paraId="64C49D73" w14:textId="77777777" w:rsidR="00CD12B5" w:rsidRPr="00115301" w:rsidRDefault="00CD12B5" w:rsidP="00577279">
      <w:pPr>
        <w:pStyle w:val="ListParagraph"/>
        <w:widowControl w:val="0"/>
        <w:numPr>
          <w:ilvl w:val="0"/>
          <w:numId w:val="42"/>
        </w:numPr>
        <w:tabs>
          <w:tab w:val="left" w:pos="290"/>
        </w:tabs>
        <w:autoSpaceDE w:val="0"/>
        <w:autoSpaceDN w:val="0"/>
        <w:ind w:left="0" w:firstLine="0"/>
      </w:pPr>
      <w:r w:rsidRPr="00115301">
        <w:t>The ratio between the number of required reviews and the number</w:t>
      </w:r>
      <w:r w:rsidRPr="00115301">
        <w:rPr>
          <w:spacing w:val="-5"/>
        </w:rPr>
        <w:t xml:space="preserve"> </w:t>
      </w:r>
      <w:r w:rsidRPr="00115301">
        <w:t>performed.</w:t>
      </w:r>
    </w:p>
    <w:p w14:paraId="5A9CE9D6" w14:textId="328ABE4B" w:rsidR="00CD12B5" w:rsidRPr="00115301" w:rsidRDefault="00CD12B5" w:rsidP="00471263">
      <w:pPr>
        <w:pStyle w:val="Caption"/>
      </w:pPr>
      <w:r w:rsidRPr="00115301">
        <w:t xml:space="preserve">Table 6-4 High-Risk </w:t>
      </w:r>
      <w:r w:rsidR="004C2854">
        <w:t>Reviews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99"/>
        <w:gridCol w:w="3259"/>
        <w:gridCol w:w="1792"/>
      </w:tblGrid>
      <w:tr w:rsidR="00CD12B5" w:rsidRPr="006779ED" w14:paraId="0A200C5E" w14:textId="77777777" w:rsidTr="00D87DE6">
        <w:trPr>
          <w:trHeight w:val="494"/>
          <w:jc w:val="center"/>
        </w:trPr>
        <w:tc>
          <w:tcPr>
            <w:tcW w:w="3858" w:type="dxa"/>
          </w:tcPr>
          <w:p w14:paraId="7E17C18D" w14:textId="4402B474" w:rsidR="00CD12B5" w:rsidRPr="00E14BDA" w:rsidRDefault="00CD12B5" w:rsidP="00D87DE6">
            <w:pPr>
              <w:pStyle w:val="TableParagraph"/>
              <w:spacing w:before="20" w:line="235" w:lineRule="auto"/>
              <w:ind w:left="288" w:right="288"/>
              <w:jc w:val="center"/>
              <w:rPr>
                <w:rFonts w:ascii="Times New Roman" w:hAnsi="Times New Roman" w:cs="Times New Roman"/>
                <w:sz w:val="24"/>
                <w:szCs w:val="24"/>
              </w:rPr>
            </w:pPr>
            <w:r w:rsidRPr="00E14BDA">
              <w:rPr>
                <w:rFonts w:ascii="Times New Roman" w:hAnsi="Times New Roman" w:cs="Times New Roman"/>
                <w:sz w:val="24"/>
                <w:szCs w:val="24"/>
              </w:rPr>
              <w:t># of High-Risk Recipient Reviews Required per Table 5-1</w:t>
            </w:r>
          </w:p>
        </w:tc>
        <w:tc>
          <w:tcPr>
            <w:tcW w:w="2925" w:type="dxa"/>
          </w:tcPr>
          <w:p w14:paraId="70692EB0" w14:textId="6A879E55" w:rsidR="00CD12B5" w:rsidRPr="00E14BDA" w:rsidRDefault="00CD12B5" w:rsidP="00D87DE6">
            <w:pPr>
              <w:pStyle w:val="TableParagraph"/>
              <w:spacing w:before="20" w:line="235" w:lineRule="auto"/>
              <w:ind w:left="288" w:right="288"/>
              <w:jc w:val="center"/>
              <w:rPr>
                <w:rFonts w:ascii="Times New Roman" w:hAnsi="Times New Roman" w:cs="Times New Roman"/>
                <w:sz w:val="24"/>
                <w:szCs w:val="24"/>
              </w:rPr>
            </w:pPr>
            <w:r w:rsidRPr="00E14BDA">
              <w:rPr>
                <w:rFonts w:ascii="Times New Roman" w:hAnsi="Times New Roman" w:cs="Times New Roman"/>
                <w:sz w:val="24"/>
                <w:szCs w:val="24"/>
              </w:rPr>
              <w:t># of Reviews of High-Risk Recipient Reviews</w:t>
            </w:r>
          </w:p>
        </w:tc>
        <w:tc>
          <w:tcPr>
            <w:tcW w:w="1608" w:type="dxa"/>
          </w:tcPr>
          <w:p w14:paraId="0E310882" w14:textId="77777777" w:rsidR="00CD12B5" w:rsidRPr="00E14BDA" w:rsidRDefault="00CD12B5" w:rsidP="00822401">
            <w:pPr>
              <w:pStyle w:val="TableParagraph"/>
              <w:spacing w:before="20" w:line="235" w:lineRule="auto"/>
              <w:ind w:left="207" w:right="200" w:firstLine="8"/>
              <w:jc w:val="center"/>
              <w:rPr>
                <w:rFonts w:ascii="Times New Roman" w:hAnsi="Times New Roman" w:cs="Times New Roman"/>
                <w:sz w:val="24"/>
                <w:szCs w:val="24"/>
                <w:lang w:val="es-ES"/>
              </w:rPr>
            </w:pPr>
            <w:r w:rsidRPr="00E14BDA">
              <w:rPr>
                <w:rFonts w:ascii="Times New Roman" w:hAnsi="Times New Roman" w:cs="Times New Roman"/>
                <w:sz w:val="24"/>
                <w:szCs w:val="24"/>
                <w:lang w:val="es-ES"/>
              </w:rPr>
              <w:t>Ratio (Column b/a) x 100</w:t>
            </w:r>
          </w:p>
        </w:tc>
      </w:tr>
      <w:tr w:rsidR="00CD12B5" w14:paraId="4B752AE1" w14:textId="77777777" w:rsidTr="00D87DE6">
        <w:trPr>
          <w:trHeight w:val="224"/>
          <w:jc w:val="center"/>
        </w:trPr>
        <w:tc>
          <w:tcPr>
            <w:tcW w:w="3858" w:type="dxa"/>
          </w:tcPr>
          <w:p w14:paraId="0A871AEA" w14:textId="77777777" w:rsidR="00CD12B5" w:rsidRPr="00E14BDA" w:rsidRDefault="00CD12B5" w:rsidP="00822401">
            <w:pPr>
              <w:pStyle w:val="TableParagraph"/>
              <w:spacing w:before="17"/>
              <w:ind w:left="1287" w:right="1253"/>
              <w:jc w:val="center"/>
              <w:rPr>
                <w:rFonts w:ascii="Times New Roman" w:hAnsi="Times New Roman" w:cs="Times New Roman"/>
                <w:sz w:val="24"/>
                <w:szCs w:val="24"/>
              </w:rPr>
            </w:pPr>
            <w:r w:rsidRPr="00E14BDA">
              <w:rPr>
                <w:rFonts w:ascii="Times New Roman" w:hAnsi="Times New Roman" w:cs="Times New Roman"/>
                <w:sz w:val="24"/>
                <w:szCs w:val="24"/>
              </w:rPr>
              <w:t>Column a</w:t>
            </w:r>
          </w:p>
        </w:tc>
        <w:tc>
          <w:tcPr>
            <w:tcW w:w="2925" w:type="dxa"/>
          </w:tcPr>
          <w:p w14:paraId="7C202F49" w14:textId="77777777" w:rsidR="00CD12B5" w:rsidRPr="00E14BDA" w:rsidRDefault="00CD12B5" w:rsidP="00822401">
            <w:pPr>
              <w:pStyle w:val="TableParagraph"/>
              <w:spacing w:before="17"/>
              <w:ind w:left="897" w:right="843"/>
              <w:jc w:val="center"/>
              <w:rPr>
                <w:rFonts w:ascii="Times New Roman" w:hAnsi="Times New Roman" w:cs="Times New Roman"/>
                <w:sz w:val="24"/>
                <w:szCs w:val="24"/>
              </w:rPr>
            </w:pPr>
            <w:r w:rsidRPr="00E14BDA">
              <w:rPr>
                <w:rFonts w:ascii="Times New Roman" w:hAnsi="Times New Roman" w:cs="Times New Roman"/>
                <w:sz w:val="24"/>
                <w:szCs w:val="24"/>
              </w:rPr>
              <w:t>Column b</w:t>
            </w:r>
          </w:p>
        </w:tc>
        <w:tc>
          <w:tcPr>
            <w:tcW w:w="1608" w:type="dxa"/>
          </w:tcPr>
          <w:p w14:paraId="79C31121" w14:textId="77777777" w:rsidR="00CD12B5" w:rsidRPr="00E14BDA" w:rsidRDefault="00CD12B5" w:rsidP="00822401">
            <w:pPr>
              <w:pStyle w:val="TableParagraph"/>
              <w:spacing w:before="17"/>
              <w:ind w:left="327" w:right="292"/>
              <w:jc w:val="center"/>
              <w:rPr>
                <w:rFonts w:ascii="Times New Roman" w:hAnsi="Times New Roman" w:cs="Times New Roman"/>
                <w:sz w:val="24"/>
                <w:szCs w:val="24"/>
              </w:rPr>
            </w:pPr>
            <w:r w:rsidRPr="00E14BDA">
              <w:rPr>
                <w:rFonts w:ascii="Times New Roman" w:hAnsi="Times New Roman" w:cs="Times New Roman"/>
                <w:sz w:val="24"/>
                <w:szCs w:val="24"/>
              </w:rPr>
              <w:t>Column c</w:t>
            </w:r>
          </w:p>
        </w:tc>
      </w:tr>
      <w:tr w:rsidR="00CD12B5" w14:paraId="7E6F0A8A" w14:textId="77777777" w:rsidTr="00D87DE6">
        <w:trPr>
          <w:trHeight w:val="224"/>
          <w:jc w:val="center"/>
        </w:trPr>
        <w:tc>
          <w:tcPr>
            <w:tcW w:w="3858" w:type="dxa"/>
          </w:tcPr>
          <w:p w14:paraId="68FAD85F" w14:textId="77777777" w:rsidR="00CD12B5" w:rsidRDefault="00CD12B5" w:rsidP="00822401">
            <w:pPr>
              <w:pStyle w:val="TableParagraph"/>
              <w:spacing w:before="0"/>
              <w:ind w:left="0"/>
              <w:rPr>
                <w:rFonts w:ascii="Times New Roman"/>
                <w:sz w:val="16"/>
              </w:rPr>
            </w:pPr>
          </w:p>
        </w:tc>
        <w:tc>
          <w:tcPr>
            <w:tcW w:w="2925" w:type="dxa"/>
          </w:tcPr>
          <w:p w14:paraId="7A4B9E28" w14:textId="77777777" w:rsidR="00CD12B5" w:rsidRDefault="00CD12B5" w:rsidP="00822401">
            <w:pPr>
              <w:pStyle w:val="TableParagraph"/>
              <w:spacing w:before="0"/>
              <w:ind w:left="0"/>
              <w:rPr>
                <w:rFonts w:ascii="Times New Roman"/>
                <w:sz w:val="16"/>
              </w:rPr>
            </w:pPr>
          </w:p>
        </w:tc>
        <w:tc>
          <w:tcPr>
            <w:tcW w:w="1608" w:type="dxa"/>
          </w:tcPr>
          <w:p w14:paraId="41FF6914" w14:textId="77777777" w:rsidR="00CD12B5" w:rsidRDefault="00CD12B5" w:rsidP="00822401">
            <w:pPr>
              <w:pStyle w:val="TableParagraph"/>
              <w:spacing w:before="17"/>
              <w:ind w:left="62"/>
              <w:jc w:val="center"/>
              <w:rPr>
                <w:sz w:val="16"/>
              </w:rPr>
            </w:pPr>
            <w:r>
              <w:rPr>
                <w:sz w:val="16"/>
              </w:rPr>
              <w:t>%</w:t>
            </w:r>
          </w:p>
        </w:tc>
      </w:tr>
    </w:tbl>
    <w:p w14:paraId="04F44E04" w14:textId="7C4C65BB" w:rsidR="00CD12B5" w:rsidRPr="00115301" w:rsidRDefault="005F25D6" w:rsidP="005F25D6">
      <w:pPr>
        <w:pStyle w:val="Heading3"/>
        <w:keepNext/>
        <w:numPr>
          <w:ilvl w:val="0"/>
          <w:numId w:val="0"/>
        </w:numPr>
        <w:spacing w:before="240"/>
      </w:pPr>
      <w:r>
        <w:t xml:space="preserve">6.2.5 </w:t>
      </w:r>
      <w:r w:rsidR="00CD12B5" w:rsidRPr="00115301">
        <w:t>Ratio of Overall Awards to PMSA</w:t>
      </w:r>
      <w:r w:rsidR="00CD12B5" w:rsidRPr="00115301">
        <w:rPr>
          <w:spacing w:val="-4"/>
        </w:rPr>
        <w:t xml:space="preserve"> </w:t>
      </w:r>
      <w:r w:rsidR="00CD12B5" w:rsidRPr="00115301">
        <w:t>Performance</w:t>
      </w:r>
    </w:p>
    <w:p w14:paraId="2B61A8ED" w14:textId="09D10B82" w:rsidR="00CD12B5" w:rsidRPr="00115301" w:rsidRDefault="005F25D6" w:rsidP="001A48D0">
      <w:pPr>
        <w:pStyle w:val="Heading4"/>
      </w:pPr>
      <w:r>
        <w:t xml:space="preserve">6.2.5.1 </w:t>
      </w:r>
      <w:r w:rsidR="00CD12B5" w:rsidRPr="00B976F8">
        <w:t>The</w:t>
      </w:r>
      <w:r w:rsidR="00CD12B5" w:rsidRPr="00B976F8">
        <w:rPr>
          <w:spacing w:val="-3"/>
        </w:rPr>
        <w:t xml:space="preserve"> </w:t>
      </w:r>
      <w:r w:rsidR="00CD12B5" w:rsidRPr="00B976F8">
        <w:t>IPO</w:t>
      </w:r>
      <w:r w:rsidR="00CD12B5" w:rsidRPr="00B976F8">
        <w:rPr>
          <w:spacing w:val="-2"/>
        </w:rPr>
        <w:t xml:space="preserve"> </w:t>
      </w:r>
      <w:r w:rsidR="00CD12B5" w:rsidRPr="00B976F8">
        <w:t>shall</w:t>
      </w:r>
      <w:r w:rsidR="00CD12B5" w:rsidRPr="00B976F8">
        <w:rPr>
          <w:spacing w:val="-1"/>
        </w:rPr>
        <w:t xml:space="preserve"> </w:t>
      </w:r>
      <w:r w:rsidR="00CD12B5" w:rsidRPr="00B976F8">
        <w:t>report</w:t>
      </w:r>
      <w:r w:rsidR="00CD12B5" w:rsidRPr="00B976F8">
        <w:rPr>
          <w:spacing w:val="-2"/>
        </w:rPr>
        <w:t xml:space="preserve"> </w:t>
      </w:r>
      <w:r w:rsidR="00CD12B5" w:rsidRPr="00115301">
        <w:t>the</w:t>
      </w:r>
      <w:r w:rsidR="00CD12B5" w:rsidRPr="00115301">
        <w:rPr>
          <w:spacing w:val="-2"/>
        </w:rPr>
        <w:t xml:space="preserve"> </w:t>
      </w:r>
      <w:r w:rsidR="00CD12B5" w:rsidRPr="00115301">
        <w:t>overall</w:t>
      </w:r>
      <w:r w:rsidR="00CD12B5" w:rsidRPr="00115301">
        <w:rPr>
          <w:spacing w:val="-2"/>
        </w:rPr>
        <w:t xml:space="preserve"> </w:t>
      </w:r>
      <w:r w:rsidR="00CD12B5" w:rsidRPr="00115301">
        <w:t>effort</w:t>
      </w:r>
      <w:r w:rsidR="00CD12B5" w:rsidRPr="00115301">
        <w:rPr>
          <w:spacing w:val="-2"/>
        </w:rPr>
        <w:t xml:space="preserve"> </w:t>
      </w:r>
      <w:r w:rsidR="00CD12B5" w:rsidRPr="00115301">
        <w:t>as</w:t>
      </w:r>
      <w:r w:rsidR="00CD12B5" w:rsidRPr="00115301">
        <w:rPr>
          <w:spacing w:val="-3"/>
        </w:rPr>
        <w:t xml:space="preserve"> </w:t>
      </w:r>
      <w:r w:rsidR="00CD12B5" w:rsidRPr="00115301">
        <w:t>of</w:t>
      </w:r>
      <w:r w:rsidR="00CD12B5" w:rsidRPr="00115301">
        <w:rPr>
          <w:spacing w:val="-1"/>
        </w:rPr>
        <w:t xml:space="preserve"> </w:t>
      </w:r>
      <w:r w:rsidR="00CD12B5" w:rsidRPr="00115301">
        <w:t>the</w:t>
      </w:r>
      <w:r w:rsidR="00CD12B5" w:rsidRPr="00115301">
        <w:rPr>
          <w:spacing w:val="-3"/>
        </w:rPr>
        <w:t xml:space="preserve"> </w:t>
      </w:r>
      <w:r w:rsidR="00CD12B5" w:rsidRPr="00115301">
        <w:t>end</w:t>
      </w:r>
      <w:r w:rsidR="00CD12B5" w:rsidRPr="00115301">
        <w:rPr>
          <w:spacing w:val="-2"/>
        </w:rPr>
        <w:t xml:space="preserve"> </w:t>
      </w:r>
      <w:r w:rsidR="00CD12B5" w:rsidRPr="00115301">
        <w:t>of</w:t>
      </w:r>
      <w:r w:rsidR="00CD12B5" w:rsidRPr="00115301">
        <w:rPr>
          <w:spacing w:val="-2"/>
        </w:rPr>
        <w:t xml:space="preserve"> </w:t>
      </w:r>
      <w:r w:rsidR="00CD12B5" w:rsidRPr="00115301">
        <w:t>the</w:t>
      </w:r>
      <w:r w:rsidR="00CD12B5" w:rsidRPr="00115301">
        <w:rPr>
          <w:spacing w:val="-2"/>
        </w:rPr>
        <w:t xml:space="preserve"> </w:t>
      </w:r>
      <w:r w:rsidR="00CD12B5" w:rsidRPr="00115301">
        <w:t>fiscal</w:t>
      </w:r>
      <w:r w:rsidR="00CD12B5" w:rsidRPr="00115301">
        <w:rPr>
          <w:spacing w:val="-2"/>
        </w:rPr>
        <w:t xml:space="preserve"> </w:t>
      </w:r>
      <w:r w:rsidR="00CD12B5" w:rsidRPr="00115301">
        <w:t>year</w:t>
      </w:r>
      <w:r w:rsidR="00CD12B5" w:rsidRPr="00115301">
        <w:rPr>
          <w:spacing w:val="-1"/>
        </w:rPr>
        <w:t xml:space="preserve"> </w:t>
      </w:r>
      <w:r w:rsidR="00CD12B5" w:rsidRPr="00115301">
        <w:t>to</w:t>
      </w:r>
      <w:r w:rsidR="00CD12B5" w:rsidRPr="00115301">
        <w:rPr>
          <w:spacing w:val="-3"/>
        </w:rPr>
        <w:t xml:space="preserve"> </w:t>
      </w:r>
      <w:r w:rsidR="00CD12B5" w:rsidRPr="00115301">
        <w:t>the</w:t>
      </w:r>
      <w:r w:rsidR="00CD12B5" w:rsidRPr="00115301">
        <w:rPr>
          <w:spacing w:val="-2"/>
        </w:rPr>
        <w:t xml:space="preserve"> </w:t>
      </w:r>
      <w:r w:rsidR="00B119C6">
        <w:rPr>
          <w:spacing w:val="-2"/>
        </w:rPr>
        <w:t>HQ-CPPM</w:t>
      </w:r>
      <w:r w:rsidR="00CD12B5" w:rsidRPr="00115301">
        <w:t>.</w:t>
      </w:r>
    </w:p>
    <w:p w14:paraId="5C9A4BC9" w14:textId="3EE9A078" w:rsidR="00CD12B5" w:rsidRPr="00115301" w:rsidRDefault="005F25D6" w:rsidP="001A48D0">
      <w:pPr>
        <w:pStyle w:val="Heading4"/>
      </w:pPr>
      <w:r>
        <w:t xml:space="preserve">6.2.5.2 </w:t>
      </w:r>
      <w:r w:rsidR="00CD12B5" w:rsidRPr="00EA7BB6">
        <w:t xml:space="preserve">The following </w:t>
      </w:r>
      <w:r w:rsidR="00E14BDA">
        <w:t>data are</w:t>
      </w:r>
      <w:r w:rsidR="00CD12B5" w:rsidRPr="00EA7BB6">
        <w:t xml:space="preserve"> required</w:t>
      </w:r>
      <w:r w:rsidR="00AD0F45">
        <w:t>:</w:t>
      </w:r>
      <w:r w:rsidR="00CD12B5" w:rsidRPr="00EA7BB6">
        <w:t xml:space="preserve"> </w:t>
      </w:r>
      <w:r w:rsidR="00C05115">
        <w:t xml:space="preserve"> </w:t>
      </w:r>
      <w:r w:rsidR="00CD12B5" w:rsidRPr="00115301">
        <w:t>(See Table</w:t>
      </w:r>
      <w:r w:rsidR="00CD12B5" w:rsidRPr="00115301">
        <w:rPr>
          <w:spacing w:val="-6"/>
        </w:rPr>
        <w:t xml:space="preserve"> </w:t>
      </w:r>
      <w:r w:rsidR="00CD12B5" w:rsidRPr="00115301">
        <w:t>6-5</w:t>
      </w:r>
      <w:r w:rsidR="009D7E76">
        <w:t xml:space="preserve"> for more information</w:t>
      </w:r>
      <w:r w:rsidR="00AD0F45">
        <w:t>.</w:t>
      </w:r>
      <w:r w:rsidR="00CD12B5" w:rsidRPr="00115301">
        <w:t>)</w:t>
      </w:r>
    </w:p>
    <w:p w14:paraId="265A46FF" w14:textId="77777777" w:rsidR="00CD12B5" w:rsidRPr="00115301" w:rsidRDefault="00CD12B5" w:rsidP="00577279">
      <w:pPr>
        <w:pStyle w:val="ListParagraph"/>
        <w:widowControl w:val="0"/>
        <w:numPr>
          <w:ilvl w:val="0"/>
          <w:numId w:val="41"/>
        </w:numPr>
        <w:tabs>
          <w:tab w:val="left" w:pos="290"/>
        </w:tabs>
        <w:autoSpaceDE w:val="0"/>
        <w:autoSpaceDN w:val="0"/>
        <w:ind w:left="0" w:firstLine="0"/>
      </w:pPr>
      <w:r w:rsidRPr="00115301">
        <w:t xml:space="preserve">The number of audits of all recipients completed by NASA and delegated </w:t>
      </w:r>
      <w:r>
        <w:t>GPAs</w:t>
      </w:r>
      <w:r w:rsidRPr="00115301">
        <w:t xml:space="preserve"> during the fiscal</w:t>
      </w:r>
      <w:r w:rsidRPr="00115301">
        <w:rPr>
          <w:spacing w:val="-13"/>
        </w:rPr>
        <w:t xml:space="preserve"> </w:t>
      </w:r>
      <w:r w:rsidRPr="00115301">
        <w:t>year.</w:t>
      </w:r>
    </w:p>
    <w:p w14:paraId="70626A78" w14:textId="76AE2700" w:rsidR="00CD12B5" w:rsidRPr="00115301" w:rsidRDefault="00CD12B5" w:rsidP="00577279">
      <w:pPr>
        <w:pStyle w:val="ListParagraph"/>
        <w:widowControl w:val="0"/>
        <w:numPr>
          <w:ilvl w:val="0"/>
          <w:numId w:val="41"/>
        </w:numPr>
        <w:tabs>
          <w:tab w:val="left" w:pos="301"/>
        </w:tabs>
        <w:autoSpaceDE w:val="0"/>
        <w:autoSpaceDN w:val="0"/>
        <w:ind w:left="0" w:firstLine="0"/>
      </w:pPr>
      <w:r w:rsidRPr="00115301">
        <w:t xml:space="preserve">The number of reviews required for all recipients according to the risk matrix </w:t>
      </w:r>
      <w:r w:rsidR="008E0637">
        <w:t>shown in</w:t>
      </w:r>
      <w:r w:rsidRPr="00115301">
        <w:t xml:space="preserve"> </w:t>
      </w:r>
      <w:r w:rsidR="00AD0F45">
        <w:br/>
      </w:r>
      <w:r w:rsidRPr="00115301">
        <w:t>Table</w:t>
      </w:r>
      <w:r w:rsidRPr="00115301">
        <w:rPr>
          <w:spacing w:val="-15"/>
        </w:rPr>
        <w:t xml:space="preserve"> </w:t>
      </w:r>
      <w:r w:rsidRPr="00115301">
        <w:t>5-1.</w:t>
      </w:r>
    </w:p>
    <w:p w14:paraId="061F7BEF" w14:textId="4C3B12F0" w:rsidR="00CD12B5" w:rsidRPr="00A46369" w:rsidRDefault="00CD12B5" w:rsidP="00577279">
      <w:pPr>
        <w:pStyle w:val="ListParagraph"/>
        <w:widowControl w:val="0"/>
        <w:numPr>
          <w:ilvl w:val="0"/>
          <w:numId w:val="41"/>
        </w:numPr>
        <w:tabs>
          <w:tab w:val="left" w:pos="290"/>
        </w:tabs>
        <w:autoSpaceDE w:val="0"/>
        <w:autoSpaceDN w:val="0"/>
        <w:ind w:left="0" w:firstLine="0"/>
      </w:pPr>
      <w:r w:rsidRPr="00115301">
        <w:t>The ratio between the number of required audits and the number</w:t>
      </w:r>
      <w:r w:rsidRPr="00115301">
        <w:rPr>
          <w:spacing w:val="-7"/>
        </w:rPr>
        <w:t xml:space="preserve"> </w:t>
      </w:r>
      <w:r w:rsidRPr="00115301">
        <w:t>performed.</w:t>
      </w:r>
    </w:p>
    <w:p w14:paraId="00E23DB8" w14:textId="77777777" w:rsidR="00CD12B5" w:rsidRPr="00115301" w:rsidRDefault="00CD12B5" w:rsidP="00AD0F45">
      <w:pPr>
        <w:pStyle w:val="Caption"/>
      </w:pPr>
      <w:r w:rsidRPr="00115301">
        <w:t>Table 6-5 PMSA Reviews Conducted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33"/>
        <w:gridCol w:w="3247"/>
        <w:gridCol w:w="1870"/>
      </w:tblGrid>
      <w:tr w:rsidR="00CD12B5" w:rsidRPr="00E14BDA" w14:paraId="5EB07ADC" w14:textId="77777777" w:rsidTr="00D87DE6">
        <w:trPr>
          <w:trHeight w:val="512"/>
          <w:jc w:val="center"/>
        </w:trPr>
        <w:tc>
          <w:tcPr>
            <w:tcW w:w="3530" w:type="dxa"/>
          </w:tcPr>
          <w:p w14:paraId="2EFD2C23" w14:textId="1E33BCB4" w:rsidR="00CD12B5" w:rsidRPr="00E14BDA" w:rsidRDefault="00CD12B5" w:rsidP="00D87DE6">
            <w:pPr>
              <w:pStyle w:val="TableParagraph"/>
              <w:keepNext/>
              <w:widowControl/>
              <w:spacing w:before="20" w:line="235" w:lineRule="auto"/>
              <w:ind w:left="144" w:right="144"/>
              <w:jc w:val="center"/>
              <w:rPr>
                <w:rFonts w:ascii="Times New Roman" w:hAnsi="Times New Roman" w:cs="Times New Roman"/>
                <w:sz w:val="24"/>
                <w:szCs w:val="24"/>
              </w:rPr>
            </w:pPr>
            <w:r w:rsidRPr="00E14BDA">
              <w:rPr>
                <w:rFonts w:ascii="Times New Roman" w:hAnsi="Times New Roman" w:cs="Times New Roman"/>
                <w:sz w:val="24"/>
                <w:szCs w:val="24"/>
              </w:rPr>
              <w:t># of Recipient Reviews Required by Table 5-1</w:t>
            </w:r>
          </w:p>
        </w:tc>
        <w:tc>
          <w:tcPr>
            <w:tcW w:w="2707" w:type="dxa"/>
          </w:tcPr>
          <w:p w14:paraId="4192FBCA" w14:textId="0E2E3CAE" w:rsidR="00CD12B5" w:rsidRPr="00E14BDA" w:rsidRDefault="00CD12B5" w:rsidP="00C00B7A">
            <w:pPr>
              <w:pStyle w:val="TableParagraph"/>
              <w:keepNext/>
              <w:widowControl/>
              <w:spacing w:before="20" w:line="235" w:lineRule="auto"/>
              <w:ind w:left="867" w:right="360" w:hanging="500"/>
              <w:rPr>
                <w:rFonts w:ascii="Times New Roman" w:hAnsi="Times New Roman" w:cs="Times New Roman"/>
                <w:sz w:val="24"/>
                <w:szCs w:val="24"/>
              </w:rPr>
            </w:pPr>
            <w:r w:rsidRPr="00E14BDA">
              <w:rPr>
                <w:rFonts w:ascii="Times New Roman" w:hAnsi="Times New Roman" w:cs="Times New Roman"/>
                <w:sz w:val="24"/>
                <w:szCs w:val="24"/>
              </w:rPr>
              <w:t># of Recipient Reviews Completed</w:t>
            </w:r>
          </w:p>
        </w:tc>
        <w:tc>
          <w:tcPr>
            <w:tcW w:w="1559" w:type="dxa"/>
          </w:tcPr>
          <w:p w14:paraId="2314593F" w14:textId="440E6E94" w:rsidR="00CD12B5" w:rsidRPr="00E14BDA" w:rsidRDefault="00CD12B5" w:rsidP="00D87DE6">
            <w:pPr>
              <w:pStyle w:val="TableParagraph"/>
              <w:keepNext/>
              <w:widowControl/>
              <w:spacing w:before="20" w:line="235" w:lineRule="auto"/>
              <w:ind w:left="144" w:right="144"/>
              <w:jc w:val="center"/>
              <w:rPr>
                <w:rFonts w:ascii="Times New Roman" w:hAnsi="Times New Roman" w:cs="Times New Roman"/>
                <w:sz w:val="24"/>
                <w:szCs w:val="24"/>
                <w:lang w:val="es-ES"/>
              </w:rPr>
            </w:pPr>
            <w:r w:rsidRPr="00E14BDA">
              <w:rPr>
                <w:rFonts w:ascii="Times New Roman" w:hAnsi="Times New Roman" w:cs="Times New Roman"/>
                <w:sz w:val="24"/>
                <w:szCs w:val="24"/>
                <w:lang w:val="es-ES"/>
              </w:rPr>
              <w:t>Ratio (Column b/a) x</w:t>
            </w:r>
            <w:r w:rsidR="007F25AE" w:rsidRPr="00E14BDA">
              <w:rPr>
                <w:rFonts w:ascii="Times New Roman" w:hAnsi="Times New Roman" w:cs="Times New Roman"/>
                <w:sz w:val="24"/>
                <w:szCs w:val="24"/>
                <w:lang w:val="es-ES"/>
              </w:rPr>
              <w:t xml:space="preserve"> </w:t>
            </w:r>
            <w:r w:rsidRPr="00E14BDA">
              <w:rPr>
                <w:rFonts w:ascii="Times New Roman" w:hAnsi="Times New Roman" w:cs="Times New Roman"/>
                <w:sz w:val="24"/>
                <w:szCs w:val="24"/>
                <w:lang w:val="es-ES"/>
              </w:rPr>
              <w:t>100</w:t>
            </w:r>
          </w:p>
        </w:tc>
      </w:tr>
      <w:tr w:rsidR="00CD12B5" w:rsidRPr="00E14BDA" w14:paraId="05ECA202" w14:textId="77777777" w:rsidTr="00D87DE6">
        <w:trPr>
          <w:trHeight w:val="332"/>
          <w:jc w:val="center"/>
        </w:trPr>
        <w:tc>
          <w:tcPr>
            <w:tcW w:w="3530" w:type="dxa"/>
          </w:tcPr>
          <w:p w14:paraId="336633DF" w14:textId="77777777" w:rsidR="00CD12B5" w:rsidRPr="00E14BDA" w:rsidRDefault="00CD12B5" w:rsidP="00C00B7A">
            <w:pPr>
              <w:pStyle w:val="TableParagraph"/>
              <w:keepNext/>
              <w:widowControl/>
              <w:spacing w:before="17"/>
              <w:ind w:left="1267" w:right="1223"/>
              <w:jc w:val="center"/>
              <w:rPr>
                <w:rFonts w:ascii="Times New Roman" w:hAnsi="Times New Roman" w:cs="Times New Roman"/>
                <w:sz w:val="24"/>
                <w:szCs w:val="24"/>
              </w:rPr>
            </w:pPr>
            <w:r w:rsidRPr="00E14BDA">
              <w:rPr>
                <w:rFonts w:ascii="Times New Roman" w:hAnsi="Times New Roman" w:cs="Times New Roman"/>
                <w:sz w:val="24"/>
                <w:szCs w:val="24"/>
              </w:rPr>
              <w:t>Column a</w:t>
            </w:r>
          </w:p>
        </w:tc>
        <w:tc>
          <w:tcPr>
            <w:tcW w:w="2707" w:type="dxa"/>
          </w:tcPr>
          <w:p w14:paraId="72E0C5B4" w14:textId="77777777" w:rsidR="00CD12B5" w:rsidRPr="00E14BDA" w:rsidRDefault="00CD12B5" w:rsidP="00C00B7A">
            <w:pPr>
              <w:pStyle w:val="TableParagraph"/>
              <w:keepNext/>
              <w:widowControl/>
              <w:spacing w:before="17"/>
              <w:ind w:left="887" w:right="843"/>
              <w:jc w:val="center"/>
              <w:rPr>
                <w:rFonts w:ascii="Times New Roman" w:hAnsi="Times New Roman" w:cs="Times New Roman"/>
                <w:sz w:val="24"/>
                <w:szCs w:val="24"/>
              </w:rPr>
            </w:pPr>
            <w:r w:rsidRPr="00E14BDA">
              <w:rPr>
                <w:rFonts w:ascii="Times New Roman" w:hAnsi="Times New Roman" w:cs="Times New Roman"/>
                <w:sz w:val="24"/>
                <w:szCs w:val="24"/>
              </w:rPr>
              <w:t>Column b</w:t>
            </w:r>
          </w:p>
        </w:tc>
        <w:tc>
          <w:tcPr>
            <w:tcW w:w="1559" w:type="dxa"/>
          </w:tcPr>
          <w:p w14:paraId="340D8679" w14:textId="77777777" w:rsidR="00CD12B5" w:rsidRPr="00E14BDA" w:rsidRDefault="00CD12B5" w:rsidP="00C00B7A">
            <w:pPr>
              <w:pStyle w:val="TableParagraph"/>
              <w:keepNext/>
              <w:widowControl/>
              <w:spacing w:before="17"/>
              <w:ind w:left="107" w:right="52"/>
              <w:jc w:val="center"/>
              <w:rPr>
                <w:rFonts w:ascii="Times New Roman" w:hAnsi="Times New Roman" w:cs="Times New Roman"/>
                <w:sz w:val="24"/>
                <w:szCs w:val="24"/>
              </w:rPr>
            </w:pPr>
            <w:r w:rsidRPr="00E14BDA">
              <w:rPr>
                <w:rFonts w:ascii="Times New Roman" w:hAnsi="Times New Roman" w:cs="Times New Roman"/>
                <w:sz w:val="24"/>
                <w:szCs w:val="24"/>
              </w:rPr>
              <w:t>Column c</w:t>
            </w:r>
          </w:p>
        </w:tc>
      </w:tr>
      <w:tr w:rsidR="00CD12B5" w14:paraId="3D0483DF" w14:textId="77777777" w:rsidTr="00D87DE6">
        <w:trPr>
          <w:trHeight w:val="332"/>
          <w:jc w:val="center"/>
        </w:trPr>
        <w:tc>
          <w:tcPr>
            <w:tcW w:w="3530" w:type="dxa"/>
          </w:tcPr>
          <w:p w14:paraId="620FD63B" w14:textId="77777777" w:rsidR="00CD12B5" w:rsidRDefault="00CD12B5" w:rsidP="00822401">
            <w:pPr>
              <w:pStyle w:val="TableParagraph"/>
              <w:spacing w:before="0"/>
              <w:ind w:left="0"/>
              <w:rPr>
                <w:rFonts w:ascii="Times New Roman"/>
                <w:sz w:val="16"/>
              </w:rPr>
            </w:pPr>
          </w:p>
        </w:tc>
        <w:tc>
          <w:tcPr>
            <w:tcW w:w="2707" w:type="dxa"/>
          </w:tcPr>
          <w:p w14:paraId="149A756B" w14:textId="77777777" w:rsidR="00CD12B5" w:rsidRDefault="00CD12B5" w:rsidP="00822401">
            <w:pPr>
              <w:pStyle w:val="TableParagraph"/>
              <w:spacing w:before="0"/>
              <w:ind w:left="0"/>
              <w:rPr>
                <w:rFonts w:ascii="Times New Roman"/>
                <w:sz w:val="16"/>
              </w:rPr>
            </w:pPr>
          </w:p>
        </w:tc>
        <w:tc>
          <w:tcPr>
            <w:tcW w:w="1559" w:type="dxa"/>
          </w:tcPr>
          <w:p w14:paraId="04975780" w14:textId="77777777" w:rsidR="00CD12B5" w:rsidRDefault="00CD12B5" w:rsidP="00822401">
            <w:pPr>
              <w:pStyle w:val="TableParagraph"/>
              <w:spacing w:before="17"/>
              <w:ind w:left="42"/>
              <w:jc w:val="center"/>
              <w:rPr>
                <w:sz w:val="16"/>
              </w:rPr>
            </w:pPr>
            <w:r>
              <w:rPr>
                <w:sz w:val="16"/>
              </w:rPr>
              <w:t>%</w:t>
            </w:r>
          </w:p>
        </w:tc>
      </w:tr>
    </w:tbl>
    <w:p w14:paraId="7143C897" w14:textId="39CBD5E2" w:rsidR="00CD12B5" w:rsidRPr="00115301" w:rsidRDefault="005F25D6" w:rsidP="005F25D6">
      <w:pPr>
        <w:pStyle w:val="Heading3"/>
        <w:keepNext/>
        <w:numPr>
          <w:ilvl w:val="0"/>
          <w:numId w:val="0"/>
        </w:numPr>
        <w:spacing w:before="240"/>
      </w:pPr>
      <w:r>
        <w:t xml:space="preserve">6.2.6 </w:t>
      </w:r>
      <w:r w:rsidR="00CD12B5" w:rsidRPr="00115301">
        <w:t>Number of Awards with Unresolved Findings at End of</w:t>
      </w:r>
      <w:r w:rsidR="00CD12B5" w:rsidRPr="00115301">
        <w:rPr>
          <w:spacing w:val="-6"/>
        </w:rPr>
        <w:t xml:space="preserve"> </w:t>
      </w:r>
      <w:r w:rsidR="00CD12B5" w:rsidRPr="00115301">
        <w:t>Period</w:t>
      </w:r>
    </w:p>
    <w:p w14:paraId="50734D1A" w14:textId="07EC9BA0" w:rsidR="00CD12B5" w:rsidRPr="00115301" w:rsidRDefault="00E54196" w:rsidP="001F729A">
      <w:r>
        <w:t xml:space="preserve">6.2.6.1 </w:t>
      </w:r>
      <w:r w:rsidR="00CD12B5" w:rsidRPr="0067020B">
        <w:t>The</w:t>
      </w:r>
      <w:r w:rsidR="00CD12B5" w:rsidRPr="0067020B">
        <w:rPr>
          <w:spacing w:val="-3"/>
        </w:rPr>
        <w:t xml:space="preserve"> </w:t>
      </w:r>
      <w:r w:rsidR="00CD12B5" w:rsidRPr="0067020B">
        <w:t>IPO</w:t>
      </w:r>
      <w:r w:rsidR="00CD12B5" w:rsidRPr="0067020B">
        <w:rPr>
          <w:spacing w:val="-1"/>
        </w:rPr>
        <w:t xml:space="preserve"> </w:t>
      </w:r>
      <w:r w:rsidR="00CD12B5" w:rsidRPr="0067020B">
        <w:t>shall</w:t>
      </w:r>
      <w:r w:rsidR="00CD12B5" w:rsidRPr="0067020B">
        <w:rPr>
          <w:spacing w:val="-1"/>
        </w:rPr>
        <w:t xml:space="preserve"> </w:t>
      </w:r>
      <w:r w:rsidR="00CD12B5" w:rsidRPr="0067020B">
        <w:t>report</w:t>
      </w:r>
      <w:r w:rsidR="00CD12B5" w:rsidRPr="0067020B">
        <w:rPr>
          <w:spacing w:val="-1"/>
        </w:rPr>
        <w:t xml:space="preserve"> </w:t>
      </w:r>
      <w:r w:rsidR="00CD12B5" w:rsidRPr="0067020B">
        <w:t>the</w:t>
      </w:r>
      <w:r w:rsidR="00CD12B5" w:rsidRPr="0067020B">
        <w:rPr>
          <w:spacing w:val="-3"/>
        </w:rPr>
        <w:t xml:space="preserve"> </w:t>
      </w:r>
      <w:r w:rsidR="00CD12B5" w:rsidRPr="0067020B">
        <w:t>number</w:t>
      </w:r>
      <w:r w:rsidR="00CD12B5" w:rsidRPr="0067020B">
        <w:rPr>
          <w:spacing w:val="-1"/>
        </w:rPr>
        <w:t xml:space="preserve"> </w:t>
      </w:r>
      <w:r w:rsidR="00CD12B5" w:rsidRPr="0067020B">
        <w:t>of</w:t>
      </w:r>
      <w:r w:rsidR="00CD12B5" w:rsidRPr="0067020B">
        <w:rPr>
          <w:spacing w:val="-1"/>
        </w:rPr>
        <w:t xml:space="preserve"> </w:t>
      </w:r>
      <w:r w:rsidR="00CD12B5" w:rsidRPr="0067020B">
        <w:t>awards</w:t>
      </w:r>
      <w:r w:rsidR="00CD12B5" w:rsidRPr="0067020B">
        <w:rPr>
          <w:spacing w:val="-2"/>
        </w:rPr>
        <w:t xml:space="preserve"> </w:t>
      </w:r>
      <w:r w:rsidR="00CD12B5" w:rsidRPr="0067020B">
        <w:t>with</w:t>
      </w:r>
      <w:r w:rsidR="00CD12B5" w:rsidRPr="0067020B">
        <w:rPr>
          <w:spacing w:val="-1"/>
        </w:rPr>
        <w:t xml:space="preserve"> </w:t>
      </w:r>
      <w:r w:rsidR="00CD12B5" w:rsidRPr="0067020B">
        <w:t>unresolved</w:t>
      </w:r>
      <w:r w:rsidR="00CD12B5" w:rsidRPr="0067020B">
        <w:rPr>
          <w:spacing w:val="-2"/>
        </w:rPr>
        <w:t xml:space="preserve"> </w:t>
      </w:r>
      <w:r w:rsidR="00CD12B5" w:rsidRPr="0067020B">
        <w:t>findings</w:t>
      </w:r>
      <w:r w:rsidR="00CD12B5" w:rsidRPr="0067020B">
        <w:rPr>
          <w:spacing w:val="-1"/>
        </w:rPr>
        <w:t xml:space="preserve"> </w:t>
      </w:r>
      <w:r w:rsidR="00CD12B5" w:rsidRPr="0067020B">
        <w:t>as</w:t>
      </w:r>
      <w:r w:rsidR="00CD12B5" w:rsidRPr="0067020B">
        <w:rPr>
          <w:spacing w:val="-2"/>
        </w:rPr>
        <w:t xml:space="preserve"> </w:t>
      </w:r>
      <w:r w:rsidR="00CD12B5" w:rsidRPr="0067020B">
        <w:t>of</w:t>
      </w:r>
      <w:r w:rsidR="00CD12B5" w:rsidRPr="0067020B">
        <w:rPr>
          <w:spacing w:val="-1"/>
        </w:rPr>
        <w:t xml:space="preserve"> </w:t>
      </w:r>
      <w:r w:rsidR="00CD12B5" w:rsidRPr="0067020B">
        <w:t>the</w:t>
      </w:r>
      <w:r w:rsidR="00CD12B5" w:rsidRPr="0067020B">
        <w:rPr>
          <w:spacing w:val="-3"/>
        </w:rPr>
        <w:t xml:space="preserve"> </w:t>
      </w:r>
      <w:r w:rsidR="00CD12B5" w:rsidRPr="0067020B">
        <w:t>end</w:t>
      </w:r>
      <w:r w:rsidR="00CD12B5" w:rsidRPr="0067020B">
        <w:rPr>
          <w:spacing w:val="-2"/>
        </w:rPr>
        <w:t xml:space="preserve"> </w:t>
      </w:r>
      <w:r w:rsidR="00CD12B5" w:rsidRPr="0067020B">
        <w:t>of</w:t>
      </w:r>
      <w:r w:rsidR="00CD12B5" w:rsidRPr="0067020B">
        <w:rPr>
          <w:spacing w:val="-1"/>
        </w:rPr>
        <w:t xml:space="preserve"> </w:t>
      </w:r>
      <w:r w:rsidR="00CD12B5" w:rsidRPr="0067020B">
        <w:t>the</w:t>
      </w:r>
      <w:r w:rsidR="00CD12B5" w:rsidRPr="0067020B">
        <w:rPr>
          <w:spacing w:val="-2"/>
        </w:rPr>
        <w:t xml:space="preserve"> </w:t>
      </w:r>
      <w:r w:rsidR="00CD12B5" w:rsidRPr="0067020B">
        <w:t>fiscal</w:t>
      </w:r>
      <w:r w:rsidR="00CD12B5" w:rsidRPr="0067020B">
        <w:rPr>
          <w:spacing w:val="-1"/>
        </w:rPr>
        <w:t xml:space="preserve"> </w:t>
      </w:r>
      <w:r w:rsidR="00CD12B5" w:rsidRPr="0067020B">
        <w:t>year</w:t>
      </w:r>
      <w:r w:rsidR="00CD12B5" w:rsidRPr="0067020B">
        <w:rPr>
          <w:spacing w:val="-2"/>
        </w:rPr>
        <w:t xml:space="preserve"> </w:t>
      </w:r>
      <w:r w:rsidR="00CD12B5" w:rsidRPr="0067020B">
        <w:t>to</w:t>
      </w:r>
      <w:r w:rsidR="00CD12B5" w:rsidRPr="0067020B">
        <w:rPr>
          <w:spacing w:val="-2"/>
        </w:rPr>
        <w:t xml:space="preserve"> </w:t>
      </w:r>
      <w:r w:rsidR="00CD12B5" w:rsidRPr="0067020B">
        <w:t>the</w:t>
      </w:r>
      <w:r w:rsidR="00CD12B5" w:rsidRPr="0067020B">
        <w:rPr>
          <w:spacing w:val="-2"/>
        </w:rPr>
        <w:t xml:space="preserve"> </w:t>
      </w:r>
      <w:r w:rsidR="00970D12" w:rsidRPr="0067020B">
        <w:rPr>
          <w:spacing w:val="-2"/>
        </w:rPr>
        <w:t>HQ-CPPM</w:t>
      </w:r>
      <w:r w:rsidR="00CD12B5" w:rsidRPr="00115301">
        <w:t>.</w:t>
      </w:r>
    </w:p>
    <w:p w14:paraId="2D57329E" w14:textId="02F4AE86" w:rsidR="00CD12B5" w:rsidRPr="00115301" w:rsidRDefault="005F25D6" w:rsidP="005F25D6">
      <w:pPr>
        <w:pStyle w:val="Heading2"/>
        <w:keepNext/>
        <w:numPr>
          <w:ilvl w:val="0"/>
          <w:numId w:val="0"/>
        </w:numPr>
      </w:pPr>
      <w:r>
        <w:t xml:space="preserve">6.3 </w:t>
      </w:r>
      <w:r w:rsidR="005D0DA7">
        <w:t>A</w:t>
      </w:r>
      <w:r w:rsidR="00CD12B5" w:rsidRPr="00115301">
        <w:t>nnual Award Recipient Property Reporting</w:t>
      </w:r>
      <w:r w:rsidR="00CD12B5" w:rsidRPr="00115301">
        <w:rPr>
          <w:spacing w:val="-2"/>
        </w:rPr>
        <w:t xml:space="preserve"> </w:t>
      </w:r>
      <w:r w:rsidR="00CD12B5" w:rsidRPr="00115301">
        <w:t>Requirements</w:t>
      </w:r>
    </w:p>
    <w:p w14:paraId="053DB5BD" w14:textId="5FCF8FEC" w:rsidR="00CD12B5" w:rsidRPr="00115301" w:rsidRDefault="005F25D6" w:rsidP="005F25D6">
      <w:pPr>
        <w:pStyle w:val="Heading3"/>
        <w:numPr>
          <w:ilvl w:val="0"/>
          <w:numId w:val="0"/>
        </w:numPr>
      </w:pPr>
      <w:r>
        <w:t xml:space="preserve">6.3.1 </w:t>
      </w:r>
      <w:r w:rsidR="00CD12B5" w:rsidRPr="00115301">
        <w:t xml:space="preserve">Information on recipient property holdings </w:t>
      </w:r>
      <w:r w:rsidR="00FA5B63">
        <w:t xml:space="preserve">needs to </w:t>
      </w:r>
      <w:r w:rsidR="00CD12B5" w:rsidRPr="00115301">
        <w:t xml:space="preserve">be accumulated for a variety of management activities. </w:t>
      </w:r>
      <w:r w:rsidR="00970D12">
        <w:t xml:space="preserve"> </w:t>
      </w:r>
      <w:r w:rsidR="00CD12B5" w:rsidRPr="00115301">
        <w:t>In addition to the financial reporting activities discussed in Section 6.1, reports are used to determine risk levels associated with recipient possession of GP, to appropriately</w:t>
      </w:r>
      <w:r w:rsidR="00CD12B5" w:rsidRPr="00115301">
        <w:rPr>
          <w:spacing w:val="-4"/>
        </w:rPr>
        <w:t xml:space="preserve"> </w:t>
      </w:r>
      <w:r w:rsidR="00CD12B5" w:rsidRPr="00115301">
        <w:t>allocate</w:t>
      </w:r>
      <w:r w:rsidR="00CD12B5" w:rsidRPr="00115301">
        <w:rPr>
          <w:spacing w:val="-4"/>
        </w:rPr>
        <w:t xml:space="preserve"> </w:t>
      </w:r>
      <w:r w:rsidR="00CD12B5" w:rsidRPr="00115301">
        <w:t>industrial</w:t>
      </w:r>
      <w:r w:rsidR="00CD12B5" w:rsidRPr="00115301">
        <w:rPr>
          <w:spacing w:val="-4"/>
        </w:rPr>
        <w:t xml:space="preserve"> </w:t>
      </w:r>
      <w:r w:rsidR="00CD12B5" w:rsidRPr="00115301">
        <w:t>property</w:t>
      </w:r>
      <w:r w:rsidR="00CD12B5" w:rsidRPr="00115301">
        <w:rPr>
          <w:spacing w:val="-3"/>
        </w:rPr>
        <w:t xml:space="preserve"> </w:t>
      </w:r>
      <w:r w:rsidR="00CD12B5" w:rsidRPr="00115301">
        <w:t>resources,</w:t>
      </w:r>
      <w:r w:rsidR="00CD12B5" w:rsidRPr="00115301">
        <w:rPr>
          <w:spacing w:val="-3"/>
        </w:rPr>
        <w:t xml:space="preserve"> </w:t>
      </w:r>
      <w:r w:rsidR="00CD12B5" w:rsidRPr="00115301">
        <w:t>and</w:t>
      </w:r>
      <w:r w:rsidR="00CD12B5" w:rsidRPr="00115301">
        <w:rPr>
          <w:spacing w:val="-4"/>
        </w:rPr>
        <w:t xml:space="preserve"> </w:t>
      </w:r>
      <w:r w:rsidR="00CD12B5" w:rsidRPr="00115301">
        <w:t>to</w:t>
      </w:r>
      <w:r w:rsidR="00CD12B5" w:rsidRPr="00115301">
        <w:rPr>
          <w:spacing w:val="-3"/>
        </w:rPr>
        <w:t xml:space="preserve"> </w:t>
      </w:r>
      <w:r w:rsidR="00CD12B5" w:rsidRPr="00115301">
        <w:t>provide</w:t>
      </w:r>
      <w:r w:rsidR="00CD12B5" w:rsidRPr="00115301">
        <w:rPr>
          <w:spacing w:val="-3"/>
        </w:rPr>
        <w:t xml:space="preserve"> </w:t>
      </w:r>
      <w:r w:rsidR="00CD12B5" w:rsidRPr="00115301">
        <w:t>information</w:t>
      </w:r>
      <w:r w:rsidR="00CD12B5" w:rsidRPr="00115301">
        <w:rPr>
          <w:spacing w:val="-4"/>
        </w:rPr>
        <w:t xml:space="preserve"> </w:t>
      </w:r>
      <w:r w:rsidR="00CD12B5" w:rsidRPr="00115301">
        <w:t>for</w:t>
      </w:r>
      <w:r w:rsidR="00CD12B5" w:rsidRPr="00115301">
        <w:rPr>
          <w:spacing w:val="-3"/>
        </w:rPr>
        <w:t xml:space="preserve"> </w:t>
      </w:r>
      <w:r w:rsidR="00CD12B5" w:rsidRPr="00115301">
        <w:t>planning</w:t>
      </w:r>
      <w:r w:rsidR="00CD12B5" w:rsidRPr="00115301">
        <w:rPr>
          <w:spacing w:val="-3"/>
        </w:rPr>
        <w:t xml:space="preserve"> </w:t>
      </w:r>
      <w:r w:rsidR="00CD12B5" w:rsidRPr="00115301">
        <w:t>future</w:t>
      </w:r>
      <w:r w:rsidR="00CD12B5" w:rsidRPr="00115301">
        <w:rPr>
          <w:spacing w:val="-3"/>
        </w:rPr>
        <w:t xml:space="preserve"> </w:t>
      </w:r>
      <w:r w:rsidR="00CD12B5" w:rsidRPr="00115301">
        <w:t>activities</w:t>
      </w:r>
      <w:r w:rsidR="00CD12B5" w:rsidRPr="00115301">
        <w:rPr>
          <w:spacing w:val="-4"/>
        </w:rPr>
        <w:t xml:space="preserve"> </w:t>
      </w:r>
      <w:r w:rsidR="00CD12B5" w:rsidRPr="00115301">
        <w:t>such</w:t>
      </w:r>
      <w:r w:rsidR="00CD12B5" w:rsidRPr="00115301">
        <w:rPr>
          <w:spacing w:val="-2"/>
        </w:rPr>
        <w:t xml:space="preserve"> </w:t>
      </w:r>
      <w:r w:rsidR="00CD12B5" w:rsidRPr="00115301">
        <w:t>as</w:t>
      </w:r>
      <w:r w:rsidR="00CD12B5" w:rsidRPr="00115301">
        <w:rPr>
          <w:spacing w:val="-4"/>
        </w:rPr>
        <w:t xml:space="preserve"> </w:t>
      </w:r>
      <w:r w:rsidR="00CD12B5" w:rsidRPr="00115301">
        <w:t>disposition.</w:t>
      </w:r>
      <w:r w:rsidR="00CD12B5" w:rsidRPr="00115301">
        <w:rPr>
          <w:spacing w:val="-3"/>
        </w:rPr>
        <w:t xml:space="preserve"> </w:t>
      </w:r>
      <w:r w:rsidR="00970D12">
        <w:rPr>
          <w:spacing w:val="-3"/>
        </w:rPr>
        <w:t xml:space="preserve"> </w:t>
      </w:r>
      <w:r w:rsidR="00CD12B5" w:rsidRPr="00115301">
        <w:t>Information</w:t>
      </w:r>
      <w:r w:rsidR="00CD12B5" w:rsidRPr="00115301">
        <w:rPr>
          <w:spacing w:val="-3"/>
        </w:rPr>
        <w:t xml:space="preserve"> </w:t>
      </w:r>
      <w:r w:rsidR="00CD12B5" w:rsidRPr="00115301">
        <w:t xml:space="preserve">will be reported by the recipient in accordance with the GCAM, </w:t>
      </w:r>
      <w:r w:rsidR="006E5AAF">
        <w:t>48 CFR §</w:t>
      </w:r>
      <w:r w:rsidR="00CD12B5" w:rsidRPr="00115301">
        <w:t xml:space="preserve"> 52.245-1</w:t>
      </w:r>
      <w:r w:rsidR="00CD12B5">
        <w:t>,</w:t>
      </w:r>
      <w:r w:rsidR="00CD12B5" w:rsidRPr="00115301">
        <w:t xml:space="preserve"> and </w:t>
      </w:r>
      <w:r w:rsidR="00B71858" w:rsidRPr="00B71858">
        <w:t xml:space="preserve">48 CFR </w:t>
      </w:r>
      <w:r w:rsidR="006E038F" w:rsidRPr="006E038F">
        <w:t xml:space="preserve">§ </w:t>
      </w:r>
      <w:r w:rsidR="00CD12B5" w:rsidRPr="00115301">
        <w:t>1852.245-73.</w:t>
      </w:r>
    </w:p>
    <w:p w14:paraId="2B71BB13" w14:textId="7D603C21" w:rsidR="00CD12B5" w:rsidRPr="00115301" w:rsidRDefault="005F25D6" w:rsidP="005F25D6">
      <w:pPr>
        <w:pStyle w:val="Heading3"/>
        <w:keepNext/>
        <w:numPr>
          <w:ilvl w:val="0"/>
          <w:numId w:val="0"/>
        </w:numPr>
      </w:pPr>
      <w:r>
        <w:t xml:space="preserve">6.3.2 </w:t>
      </w:r>
      <w:r w:rsidR="00CD12B5" w:rsidRPr="00115301">
        <w:t xml:space="preserve">Property Information Derived from Property Submissions </w:t>
      </w:r>
    </w:p>
    <w:p w14:paraId="45229035" w14:textId="520AFBF9" w:rsidR="00CD12B5" w:rsidRPr="00115301" w:rsidRDefault="00CD12B5" w:rsidP="008D2515">
      <w:r w:rsidRPr="00115301">
        <w:t>In</w:t>
      </w:r>
      <w:r w:rsidRPr="00115301">
        <w:rPr>
          <w:spacing w:val="-3"/>
        </w:rPr>
        <w:t xml:space="preserve"> </w:t>
      </w:r>
      <w:r w:rsidRPr="00115301">
        <w:t>support</w:t>
      </w:r>
      <w:r w:rsidRPr="00115301">
        <w:rPr>
          <w:spacing w:val="-2"/>
        </w:rPr>
        <w:t xml:space="preserve"> </w:t>
      </w:r>
      <w:r w:rsidRPr="00115301">
        <w:t>of</w:t>
      </w:r>
      <w:r w:rsidRPr="00115301">
        <w:rPr>
          <w:spacing w:val="-2"/>
        </w:rPr>
        <w:t xml:space="preserve"> </w:t>
      </w:r>
      <w:r w:rsidRPr="00115301">
        <w:t>property</w:t>
      </w:r>
      <w:r w:rsidRPr="00115301">
        <w:rPr>
          <w:spacing w:val="-2"/>
        </w:rPr>
        <w:t xml:space="preserve"> </w:t>
      </w:r>
      <w:r w:rsidRPr="00115301">
        <w:t>management</w:t>
      </w:r>
      <w:r w:rsidRPr="00115301">
        <w:rPr>
          <w:spacing w:val="-3"/>
        </w:rPr>
        <w:t xml:space="preserve"> </w:t>
      </w:r>
      <w:r w:rsidRPr="00115301">
        <w:t>activities,</w:t>
      </w:r>
      <w:r w:rsidRPr="00115301">
        <w:rPr>
          <w:spacing w:val="-3"/>
        </w:rPr>
        <w:t xml:space="preserve"> </w:t>
      </w:r>
      <w:r w:rsidRPr="00115301">
        <w:t>NESS</w:t>
      </w:r>
      <w:r w:rsidRPr="00115301">
        <w:rPr>
          <w:spacing w:val="-3"/>
        </w:rPr>
        <w:t xml:space="preserve"> </w:t>
      </w:r>
      <w:r w:rsidRPr="00115301">
        <w:t>provides</w:t>
      </w:r>
      <w:r w:rsidRPr="00115301">
        <w:rPr>
          <w:spacing w:val="-2"/>
        </w:rPr>
        <w:t xml:space="preserve"> </w:t>
      </w:r>
      <w:r w:rsidRPr="00115301">
        <w:t>significant</w:t>
      </w:r>
      <w:r w:rsidRPr="00115301">
        <w:rPr>
          <w:spacing w:val="-2"/>
        </w:rPr>
        <w:t xml:space="preserve"> </w:t>
      </w:r>
      <w:r w:rsidRPr="00115301">
        <w:t>data</w:t>
      </w:r>
      <w:r w:rsidRPr="00115301">
        <w:rPr>
          <w:spacing w:val="-2"/>
        </w:rPr>
        <w:t xml:space="preserve"> </w:t>
      </w:r>
      <w:r w:rsidRPr="00115301">
        <w:t>on</w:t>
      </w:r>
      <w:r w:rsidRPr="00115301">
        <w:rPr>
          <w:spacing w:val="-2"/>
        </w:rPr>
        <w:t xml:space="preserve"> </w:t>
      </w:r>
      <w:r w:rsidRPr="00115301">
        <w:t>recipient</w:t>
      </w:r>
      <w:r w:rsidRPr="00115301">
        <w:rPr>
          <w:spacing w:val="-4"/>
        </w:rPr>
        <w:t xml:space="preserve"> </w:t>
      </w:r>
      <w:r w:rsidRPr="00115301">
        <w:t>holdings</w:t>
      </w:r>
      <w:r w:rsidRPr="00115301">
        <w:rPr>
          <w:spacing w:val="-2"/>
        </w:rPr>
        <w:t xml:space="preserve"> </w:t>
      </w:r>
      <w:r w:rsidRPr="00115301">
        <w:t>of</w:t>
      </w:r>
      <w:r w:rsidRPr="00115301">
        <w:rPr>
          <w:spacing w:val="-2"/>
        </w:rPr>
        <w:t xml:space="preserve"> </w:t>
      </w:r>
      <w:r w:rsidRPr="00115301">
        <w:t>GP.</w:t>
      </w:r>
      <w:r w:rsidRPr="00115301">
        <w:rPr>
          <w:spacing w:val="-2"/>
        </w:rPr>
        <w:t xml:space="preserve"> </w:t>
      </w:r>
      <w:r w:rsidR="0061087F">
        <w:rPr>
          <w:spacing w:val="-2"/>
        </w:rPr>
        <w:t xml:space="preserve"> </w:t>
      </w:r>
      <w:r w:rsidRPr="00115301">
        <w:t>This</w:t>
      </w:r>
      <w:r w:rsidRPr="00115301">
        <w:rPr>
          <w:spacing w:val="-3"/>
        </w:rPr>
        <w:t xml:space="preserve"> </w:t>
      </w:r>
      <w:r w:rsidRPr="00115301">
        <w:t>information</w:t>
      </w:r>
      <w:r w:rsidRPr="00115301">
        <w:rPr>
          <w:spacing w:val="-3"/>
        </w:rPr>
        <w:t xml:space="preserve"> </w:t>
      </w:r>
      <w:r w:rsidRPr="00115301">
        <w:t>should</w:t>
      </w:r>
      <w:r w:rsidRPr="00115301">
        <w:rPr>
          <w:spacing w:val="-3"/>
        </w:rPr>
        <w:t xml:space="preserve"> </w:t>
      </w:r>
      <w:r w:rsidRPr="00115301">
        <w:t xml:space="preserve">be used to determine risk and to support PMSA audit scheduling. </w:t>
      </w:r>
      <w:r w:rsidR="0061087F">
        <w:t xml:space="preserve"> </w:t>
      </w:r>
      <w:r w:rsidRPr="00115301">
        <w:t>NESS data</w:t>
      </w:r>
      <w:r w:rsidRPr="00115301">
        <w:rPr>
          <w:spacing w:val="-6"/>
        </w:rPr>
        <w:t xml:space="preserve"> </w:t>
      </w:r>
      <w:r w:rsidRPr="00115301">
        <w:t>includes:</w:t>
      </w:r>
    </w:p>
    <w:p w14:paraId="5A0325F5" w14:textId="542F9476" w:rsidR="00CD12B5" w:rsidRPr="00115301" w:rsidRDefault="00CD12B5" w:rsidP="00577279">
      <w:pPr>
        <w:pStyle w:val="ListParagraph"/>
        <w:widowControl w:val="0"/>
        <w:numPr>
          <w:ilvl w:val="0"/>
          <w:numId w:val="40"/>
        </w:numPr>
        <w:tabs>
          <w:tab w:val="left" w:pos="290"/>
        </w:tabs>
        <w:autoSpaceDE w:val="0"/>
        <w:autoSpaceDN w:val="0"/>
        <w:ind w:left="0" w:firstLine="0"/>
      </w:pPr>
      <w:r w:rsidRPr="00115301">
        <w:t xml:space="preserve">Overall acquisition value of property on hand at </w:t>
      </w:r>
      <w:r w:rsidR="005A01A6">
        <w:t xml:space="preserve">the </w:t>
      </w:r>
      <w:r w:rsidRPr="00115301">
        <w:t>beginning and end of</w:t>
      </w:r>
      <w:r w:rsidRPr="00115301">
        <w:rPr>
          <w:spacing w:val="-7"/>
        </w:rPr>
        <w:t xml:space="preserve"> </w:t>
      </w:r>
      <w:r w:rsidR="005A01A6">
        <w:rPr>
          <w:spacing w:val="-7"/>
        </w:rPr>
        <w:t xml:space="preserve">a </w:t>
      </w:r>
      <w:r w:rsidRPr="00115301">
        <w:t>period.</w:t>
      </w:r>
    </w:p>
    <w:p w14:paraId="45D406A3" w14:textId="12C08A75" w:rsidR="00CD12B5" w:rsidRPr="00115301" w:rsidRDefault="00CD12B5" w:rsidP="00577279">
      <w:pPr>
        <w:pStyle w:val="ListParagraph"/>
        <w:widowControl w:val="0"/>
        <w:numPr>
          <w:ilvl w:val="0"/>
          <w:numId w:val="40"/>
        </w:numPr>
        <w:tabs>
          <w:tab w:val="left" w:pos="301"/>
        </w:tabs>
        <w:autoSpaceDE w:val="0"/>
        <w:autoSpaceDN w:val="0"/>
        <w:ind w:left="0" w:firstLine="0"/>
      </w:pPr>
      <w:r w:rsidRPr="00115301">
        <w:t xml:space="preserve">Overall number of line items of property on hand at </w:t>
      </w:r>
      <w:r w:rsidR="005A01A6">
        <w:t xml:space="preserve">the </w:t>
      </w:r>
      <w:r w:rsidRPr="00115301">
        <w:t>beginning and end of</w:t>
      </w:r>
      <w:r w:rsidRPr="00115301">
        <w:rPr>
          <w:spacing w:val="-8"/>
        </w:rPr>
        <w:t xml:space="preserve"> </w:t>
      </w:r>
      <w:r w:rsidR="00501F34">
        <w:rPr>
          <w:spacing w:val="-8"/>
        </w:rPr>
        <w:t xml:space="preserve">the </w:t>
      </w:r>
      <w:r w:rsidRPr="00115301">
        <w:t>period.</w:t>
      </w:r>
    </w:p>
    <w:p w14:paraId="720F84DC" w14:textId="77777777" w:rsidR="00CD12B5" w:rsidRPr="00115301" w:rsidRDefault="00CD12B5" w:rsidP="00577279">
      <w:pPr>
        <w:pStyle w:val="ListParagraph"/>
        <w:widowControl w:val="0"/>
        <w:numPr>
          <w:ilvl w:val="0"/>
          <w:numId w:val="40"/>
        </w:numPr>
        <w:tabs>
          <w:tab w:val="left" w:pos="290"/>
        </w:tabs>
        <w:autoSpaceDE w:val="0"/>
        <w:autoSpaceDN w:val="0"/>
        <w:ind w:left="0" w:firstLine="0"/>
      </w:pPr>
      <w:r w:rsidRPr="00115301">
        <w:t>Value of items acquired by the recipient or furnished to the recipient over the</w:t>
      </w:r>
      <w:r w:rsidRPr="00115301">
        <w:rPr>
          <w:spacing w:val="-13"/>
        </w:rPr>
        <w:t xml:space="preserve"> </w:t>
      </w:r>
      <w:r w:rsidRPr="00115301">
        <w:t>period.</w:t>
      </w:r>
    </w:p>
    <w:p w14:paraId="5868F078" w14:textId="090F7A41" w:rsidR="00CD12B5" w:rsidRPr="00115301" w:rsidRDefault="00CD12B5" w:rsidP="00577279">
      <w:pPr>
        <w:pStyle w:val="ListParagraph"/>
        <w:widowControl w:val="0"/>
        <w:numPr>
          <w:ilvl w:val="0"/>
          <w:numId w:val="40"/>
        </w:numPr>
        <w:tabs>
          <w:tab w:val="left" w:pos="301"/>
        </w:tabs>
        <w:autoSpaceDE w:val="0"/>
        <w:autoSpaceDN w:val="0"/>
        <w:ind w:left="0" w:firstLine="0"/>
      </w:pPr>
      <w:r w:rsidRPr="00115301">
        <w:t xml:space="preserve">Value of property by </w:t>
      </w:r>
      <w:r>
        <w:t>2 CFR pt. 200</w:t>
      </w:r>
      <w:r w:rsidRPr="00115301">
        <w:t xml:space="preserve"> and FAR property</w:t>
      </w:r>
      <w:r w:rsidRPr="00115301">
        <w:rPr>
          <w:spacing w:val="-1"/>
        </w:rPr>
        <w:t xml:space="preserve"> </w:t>
      </w:r>
      <w:r w:rsidRPr="00115301">
        <w:t>classification.</w:t>
      </w:r>
    </w:p>
    <w:p w14:paraId="4CDE11DF" w14:textId="7370BDAD" w:rsidR="00CD12B5" w:rsidRPr="00115301" w:rsidRDefault="00CD12B5" w:rsidP="00577279">
      <w:pPr>
        <w:pStyle w:val="ListParagraph"/>
        <w:widowControl w:val="0"/>
        <w:numPr>
          <w:ilvl w:val="0"/>
          <w:numId w:val="40"/>
        </w:numPr>
        <w:tabs>
          <w:tab w:val="left" w:pos="290"/>
        </w:tabs>
        <w:autoSpaceDE w:val="0"/>
        <w:autoSpaceDN w:val="0"/>
        <w:ind w:left="0" w:firstLine="0"/>
      </w:pPr>
      <w:r w:rsidRPr="00115301">
        <w:t>Value of items dispositioned over</w:t>
      </w:r>
      <w:r w:rsidRPr="00115301">
        <w:rPr>
          <w:spacing w:val="-2"/>
        </w:rPr>
        <w:t xml:space="preserve"> </w:t>
      </w:r>
      <w:r w:rsidR="008C3AF2">
        <w:rPr>
          <w:spacing w:val="-2"/>
        </w:rPr>
        <w:t xml:space="preserve">the </w:t>
      </w:r>
      <w:r w:rsidRPr="00115301">
        <w:t>period.</w:t>
      </w:r>
    </w:p>
    <w:p w14:paraId="7E606F86" w14:textId="6D7FC968" w:rsidR="00CD12B5" w:rsidRPr="00115301" w:rsidRDefault="00CD12B5" w:rsidP="00577279">
      <w:pPr>
        <w:pStyle w:val="ListParagraph"/>
        <w:widowControl w:val="0"/>
        <w:numPr>
          <w:ilvl w:val="0"/>
          <w:numId w:val="40"/>
        </w:numPr>
        <w:tabs>
          <w:tab w:val="left" w:pos="271"/>
        </w:tabs>
        <w:autoSpaceDE w:val="0"/>
        <w:autoSpaceDN w:val="0"/>
        <w:ind w:left="0" w:firstLine="0"/>
      </w:pPr>
      <w:r w:rsidRPr="00115301">
        <w:t>Summary of disposition activities by disposition</w:t>
      </w:r>
      <w:r w:rsidRPr="00115301">
        <w:rPr>
          <w:spacing w:val="-2"/>
        </w:rPr>
        <w:t xml:space="preserve"> </w:t>
      </w:r>
      <w:r w:rsidRPr="00115301">
        <w:t>type.</w:t>
      </w:r>
    </w:p>
    <w:p w14:paraId="54A36DE0" w14:textId="77777777" w:rsidR="00CD12B5" w:rsidRPr="00115301" w:rsidRDefault="00CD12B5" w:rsidP="00577279">
      <w:pPr>
        <w:pStyle w:val="ListParagraph"/>
        <w:widowControl w:val="0"/>
        <w:numPr>
          <w:ilvl w:val="0"/>
          <w:numId w:val="40"/>
        </w:numPr>
        <w:tabs>
          <w:tab w:val="left" w:pos="301"/>
        </w:tabs>
        <w:autoSpaceDE w:val="0"/>
        <w:autoSpaceDN w:val="0"/>
        <w:ind w:left="0" w:firstLine="0"/>
      </w:pPr>
      <w:r w:rsidRPr="00115301">
        <w:t>Values of items</w:t>
      </w:r>
      <w:r w:rsidRPr="00115301">
        <w:rPr>
          <w:spacing w:val="-2"/>
        </w:rPr>
        <w:t xml:space="preserve"> </w:t>
      </w:r>
      <w:r w:rsidRPr="00115301">
        <w:t>lost.</w:t>
      </w:r>
    </w:p>
    <w:p w14:paraId="1CBB1081" w14:textId="429652C5" w:rsidR="00CD12B5" w:rsidRDefault="00CD12B5" w:rsidP="00577279">
      <w:pPr>
        <w:pStyle w:val="ListParagraph"/>
        <w:widowControl w:val="0"/>
        <w:numPr>
          <w:ilvl w:val="0"/>
          <w:numId w:val="40"/>
        </w:numPr>
        <w:tabs>
          <w:tab w:val="left" w:pos="301"/>
        </w:tabs>
        <w:autoSpaceDE w:val="0"/>
        <w:autoSpaceDN w:val="0"/>
        <w:ind w:left="0" w:firstLine="0"/>
      </w:pPr>
      <w:r w:rsidRPr="00115301">
        <w:t xml:space="preserve">Quantity of equipment, </w:t>
      </w:r>
      <w:r w:rsidR="00D33748">
        <w:t>ST</w:t>
      </w:r>
      <w:r w:rsidRPr="00115301">
        <w:t>, and special test items on hand at the end of the</w:t>
      </w:r>
      <w:r w:rsidRPr="00115301">
        <w:rPr>
          <w:spacing w:val="-15"/>
        </w:rPr>
        <w:t xml:space="preserve"> </w:t>
      </w:r>
      <w:r w:rsidRPr="00115301">
        <w:t>period.</w:t>
      </w:r>
    </w:p>
    <w:p w14:paraId="1BF22BF5" w14:textId="3882C7FE" w:rsidR="00637866" w:rsidRDefault="00637866" w:rsidP="00577279">
      <w:pPr>
        <w:pStyle w:val="ListParagraph"/>
        <w:widowControl w:val="0"/>
        <w:numPr>
          <w:ilvl w:val="0"/>
          <w:numId w:val="40"/>
        </w:numPr>
        <w:tabs>
          <w:tab w:val="left" w:pos="301"/>
        </w:tabs>
        <w:autoSpaceDE w:val="0"/>
        <w:autoSpaceDN w:val="0"/>
        <w:ind w:left="0" w:firstLine="0"/>
      </w:pPr>
      <w:r>
        <w:t>Embedded lease</w:t>
      </w:r>
      <w:r w:rsidR="00CC5959">
        <w:t>.</w:t>
      </w:r>
    </w:p>
    <w:p w14:paraId="4F880BE7" w14:textId="292153FF" w:rsidR="00F51A18" w:rsidRPr="00115301" w:rsidRDefault="00F51A18" w:rsidP="00577279">
      <w:pPr>
        <w:pStyle w:val="ListParagraph"/>
        <w:widowControl w:val="0"/>
        <w:numPr>
          <w:ilvl w:val="0"/>
          <w:numId w:val="40"/>
        </w:numPr>
        <w:tabs>
          <w:tab w:val="left" w:pos="301"/>
        </w:tabs>
        <w:autoSpaceDE w:val="0"/>
        <w:autoSpaceDN w:val="0"/>
        <w:ind w:left="0" w:firstLine="0"/>
      </w:pPr>
      <w:r>
        <w:t>Heritage assets.</w:t>
      </w:r>
    </w:p>
    <w:p w14:paraId="4F74EE71" w14:textId="6B17E715" w:rsidR="00CD12B5" w:rsidRPr="00115301" w:rsidRDefault="005F25D6" w:rsidP="005F25D6">
      <w:pPr>
        <w:pStyle w:val="Heading3"/>
        <w:widowControl w:val="0"/>
        <w:numPr>
          <w:ilvl w:val="0"/>
          <w:numId w:val="0"/>
        </w:numPr>
      </w:pPr>
      <w:r>
        <w:t xml:space="preserve">6.3.3 </w:t>
      </w:r>
      <w:r w:rsidR="00CD12B5" w:rsidRPr="00115301">
        <w:t>NASA Electronic Submission System</w:t>
      </w:r>
    </w:p>
    <w:p w14:paraId="53EC4D20" w14:textId="7CD092D0" w:rsidR="00CD12B5" w:rsidRPr="00115301" w:rsidRDefault="005F25D6" w:rsidP="001A48D0">
      <w:pPr>
        <w:pStyle w:val="Heading4"/>
      </w:pPr>
      <w:r>
        <w:t xml:space="preserve">6.3.3.1 </w:t>
      </w:r>
      <w:r w:rsidR="00CD12B5" w:rsidRPr="000C07F4">
        <w:t xml:space="preserve">All NASA recipients with GP </w:t>
      </w:r>
      <w:r w:rsidR="00CB3589">
        <w:t>shall</w:t>
      </w:r>
      <w:r w:rsidR="00CB3589" w:rsidRPr="000C07F4">
        <w:t xml:space="preserve"> </w:t>
      </w:r>
      <w:r w:rsidR="00CD12B5" w:rsidRPr="000C07F4">
        <w:t xml:space="preserve">submit property submissions electronically via </w:t>
      </w:r>
      <w:hyperlink r:id="rId42" w:history="1">
        <w:r w:rsidR="00CD12B5" w:rsidRPr="00D87DE6">
          <w:rPr>
            <w:rStyle w:val="Hyperlink"/>
            <w:color w:val="auto"/>
            <w:u w:val="none"/>
          </w:rPr>
          <w:t>https://ness.nasa.gov/contractor</w:t>
        </w:r>
      </w:hyperlink>
      <w:r w:rsidR="00CD12B5" w:rsidRPr="00115301">
        <w:t xml:space="preserve">. </w:t>
      </w:r>
      <w:r w:rsidR="00550ACF">
        <w:t xml:space="preserve"> </w:t>
      </w:r>
      <w:r w:rsidR="00CD12B5" w:rsidRPr="00115301">
        <w:t xml:space="preserve">Once </w:t>
      </w:r>
      <w:r w:rsidR="002451B0">
        <w:t xml:space="preserve">three </w:t>
      </w:r>
      <w:r w:rsidR="00CD12B5" w:rsidRPr="00115301">
        <w:t xml:space="preserve">levels of approvals are completed by </w:t>
      </w:r>
      <w:r w:rsidR="00C05115">
        <w:t>F</w:t>
      </w:r>
      <w:r w:rsidR="00CD12B5">
        <w:t>ederal</w:t>
      </w:r>
      <w:r w:rsidR="00CD12B5" w:rsidRPr="00115301">
        <w:t xml:space="preserve"> employees in NESS, </w:t>
      </w:r>
      <w:r w:rsidR="003565A2">
        <w:t>the system</w:t>
      </w:r>
      <w:r w:rsidR="003565A2" w:rsidRPr="00115301">
        <w:t xml:space="preserve"> </w:t>
      </w:r>
      <w:r w:rsidR="00CD12B5" w:rsidRPr="00115301">
        <w:t xml:space="preserve">produces </w:t>
      </w:r>
      <w:r w:rsidR="00703336" w:rsidRPr="00703336">
        <w:t xml:space="preserve">a pdf version of the </w:t>
      </w:r>
      <w:r w:rsidR="000F6669">
        <w:t xml:space="preserve">OMB-controlled </w:t>
      </w:r>
      <w:r w:rsidR="00CD12B5" w:rsidRPr="00115301">
        <w:t>NF</w:t>
      </w:r>
      <w:r w:rsidR="002217B7">
        <w:t xml:space="preserve"> </w:t>
      </w:r>
      <w:r w:rsidR="00CD12B5" w:rsidRPr="00115301">
        <w:t xml:space="preserve">1018. </w:t>
      </w:r>
      <w:r w:rsidR="002217B7">
        <w:t xml:space="preserve"> </w:t>
      </w:r>
      <w:r w:rsidR="00CD12B5" w:rsidRPr="00115301">
        <w:t xml:space="preserve">Its principal use is the collection of GP and financial management information in support of financial and audit reporting. </w:t>
      </w:r>
      <w:r w:rsidR="002217B7">
        <w:t xml:space="preserve"> </w:t>
      </w:r>
      <w:r w:rsidR="00CD12B5" w:rsidRPr="00115301">
        <w:t>In addition to the data elements</w:t>
      </w:r>
      <w:r w:rsidR="00CD12B5" w:rsidRPr="00115301">
        <w:rPr>
          <w:spacing w:val="-4"/>
        </w:rPr>
        <w:t xml:space="preserve"> </w:t>
      </w:r>
      <w:r w:rsidR="00CD12B5" w:rsidRPr="00115301">
        <w:t>listed</w:t>
      </w:r>
      <w:r w:rsidR="00CD12B5" w:rsidRPr="00115301">
        <w:rPr>
          <w:spacing w:val="-4"/>
        </w:rPr>
        <w:t xml:space="preserve"> </w:t>
      </w:r>
      <w:r w:rsidR="00CD12B5" w:rsidRPr="00115301">
        <w:t>above,</w:t>
      </w:r>
      <w:r w:rsidR="00CD12B5" w:rsidRPr="00115301">
        <w:rPr>
          <w:spacing w:val="-4"/>
        </w:rPr>
        <w:t xml:space="preserve"> </w:t>
      </w:r>
      <w:r w:rsidR="00CD12B5" w:rsidRPr="00115301">
        <w:t>NESS</w:t>
      </w:r>
      <w:r w:rsidR="00CD12B5" w:rsidRPr="00115301">
        <w:rPr>
          <w:spacing w:val="-3"/>
        </w:rPr>
        <w:t xml:space="preserve"> </w:t>
      </w:r>
      <w:r w:rsidR="00CD12B5" w:rsidRPr="00115301">
        <w:t>also</w:t>
      </w:r>
      <w:r w:rsidR="00CD12B5" w:rsidRPr="00115301">
        <w:rPr>
          <w:spacing w:val="-4"/>
        </w:rPr>
        <w:t xml:space="preserve"> </w:t>
      </w:r>
      <w:r w:rsidR="00CD12B5" w:rsidRPr="00115301">
        <w:t>accumulates</w:t>
      </w:r>
      <w:r w:rsidR="00CD12B5" w:rsidRPr="00115301">
        <w:rPr>
          <w:spacing w:val="-4"/>
        </w:rPr>
        <w:t xml:space="preserve"> </w:t>
      </w:r>
      <w:r w:rsidR="00CD12B5" w:rsidRPr="00115301">
        <w:t>data</w:t>
      </w:r>
      <w:r w:rsidR="00CD12B5" w:rsidRPr="00115301">
        <w:rPr>
          <w:spacing w:val="-3"/>
        </w:rPr>
        <w:t xml:space="preserve"> </w:t>
      </w:r>
      <w:r w:rsidR="00CD12B5" w:rsidRPr="00115301">
        <w:t>in</w:t>
      </w:r>
      <w:r w:rsidR="00CD12B5" w:rsidRPr="00115301">
        <w:rPr>
          <w:spacing w:val="-4"/>
        </w:rPr>
        <w:t xml:space="preserve"> </w:t>
      </w:r>
      <w:r w:rsidR="00CD12B5" w:rsidRPr="00115301">
        <w:t>support</w:t>
      </w:r>
      <w:r w:rsidR="00CD12B5" w:rsidRPr="00115301">
        <w:rPr>
          <w:spacing w:val="-3"/>
        </w:rPr>
        <w:t xml:space="preserve"> </w:t>
      </w:r>
      <w:r w:rsidR="00CD12B5" w:rsidRPr="00115301">
        <w:t>of</w:t>
      </w:r>
      <w:r w:rsidR="00FE73C8">
        <w:t xml:space="preserve"> PM</w:t>
      </w:r>
      <w:r w:rsidR="00901620">
        <w:t>S</w:t>
      </w:r>
      <w:r w:rsidR="00FE73C8">
        <w:t>As</w:t>
      </w:r>
      <w:r w:rsidR="00CD12B5" w:rsidRPr="00115301">
        <w:t>.</w:t>
      </w:r>
      <w:r w:rsidR="00CD12B5" w:rsidRPr="00115301">
        <w:rPr>
          <w:spacing w:val="-4"/>
        </w:rPr>
        <w:t xml:space="preserve"> </w:t>
      </w:r>
    </w:p>
    <w:p w14:paraId="2B57A9EE" w14:textId="69D2B04E" w:rsidR="00CD12B5" w:rsidRPr="00115301" w:rsidRDefault="005F25D6" w:rsidP="001A48D0">
      <w:pPr>
        <w:pStyle w:val="Heading4"/>
      </w:pPr>
      <w:r>
        <w:t xml:space="preserve">6.3.3.2 </w:t>
      </w:r>
      <w:r w:rsidR="00CD12B5" w:rsidRPr="00115301">
        <w:t>Additional NESS property datasets</w:t>
      </w:r>
      <w:r w:rsidR="00CD12B5" w:rsidRPr="00115301">
        <w:rPr>
          <w:spacing w:val="-1"/>
        </w:rPr>
        <w:t xml:space="preserve"> </w:t>
      </w:r>
      <w:r w:rsidR="00CD12B5" w:rsidRPr="00115301">
        <w:t>include:</w:t>
      </w:r>
    </w:p>
    <w:p w14:paraId="5D1ED91D" w14:textId="125E87F9" w:rsidR="00CD12B5" w:rsidRPr="00115301" w:rsidRDefault="00CD12B5" w:rsidP="00577279">
      <w:pPr>
        <w:pStyle w:val="ListParagraph"/>
        <w:numPr>
          <w:ilvl w:val="0"/>
          <w:numId w:val="39"/>
        </w:numPr>
        <w:tabs>
          <w:tab w:val="left" w:pos="290"/>
        </w:tabs>
        <w:autoSpaceDE w:val="0"/>
        <w:autoSpaceDN w:val="0"/>
        <w:ind w:left="0" w:firstLine="0"/>
      </w:pPr>
      <w:r w:rsidRPr="00115301">
        <w:t>Awards in the enterprise management resource system</w:t>
      </w:r>
      <w:r w:rsidR="002E3B46">
        <w:t>,</w:t>
      </w:r>
      <w:r w:rsidR="008B2DAF">
        <w:t xml:space="preserve"> </w:t>
      </w:r>
      <w:r w:rsidR="0043347D">
        <w:t>(</w:t>
      </w:r>
      <w:r w:rsidR="008B2DAF">
        <w:t>i.e.,</w:t>
      </w:r>
      <w:r w:rsidRPr="00115301">
        <w:rPr>
          <w:spacing w:val="-7"/>
        </w:rPr>
        <w:t xml:space="preserve"> </w:t>
      </w:r>
      <w:r w:rsidR="00B21EAC">
        <w:rPr>
          <w:spacing w:val="-7"/>
        </w:rPr>
        <w:t xml:space="preserve">the </w:t>
      </w:r>
      <w:r w:rsidR="008B2DAF">
        <w:rPr>
          <w:spacing w:val="-7"/>
        </w:rPr>
        <w:t>S</w:t>
      </w:r>
      <w:r w:rsidR="008B2DAF" w:rsidRPr="00115301">
        <w:rPr>
          <w:spacing w:val="-7"/>
        </w:rPr>
        <w:t xml:space="preserve">ystem </w:t>
      </w:r>
      <w:r w:rsidR="008B2DAF">
        <w:rPr>
          <w:spacing w:val="-7"/>
        </w:rPr>
        <w:t>A</w:t>
      </w:r>
      <w:r w:rsidR="008B2DAF" w:rsidRPr="00115301">
        <w:rPr>
          <w:spacing w:val="-7"/>
        </w:rPr>
        <w:t xml:space="preserve">pplications </w:t>
      </w:r>
      <w:r w:rsidRPr="00115301">
        <w:rPr>
          <w:spacing w:val="-7"/>
        </w:rPr>
        <w:t xml:space="preserve">and </w:t>
      </w:r>
      <w:r w:rsidR="008B2DAF">
        <w:rPr>
          <w:spacing w:val="-7"/>
        </w:rPr>
        <w:t>P</w:t>
      </w:r>
      <w:r w:rsidR="008B2DAF" w:rsidRPr="00115301">
        <w:rPr>
          <w:spacing w:val="-7"/>
        </w:rPr>
        <w:t xml:space="preserve">roducts </w:t>
      </w:r>
      <w:r w:rsidRPr="00115301">
        <w:rPr>
          <w:spacing w:val="-7"/>
        </w:rPr>
        <w:t>(</w:t>
      </w:r>
      <w:r w:rsidRPr="00115301">
        <w:t>SAP)</w:t>
      </w:r>
      <w:r w:rsidR="00EC66DA">
        <w:t xml:space="preserve">, </w:t>
      </w:r>
      <w:r w:rsidR="00F82803">
        <w:rPr>
          <w:spacing w:val="-7"/>
        </w:rPr>
        <w:t>EPDW</w:t>
      </w:r>
      <w:r w:rsidR="00426BCE">
        <w:t>, etc.</w:t>
      </w:r>
      <w:r w:rsidR="0043347D">
        <w:t>)</w:t>
      </w:r>
      <w:r w:rsidRPr="00115301">
        <w:t>.</w:t>
      </w:r>
    </w:p>
    <w:p w14:paraId="037C1C95" w14:textId="77777777" w:rsidR="00CD12B5" w:rsidRPr="00115301" w:rsidRDefault="00CD12B5" w:rsidP="00577279">
      <w:pPr>
        <w:pStyle w:val="ListParagraph"/>
        <w:numPr>
          <w:ilvl w:val="0"/>
          <w:numId w:val="39"/>
        </w:numPr>
        <w:tabs>
          <w:tab w:val="left" w:pos="301"/>
        </w:tabs>
        <w:autoSpaceDE w:val="0"/>
        <w:autoSpaceDN w:val="0"/>
        <w:ind w:left="0" w:firstLine="0"/>
      </w:pPr>
      <w:r w:rsidRPr="00115301">
        <w:t>Awards with GP accepted into NESS, with</w:t>
      </w:r>
      <w:r w:rsidRPr="00115301">
        <w:rPr>
          <w:spacing w:val="-4"/>
        </w:rPr>
        <w:t xml:space="preserve"> </w:t>
      </w:r>
      <w:r w:rsidRPr="00115301">
        <w:t>detail.</w:t>
      </w:r>
    </w:p>
    <w:p w14:paraId="4B613AF2" w14:textId="4F93166D" w:rsidR="00CD12B5" w:rsidRPr="00115301" w:rsidRDefault="00CD12B5" w:rsidP="00577279">
      <w:pPr>
        <w:pStyle w:val="ListParagraph"/>
        <w:widowControl w:val="0"/>
        <w:numPr>
          <w:ilvl w:val="0"/>
          <w:numId w:val="39"/>
        </w:numPr>
        <w:tabs>
          <w:tab w:val="left" w:pos="290"/>
        </w:tabs>
        <w:autoSpaceDE w:val="0"/>
        <w:autoSpaceDN w:val="0"/>
        <w:ind w:left="0" w:firstLine="0"/>
      </w:pPr>
      <w:r w:rsidRPr="00115301">
        <w:t>History of property</w:t>
      </w:r>
      <w:r w:rsidRPr="00115301">
        <w:rPr>
          <w:spacing w:val="-1"/>
        </w:rPr>
        <w:t xml:space="preserve"> </w:t>
      </w:r>
      <w:r w:rsidRPr="00115301">
        <w:t xml:space="preserve">submissions </w:t>
      </w:r>
      <w:r w:rsidR="009F10A1">
        <w:t>which produced</w:t>
      </w:r>
      <w:r w:rsidR="009F10A1" w:rsidRPr="00115301">
        <w:t xml:space="preserve"> </w:t>
      </w:r>
      <w:r w:rsidRPr="00115301">
        <w:t>NF</w:t>
      </w:r>
      <w:r w:rsidR="00A27A6D">
        <w:t xml:space="preserve"> </w:t>
      </w:r>
      <w:r w:rsidRPr="00115301">
        <w:t>1018</w:t>
      </w:r>
      <w:r w:rsidR="00FC1B5E">
        <w:t>s</w:t>
      </w:r>
      <w:r w:rsidRPr="00115301">
        <w:t xml:space="preserve"> for completed </w:t>
      </w:r>
      <w:r w:rsidR="00FC1B5E">
        <w:t xml:space="preserve">annual and final </w:t>
      </w:r>
      <w:r w:rsidRPr="00115301">
        <w:t>awards.</w:t>
      </w:r>
    </w:p>
    <w:p w14:paraId="6C1F464E" w14:textId="77777777" w:rsidR="00CD12B5" w:rsidRPr="00115301" w:rsidRDefault="00CD12B5" w:rsidP="00577279">
      <w:pPr>
        <w:pStyle w:val="ListParagraph"/>
        <w:widowControl w:val="0"/>
        <w:numPr>
          <w:ilvl w:val="0"/>
          <w:numId w:val="39"/>
        </w:numPr>
        <w:tabs>
          <w:tab w:val="left" w:pos="301"/>
        </w:tabs>
        <w:autoSpaceDE w:val="0"/>
        <w:autoSpaceDN w:val="0"/>
        <w:ind w:left="0" w:firstLine="0"/>
      </w:pPr>
      <w:r w:rsidRPr="00115301">
        <w:t>Status of PMSA and the status of property system</w:t>
      </w:r>
      <w:r w:rsidRPr="00115301">
        <w:rPr>
          <w:spacing w:val="-3"/>
        </w:rPr>
        <w:t xml:space="preserve"> </w:t>
      </w:r>
      <w:r w:rsidRPr="00115301">
        <w:t>segments.</w:t>
      </w:r>
    </w:p>
    <w:p w14:paraId="06D909DD" w14:textId="77777777" w:rsidR="00CD12B5" w:rsidRPr="00115301" w:rsidRDefault="00CD12B5" w:rsidP="00577279">
      <w:pPr>
        <w:pStyle w:val="ListParagraph"/>
        <w:widowControl w:val="0"/>
        <w:numPr>
          <w:ilvl w:val="0"/>
          <w:numId w:val="39"/>
        </w:numPr>
        <w:tabs>
          <w:tab w:val="left" w:pos="290"/>
        </w:tabs>
        <w:autoSpaceDE w:val="0"/>
        <w:autoSpaceDN w:val="0"/>
        <w:ind w:left="0" w:firstLine="0"/>
      </w:pPr>
      <w:r w:rsidRPr="00115301">
        <w:t>Contact information associated with</w:t>
      </w:r>
      <w:r w:rsidRPr="00115301">
        <w:rPr>
          <w:spacing w:val="-4"/>
        </w:rPr>
        <w:t xml:space="preserve"> </w:t>
      </w:r>
      <w:r w:rsidRPr="00115301">
        <w:t>awards.</w:t>
      </w:r>
    </w:p>
    <w:p w14:paraId="4F5C0993" w14:textId="58D02B90" w:rsidR="00CD12B5" w:rsidRPr="00115301" w:rsidRDefault="00CD12B5" w:rsidP="00577279">
      <w:pPr>
        <w:pStyle w:val="ListParagraph"/>
        <w:widowControl w:val="0"/>
        <w:numPr>
          <w:ilvl w:val="0"/>
          <w:numId w:val="39"/>
        </w:numPr>
        <w:tabs>
          <w:tab w:val="left" w:pos="271"/>
        </w:tabs>
        <w:autoSpaceDE w:val="0"/>
        <w:autoSpaceDN w:val="0"/>
        <w:ind w:left="0" w:firstLine="0"/>
      </w:pPr>
      <w:r w:rsidRPr="00115301">
        <w:t>An audit trail of transactions</w:t>
      </w:r>
      <w:r w:rsidR="00903D07">
        <w:t xml:space="preserve"> and </w:t>
      </w:r>
      <w:r w:rsidR="00C64A17">
        <w:t>supporting documentation</w:t>
      </w:r>
      <w:r w:rsidRPr="00115301">
        <w:t xml:space="preserve"> </w:t>
      </w:r>
      <w:r w:rsidR="00C64A17">
        <w:t xml:space="preserve">associated with </w:t>
      </w:r>
      <w:r w:rsidRPr="00115301">
        <w:t>the NESS</w:t>
      </w:r>
      <w:r w:rsidRPr="00115301">
        <w:rPr>
          <w:spacing w:val="-7"/>
        </w:rPr>
        <w:t xml:space="preserve"> award </w:t>
      </w:r>
      <w:r w:rsidRPr="00115301">
        <w:t>records.</w:t>
      </w:r>
    </w:p>
    <w:p w14:paraId="18E81F47" w14:textId="5A90657C" w:rsidR="00CD12B5" w:rsidRPr="00115301" w:rsidRDefault="005F25D6" w:rsidP="001A48D0">
      <w:pPr>
        <w:pStyle w:val="Heading4"/>
      </w:pPr>
      <w:r>
        <w:t xml:space="preserve">6.3.3.3 </w:t>
      </w:r>
      <w:r w:rsidR="00CD12B5" w:rsidRPr="00115301">
        <w:t>Maintenance of NESS Data</w:t>
      </w:r>
    </w:p>
    <w:p w14:paraId="1C04963A" w14:textId="45241698" w:rsidR="00CD12B5" w:rsidRPr="00115301" w:rsidRDefault="00CD12B5" w:rsidP="00577279">
      <w:pPr>
        <w:pStyle w:val="ListParagraph"/>
        <w:numPr>
          <w:ilvl w:val="0"/>
          <w:numId w:val="38"/>
        </w:numPr>
        <w:tabs>
          <w:tab w:val="left" w:pos="290"/>
        </w:tabs>
        <w:autoSpaceDE w:val="0"/>
        <w:autoSpaceDN w:val="0"/>
        <w:ind w:left="0" w:firstLine="0"/>
      </w:pPr>
      <w:r w:rsidRPr="0015082A">
        <w:t>IPOs</w:t>
      </w:r>
      <w:r w:rsidRPr="0015082A">
        <w:rPr>
          <w:spacing w:val="-3"/>
        </w:rPr>
        <w:t xml:space="preserve"> </w:t>
      </w:r>
      <w:r w:rsidRPr="0015082A">
        <w:t>shall</w:t>
      </w:r>
      <w:r w:rsidRPr="0015082A">
        <w:rPr>
          <w:spacing w:val="-2"/>
        </w:rPr>
        <w:t xml:space="preserve"> </w:t>
      </w:r>
      <w:r w:rsidRPr="0015082A">
        <w:t>assess</w:t>
      </w:r>
      <w:r w:rsidRPr="0015082A">
        <w:rPr>
          <w:spacing w:val="-3"/>
        </w:rPr>
        <w:t xml:space="preserve"> </w:t>
      </w:r>
      <w:r w:rsidRPr="0015082A">
        <w:t>the</w:t>
      </w:r>
      <w:r w:rsidRPr="0015082A">
        <w:rPr>
          <w:spacing w:val="-3"/>
        </w:rPr>
        <w:t xml:space="preserve"> </w:t>
      </w:r>
      <w:r w:rsidRPr="0015082A">
        <w:t>list</w:t>
      </w:r>
      <w:r w:rsidRPr="0015082A">
        <w:rPr>
          <w:spacing w:val="-4"/>
        </w:rPr>
        <w:t xml:space="preserve"> </w:t>
      </w:r>
      <w:r w:rsidRPr="0015082A">
        <w:t>of</w:t>
      </w:r>
      <w:r w:rsidRPr="0015082A">
        <w:rPr>
          <w:spacing w:val="-2"/>
        </w:rPr>
        <w:t xml:space="preserve"> </w:t>
      </w:r>
      <w:r w:rsidRPr="0015082A">
        <w:t>incoming</w:t>
      </w:r>
      <w:r w:rsidRPr="0015082A">
        <w:rPr>
          <w:spacing w:val="-3"/>
        </w:rPr>
        <w:t xml:space="preserve"> </w:t>
      </w:r>
      <w:r w:rsidRPr="0015082A">
        <w:t>SAP</w:t>
      </w:r>
      <w:r w:rsidRPr="0015082A">
        <w:rPr>
          <w:spacing w:val="-2"/>
        </w:rPr>
        <w:t xml:space="preserve"> </w:t>
      </w:r>
      <w:r w:rsidRPr="0015082A">
        <w:t>awards</w:t>
      </w:r>
      <w:r w:rsidRPr="0015082A">
        <w:rPr>
          <w:spacing w:val="-4"/>
        </w:rPr>
        <w:t xml:space="preserve"> </w:t>
      </w:r>
      <w:r w:rsidRPr="0015082A">
        <w:t>to</w:t>
      </w:r>
      <w:r w:rsidRPr="0015082A">
        <w:rPr>
          <w:spacing w:val="-3"/>
        </w:rPr>
        <w:t xml:space="preserve"> </w:t>
      </w:r>
      <w:r w:rsidRPr="0015082A">
        <w:t>determine</w:t>
      </w:r>
      <w:r w:rsidRPr="0015082A">
        <w:rPr>
          <w:spacing w:val="-2"/>
        </w:rPr>
        <w:t xml:space="preserve"> </w:t>
      </w:r>
      <w:r w:rsidRPr="0015082A">
        <w:t>whether</w:t>
      </w:r>
      <w:r w:rsidRPr="0015082A">
        <w:rPr>
          <w:spacing w:val="-2"/>
        </w:rPr>
        <w:t xml:space="preserve"> </w:t>
      </w:r>
      <w:r w:rsidRPr="0015082A">
        <w:t>it</w:t>
      </w:r>
      <w:r w:rsidRPr="0015082A">
        <w:rPr>
          <w:spacing w:val="-4"/>
        </w:rPr>
        <w:t xml:space="preserve"> </w:t>
      </w:r>
      <w:r w:rsidRPr="0015082A">
        <w:t>is</w:t>
      </w:r>
      <w:r w:rsidRPr="0015082A">
        <w:rPr>
          <w:spacing w:val="-3"/>
        </w:rPr>
        <w:t xml:space="preserve"> </w:t>
      </w:r>
      <w:r w:rsidRPr="0015082A">
        <w:t>appropriate</w:t>
      </w:r>
      <w:r w:rsidRPr="0015082A">
        <w:rPr>
          <w:spacing w:val="-3"/>
        </w:rPr>
        <w:t xml:space="preserve"> </w:t>
      </w:r>
      <w:r w:rsidRPr="0015082A">
        <w:t>to</w:t>
      </w:r>
      <w:r w:rsidRPr="0015082A">
        <w:rPr>
          <w:spacing w:val="-3"/>
        </w:rPr>
        <w:t xml:space="preserve"> </w:t>
      </w:r>
      <w:r w:rsidRPr="0015082A">
        <w:t>add</w:t>
      </w:r>
      <w:r w:rsidRPr="0015082A">
        <w:rPr>
          <w:spacing w:val="-3"/>
        </w:rPr>
        <w:t xml:space="preserve"> </w:t>
      </w:r>
      <w:r w:rsidRPr="0015082A">
        <w:t>the</w:t>
      </w:r>
      <w:r w:rsidRPr="0015082A">
        <w:rPr>
          <w:spacing w:val="-4"/>
        </w:rPr>
        <w:t xml:space="preserve"> </w:t>
      </w:r>
      <w:r w:rsidRPr="0015082A">
        <w:t>skeletal</w:t>
      </w:r>
      <w:r w:rsidRPr="0015082A">
        <w:rPr>
          <w:spacing w:val="-2"/>
        </w:rPr>
        <w:t xml:space="preserve"> </w:t>
      </w:r>
      <w:r w:rsidRPr="0015082A">
        <w:t>records</w:t>
      </w:r>
      <w:r w:rsidRPr="0015082A">
        <w:rPr>
          <w:spacing w:val="-2"/>
        </w:rPr>
        <w:t xml:space="preserve"> </w:t>
      </w:r>
      <w:r w:rsidRPr="0015082A">
        <w:t>for</w:t>
      </w:r>
      <w:r w:rsidRPr="0015082A">
        <w:rPr>
          <w:spacing w:val="-2"/>
        </w:rPr>
        <w:t xml:space="preserve"> </w:t>
      </w:r>
      <w:r w:rsidRPr="0015082A">
        <w:t>awards</w:t>
      </w:r>
      <w:r w:rsidRPr="0015082A">
        <w:rPr>
          <w:spacing w:val="-4"/>
        </w:rPr>
        <w:t xml:space="preserve"> </w:t>
      </w:r>
      <w:r w:rsidRPr="0015082A">
        <w:t>in</w:t>
      </w:r>
      <w:r w:rsidRPr="0015082A">
        <w:rPr>
          <w:spacing w:val="-3"/>
        </w:rPr>
        <w:t xml:space="preserve"> </w:t>
      </w:r>
      <w:r w:rsidRPr="0015082A">
        <w:t>the</w:t>
      </w:r>
      <w:r w:rsidRPr="0015082A">
        <w:rPr>
          <w:spacing w:val="-3"/>
        </w:rPr>
        <w:t xml:space="preserve"> </w:t>
      </w:r>
      <w:r w:rsidRPr="0015082A">
        <w:t>list</w:t>
      </w:r>
      <w:r w:rsidRPr="0015082A">
        <w:rPr>
          <w:spacing w:val="-3"/>
        </w:rPr>
        <w:t xml:space="preserve"> </w:t>
      </w:r>
      <w:r w:rsidRPr="0015082A">
        <w:t>to NESS and accept or reject the award skeletal records</w:t>
      </w:r>
      <w:r w:rsidRPr="0015082A">
        <w:rPr>
          <w:spacing w:val="-6"/>
        </w:rPr>
        <w:t xml:space="preserve"> </w:t>
      </w:r>
      <w:r w:rsidRPr="0015082A">
        <w:t>accordingly</w:t>
      </w:r>
      <w:r w:rsidRPr="00115301">
        <w:t>.</w:t>
      </w:r>
    </w:p>
    <w:p w14:paraId="3C182943" w14:textId="6C56839B" w:rsidR="00161306" w:rsidRPr="00115301" w:rsidRDefault="005967F0" w:rsidP="00577279">
      <w:pPr>
        <w:pStyle w:val="ListParagraph"/>
        <w:numPr>
          <w:ilvl w:val="0"/>
          <w:numId w:val="38"/>
        </w:numPr>
        <w:tabs>
          <w:tab w:val="left" w:pos="301"/>
        </w:tabs>
        <w:autoSpaceDE w:val="0"/>
        <w:autoSpaceDN w:val="0"/>
        <w:ind w:left="0" w:firstLine="0"/>
      </w:pPr>
      <w:r>
        <w:t xml:space="preserve"> GPAs and </w:t>
      </w:r>
      <w:r w:rsidR="00161306" w:rsidRPr="005058A6">
        <w:t>IPOs</w:t>
      </w:r>
      <w:r w:rsidR="00161306" w:rsidRPr="00161306">
        <w:rPr>
          <w:spacing w:val="-2"/>
        </w:rPr>
        <w:t xml:space="preserve"> </w:t>
      </w:r>
      <w:r w:rsidR="00161306" w:rsidRPr="005058A6">
        <w:t>shall</w:t>
      </w:r>
      <w:r w:rsidR="00161306" w:rsidRPr="00161306">
        <w:rPr>
          <w:spacing w:val="-2"/>
        </w:rPr>
        <w:t xml:space="preserve"> </w:t>
      </w:r>
      <w:r w:rsidR="00161306" w:rsidRPr="005058A6">
        <w:t>update</w:t>
      </w:r>
      <w:r w:rsidR="00161306" w:rsidRPr="00161306">
        <w:rPr>
          <w:spacing w:val="-2"/>
        </w:rPr>
        <w:t xml:space="preserve"> </w:t>
      </w:r>
      <w:r w:rsidR="00161306" w:rsidRPr="005058A6">
        <w:t>information</w:t>
      </w:r>
      <w:r w:rsidR="00161306" w:rsidRPr="00E42234">
        <w:rPr>
          <w:spacing w:val="-3"/>
        </w:rPr>
        <w:t xml:space="preserve"> </w:t>
      </w:r>
      <w:r w:rsidR="00161306" w:rsidRPr="005058A6">
        <w:t>in</w:t>
      </w:r>
      <w:r w:rsidR="00161306" w:rsidRPr="00161306">
        <w:rPr>
          <w:spacing w:val="-3"/>
        </w:rPr>
        <w:t xml:space="preserve"> </w:t>
      </w:r>
      <w:r w:rsidR="00161306" w:rsidRPr="005058A6">
        <w:t>the</w:t>
      </w:r>
      <w:r w:rsidR="00161306" w:rsidRPr="00161306">
        <w:rPr>
          <w:spacing w:val="-3"/>
        </w:rPr>
        <w:t xml:space="preserve"> </w:t>
      </w:r>
      <w:r w:rsidR="00161306" w:rsidRPr="005058A6">
        <w:t>NESS</w:t>
      </w:r>
      <w:r w:rsidR="00161306" w:rsidRPr="00161306">
        <w:rPr>
          <w:spacing w:val="-2"/>
        </w:rPr>
        <w:t xml:space="preserve"> </w:t>
      </w:r>
      <w:r w:rsidR="00161306" w:rsidRPr="005058A6">
        <w:t>Contract/Award</w:t>
      </w:r>
      <w:r w:rsidR="00161306" w:rsidRPr="00161306">
        <w:rPr>
          <w:spacing w:val="-3"/>
        </w:rPr>
        <w:t xml:space="preserve"> </w:t>
      </w:r>
      <w:r w:rsidR="00161306" w:rsidRPr="005058A6">
        <w:t>Details</w:t>
      </w:r>
      <w:r w:rsidR="00161306" w:rsidRPr="00161306">
        <w:rPr>
          <w:spacing w:val="-2"/>
        </w:rPr>
        <w:t xml:space="preserve"> </w:t>
      </w:r>
      <w:r w:rsidR="00161306" w:rsidRPr="005058A6">
        <w:t>page</w:t>
      </w:r>
      <w:r w:rsidR="00161306" w:rsidRPr="00161306">
        <w:rPr>
          <w:spacing w:val="-2"/>
        </w:rPr>
        <w:t xml:space="preserve"> </w:t>
      </w:r>
      <w:r w:rsidR="00161306" w:rsidRPr="005058A6">
        <w:t>regularly</w:t>
      </w:r>
      <w:r w:rsidR="00161306" w:rsidRPr="00161306">
        <w:rPr>
          <w:spacing w:val="-1"/>
        </w:rPr>
        <w:t xml:space="preserve"> </w:t>
      </w:r>
      <w:r w:rsidR="00161306" w:rsidRPr="005058A6">
        <w:t>as</w:t>
      </w:r>
      <w:r w:rsidR="00161306" w:rsidRPr="00161306">
        <w:rPr>
          <w:spacing w:val="-3"/>
        </w:rPr>
        <w:t xml:space="preserve"> </w:t>
      </w:r>
      <w:r w:rsidR="00161306" w:rsidRPr="005058A6">
        <w:t>changes</w:t>
      </w:r>
      <w:r w:rsidR="00161306" w:rsidRPr="00161306">
        <w:rPr>
          <w:spacing w:val="-3"/>
        </w:rPr>
        <w:t xml:space="preserve"> </w:t>
      </w:r>
      <w:r w:rsidR="00161306" w:rsidRPr="005058A6">
        <w:t>are</w:t>
      </w:r>
      <w:r w:rsidR="00161306" w:rsidRPr="00161306">
        <w:rPr>
          <w:spacing w:val="-3"/>
        </w:rPr>
        <w:t xml:space="preserve"> </w:t>
      </w:r>
      <w:r w:rsidR="00161306" w:rsidRPr="005058A6">
        <w:t>received,</w:t>
      </w:r>
      <w:r w:rsidR="00161306" w:rsidRPr="00161306">
        <w:rPr>
          <w:spacing w:val="-2"/>
        </w:rPr>
        <w:t xml:space="preserve"> </w:t>
      </w:r>
      <w:r w:rsidR="00161306" w:rsidRPr="005058A6">
        <w:t>including</w:t>
      </w:r>
      <w:r w:rsidR="00161306" w:rsidRPr="00161306">
        <w:rPr>
          <w:spacing w:val="-3"/>
        </w:rPr>
        <w:t xml:space="preserve"> </w:t>
      </w:r>
      <w:r w:rsidR="00161306" w:rsidRPr="005058A6">
        <w:t>updates</w:t>
      </w:r>
      <w:r w:rsidR="00161306" w:rsidRPr="00E42234">
        <w:rPr>
          <w:spacing w:val="-2"/>
        </w:rPr>
        <w:t xml:space="preserve"> </w:t>
      </w:r>
      <w:r w:rsidR="00161306" w:rsidRPr="005058A6">
        <w:t>to</w:t>
      </w:r>
      <w:r w:rsidR="00161306" w:rsidRPr="00E42234">
        <w:rPr>
          <w:spacing w:val="-3"/>
        </w:rPr>
        <w:t xml:space="preserve"> </w:t>
      </w:r>
      <w:r w:rsidR="00161306" w:rsidRPr="005058A6">
        <w:t>periods</w:t>
      </w:r>
      <w:r w:rsidR="00161306" w:rsidRPr="00E42234">
        <w:rPr>
          <w:spacing w:val="-2"/>
        </w:rPr>
        <w:t xml:space="preserve"> </w:t>
      </w:r>
      <w:r w:rsidR="00161306" w:rsidRPr="005058A6">
        <w:t>of performance,</w:t>
      </w:r>
      <w:r w:rsidR="00161306" w:rsidRPr="00E42234">
        <w:t xml:space="preserve"> </w:t>
      </w:r>
      <w:r w:rsidR="00161306" w:rsidRPr="005058A6">
        <w:t>assigned personnel, and addition or deletion of</w:t>
      </w:r>
      <w:r w:rsidR="00161306" w:rsidRPr="00161306">
        <w:rPr>
          <w:spacing w:val="-5"/>
        </w:rPr>
        <w:t xml:space="preserve"> </w:t>
      </w:r>
      <w:r w:rsidR="00161306" w:rsidRPr="005058A6">
        <w:t>clauses</w:t>
      </w:r>
      <w:r w:rsidR="00161306" w:rsidRPr="00115301">
        <w:t>.</w:t>
      </w:r>
    </w:p>
    <w:p w14:paraId="6AF747F4" w14:textId="4E03B4F6" w:rsidR="00CD12B5" w:rsidRPr="00115301" w:rsidRDefault="00B55BE4" w:rsidP="00577279">
      <w:pPr>
        <w:pStyle w:val="ListParagraph"/>
        <w:numPr>
          <w:ilvl w:val="0"/>
          <w:numId w:val="38"/>
        </w:numPr>
        <w:tabs>
          <w:tab w:val="left" w:pos="290"/>
        </w:tabs>
        <w:autoSpaceDE w:val="0"/>
        <w:autoSpaceDN w:val="0"/>
        <w:ind w:left="0" w:firstLine="0"/>
      </w:pPr>
      <w:r>
        <w:t xml:space="preserve">GPAs and </w:t>
      </w:r>
      <w:r w:rsidR="00161306" w:rsidRPr="000B1A8F">
        <w:t>IPOs shall update</w:t>
      </w:r>
      <w:r w:rsidR="00CD12B5" w:rsidRPr="000B1A8F">
        <w:t xml:space="preserve"> </w:t>
      </w:r>
      <w:r w:rsidR="00A27A6D" w:rsidRPr="000B1A8F">
        <w:t xml:space="preserve">the </w:t>
      </w:r>
      <w:r w:rsidR="00CD12B5" w:rsidRPr="000B1A8F">
        <w:t>recipient’s system status (from PMSAs) when received from NASA or delegated GPAs and when the date of the audit is</w:t>
      </w:r>
      <w:r w:rsidR="00CD12B5" w:rsidRPr="000B1A8F">
        <w:rPr>
          <w:spacing w:val="-32"/>
        </w:rPr>
        <w:t xml:space="preserve"> </w:t>
      </w:r>
      <w:r w:rsidR="00CD12B5" w:rsidRPr="000B1A8F">
        <w:t>more recent than the date on</w:t>
      </w:r>
      <w:r w:rsidR="00CD12B5" w:rsidRPr="000B1A8F">
        <w:rPr>
          <w:spacing w:val="-3"/>
        </w:rPr>
        <w:t xml:space="preserve"> </w:t>
      </w:r>
      <w:r w:rsidR="00CD12B5" w:rsidRPr="000B1A8F">
        <w:t>file</w:t>
      </w:r>
      <w:r w:rsidR="00CD12B5" w:rsidRPr="00115301">
        <w:t>.</w:t>
      </w:r>
    </w:p>
    <w:p w14:paraId="2B903C13" w14:textId="7F4231AE" w:rsidR="00CD12B5" w:rsidRPr="00115301" w:rsidRDefault="006E232E" w:rsidP="00577279">
      <w:pPr>
        <w:pStyle w:val="ListParagraph"/>
        <w:numPr>
          <w:ilvl w:val="0"/>
          <w:numId w:val="37"/>
        </w:numPr>
        <w:tabs>
          <w:tab w:val="left" w:pos="576"/>
        </w:tabs>
        <w:autoSpaceDE w:val="0"/>
        <w:autoSpaceDN w:val="0"/>
        <w:ind w:left="0" w:firstLine="0"/>
      </w:pPr>
      <w:r>
        <w:t xml:space="preserve">GPAs and </w:t>
      </w:r>
      <w:r w:rsidR="00161306" w:rsidRPr="00731957">
        <w:t>IPOs shall ensure</w:t>
      </w:r>
      <w:r w:rsidR="00CD12B5" w:rsidRPr="00731957">
        <w:t xml:space="preserve"> </w:t>
      </w:r>
      <w:r w:rsidR="00472734" w:rsidRPr="00731957">
        <w:t xml:space="preserve">that </w:t>
      </w:r>
      <w:r w:rsidR="00CD12B5" w:rsidRPr="00731957">
        <w:t>copies of reviews are stored in NESS electronically for the Agency’s record-keeping and audits</w:t>
      </w:r>
      <w:r w:rsidR="00CD12B5" w:rsidRPr="00115301">
        <w:t>.</w:t>
      </w:r>
    </w:p>
    <w:p w14:paraId="575D760C" w14:textId="01FFFF46" w:rsidR="00CD12B5" w:rsidRPr="00115301" w:rsidRDefault="00CD12B5" w:rsidP="00577279">
      <w:pPr>
        <w:pStyle w:val="ListParagraph"/>
        <w:numPr>
          <w:ilvl w:val="0"/>
          <w:numId w:val="37"/>
        </w:numPr>
        <w:tabs>
          <w:tab w:val="left" w:pos="576"/>
        </w:tabs>
        <w:autoSpaceDE w:val="0"/>
        <w:autoSpaceDN w:val="0"/>
        <w:ind w:left="0" w:firstLine="0"/>
      </w:pPr>
      <w:r w:rsidRPr="00115301">
        <w:t>IPOs</w:t>
      </w:r>
      <w:r w:rsidRPr="00115301">
        <w:rPr>
          <w:spacing w:val="-2"/>
        </w:rPr>
        <w:t xml:space="preserve"> </w:t>
      </w:r>
      <w:r w:rsidRPr="00115301">
        <w:t>at</w:t>
      </w:r>
      <w:r w:rsidRPr="00115301">
        <w:rPr>
          <w:spacing w:val="-3"/>
        </w:rPr>
        <w:t xml:space="preserve"> </w:t>
      </w:r>
      <w:r w:rsidRPr="00115301">
        <w:t>other</w:t>
      </w:r>
      <w:r w:rsidRPr="00115301">
        <w:rPr>
          <w:spacing w:val="-2"/>
        </w:rPr>
        <w:t xml:space="preserve"> </w:t>
      </w:r>
      <w:r w:rsidRPr="00115301">
        <w:t>Centers</w:t>
      </w:r>
      <w:r w:rsidRPr="00115301">
        <w:rPr>
          <w:spacing w:val="-2"/>
        </w:rPr>
        <w:t xml:space="preserve"> </w:t>
      </w:r>
      <w:r w:rsidRPr="00115301">
        <w:t>may</w:t>
      </w:r>
      <w:r w:rsidRPr="00115301">
        <w:rPr>
          <w:spacing w:val="-3"/>
        </w:rPr>
        <w:t xml:space="preserve"> </w:t>
      </w:r>
      <w:r w:rsidRPr="00115301">
        <w:t>request</w:t>
      </w:r>
      <w:r w:rsidRPr="00115301">
        <w:rPr>
          <w:spacing w:val="-2"/>
        </w:rPr>
        <w:t xml:space="preserve"> </w:t>
      </w:r>
      <w:r w:rsidRPr="00115301">
        <w:t>copies</w:t>
      </w:r>
      <w:r w:rsidRPr="00115301">
        <w:rPr>
          <w:spacing w:val="-2"/>
        </w:rPr>
        <w:t xml:space="preserve"> </w:t>
      </w:r>
      <w:r w:rsidRPr="00115301">
        <w:t>of</w:t>
      </w:r>
      <w:r w:rsidRPr="00115301">
        <w:rPr>
          <w:spacing w:val="-2"/>
        </w:rPr>
        <w:t xml:space="preserve"> </w:t>
      </w:r>
      <w:r w:rsidRPr="00115301">
        <w:t>the</w:t>
      </w:r>
      <w:r w:rsidRPr="00115301">
        <w:rPr>
          <w:spacing w:val="-3"/>
        </w:rPr>
        <w:t xml:space="preserve"> </w:t>
      </w:r>
      <w:r w:rsidRPr="00115301">
        <w:t>reviews</w:t>
      </w:r>
      <w:r w:rsidRPr="00115301">
        <w:rPr>
          <w:spacing w:val="-1"/>
        </w:rPr>
        <w:t xml:space="preserve"> </w:t>
      </w:r>
      <w:r w:rsidRPr="00115301">
        <w:t>from</w:t>
      </w:r>
      <w:r w:rsidRPr="00115301">
        <w:rPr>
          <w:spacing w:val="-2"/>
        </w:rPr>
        <w:t xml:space="preserve"> </w:t>
      </w:r>
      <w:r w:rsidRPr="00115301">
        <w:t>the</w:t>
      </w:r>
      <w:r w:rsidRPr="00115301">
        <w:rPr>
          <w:spacing w:val="-3"/>
        </w:rPr>
        <w:t xml:space="preserve"> </w:t>
      </w:r>
      <w:r w:rsidR="00F166EF">
        <w:rPr>
          <w:spacing w:val="-3"/>
        </w:rPr>
        <w:t>HQ-CPPM</w:t>
      </w:r>
      <w:r w:rsidRPr="00115301">
        <w:rPr>
          <w:spacing w:val="-1"/>
        </w:rPr>
        <w:t xml:space="preserve"> </w:t>
      </w:r>
      <w:r w:rsidRPr="00115301">
        <w:t>when</w:t>
      </w:r>
      <w:r w:rsidRPr="00115301">
        <w:rPr>
          <w:spacing w:val="-2"/>
        </w:rPr>
        <w:t xml:space="preserve"> </w:t>
      </w:r>
      <w:r w:rsidRPr="00115301">
        <w:t>needed</w:t>
      </w:r>
      <w:r w:rsidRPr="00115301">
        <w:rPr>
          <w:spacing w:val="-2"/>
        </w:rPr>
        <w:t xml:space="preserve"> </w:t>
      </w:r>
      <w:r w:rsidRPr="00115301">
        <w:t>in</w:t>
      </w:r>
      <w:r w:rsidRPr="00115301">
        <w:rPr>
          <w:spacing w:val="-3"/>
        </w:rPr>
        <w:t xml:space="preserve"> </w:t>
      </w:r>
      <w:r w:rsidRPr="00115301">
        <w:t>support</w:t>
      </w:r>
      <w:r w:rsidRPr="00115301">
        <w:rPr>
          <w:spacing w:val="-1"/>
        </w:rPr>
        <w:t xml:space="preserve"> </w:t>
      </w:r>
      <w:r w:rsidRPr="00115301">
        <w:t>of</w:t>
      </w:r>
      <w:r w:rsidRPr="00115301">
        <w:rPr>
          <w:spacing w:val="-2"/>
        </w:rPr>
        <w:t xml:space="preserve"> </w:t>
      </w:r>
      <w:r w:rsidRPr="00115301">
        <w:t>activities such as</w:t>
      </w:r>
      <w:r w:rsidRPr="00115301">
        <w:rPr>
          <w:spacing w:val="-2"/>
        </w:rPr>
        <w:t xml:space="preserve"> </w:t>
      </w:r>
      <w:r w:rsidRPr="00115301">
        <w:t>proposals.</w:t>
      </w:r>
    </w:p>
    <w:p w14:paraId="37869FB3" w14:textId="2FC34C29" w:rsidR="00CD12B5" w:rsidRPr="00115301" w:rsidRDefault="00CD12B5" w:rsidP="00577279">
      <w:pPr>
        <w:pStyle w:val="ListParagraph"/>
        <w:numPr>
          <w:ilvl w:val="0"/>
          <w:numId w:val="38"/>
        </w:numPr>
        <w:tabs>
          <w:tab w:val="left" w:pos="301"/>
        </w:tabs>
        <w:autoSpaceDE w:val="0"/>
        <w:autoSpaceDN w:val="0"/>
        <w:ind w:left="0" w:firstLine="0"/>
      </w:pPr>
      <w:r w:rsidRPr="00115301">
        <w:t xml:space="preserve">IPOs may request several actions from the </w:t>
      </w:r>
      <w:r w:rsidR="00901620">
        <w:t xml:space="preserve">HQ-CPPM who is the </w:t>
      </w:r>
      <w:r w:rsidRPr="00115301">
        <w:t xml:space="preserve">system administrator at Headquarters. </w:t>
      </w:r>
      <w:r w:rsidR="00C05115">
        <w:t xml:space="preserve"> </w:t>
      </w:r>
      <w:r w:rsidRPr="00115301">
        <w:t>These include resetting an award to pending so that a recipient</w:t>
      </w:r>
      <w:r w:rsidRPr="00115301">
        <w:rPr>
          <w:spacing w:val="-4"/>
        </w:rPr>
        <w:t xml:space="preserve"> </w:t>
      </w:r>
      <w:r w:rsidRPr="00115301">
        <w:t>may</w:t>
      </w:r>
      <w:r w:rsidRPr="00115301">
        <w:rPr>
          <w:spacing w:val="-3"/>
        </w:rPr>
        <w:t xml:space="preserve"> </w:t>
      </w:r>
      <w:r w:rsidRPr="00115301">
        <w:t>resubmit</w:t>
      </w:r>
      <w:r w:rsidRPr="00115301">
        <w:rPr>
          <w:spacing w:val="-2"/>
        </w:rPr>
        <w:t xml:space="preserve"> </w:t>
      </w:r>
      <w:r w:rsidRPr="00115301">
        <w:t>a</w:t>
      </w:r>
      <w:r w:rsidRPr="00115301">
        <w:rPr>
          <w:spacing w:val="-3"/>
        </w:rPr>
        <w:t xml:space="preserve"> </w:t>
      </w:r>
      <w:r w:rsidRPr="00115301">
        <w:t>rejected</w:t>
      </w:r>
      <w:r w:rsidRPr="00115301">
        <w:rPr>
          <w:spacing w:val="-2"/>
        </w:rPr>
        <w:t xml:space="preserve"> </w:t>
      </w:r>
      <w:r w:rsidRPr="00115301">
        <w:t>annual</w:t>
      </w:r>
      <w:r w:rsidRPr="00115301">
        <w:rPr>
          <w:spacing w:val="-3"/>
        </w:rPr>
        <w:t xml:space="preserve"> </w:t>
      </w:r>
      <w:r w:rsidRPr="00115301">
        <w:t>or</w:t>
      </w:r>
      <w:r w:rsidRPr="00115301">
        <w:rPr>
          <w:spacing w:val="-2"/>
        </w:rPr>
        <w:t xml:space="preserve"> </w:t>
      </w:r>
      <w:r w:rsidRPr="00115301">
        <w:t>final</w:t>
      </w:r>
      <w:r w:rsidRPr="00115301">
        <w:rPr>
          <w:spacing w:val="-2"/>
        </w:rPr>
        <w:t xml:space="preserve"> property submission </w:t>
      </w:r>
      <w:r w:rsidRPr="00115301">
        <w:t>report,</w:t>
      </w:r>
      <w:r w:rsidRPr="00115301">
        <w:rPr>
          <w:spacing w:val="-2"/>
        </w:rPr>
        <w:t xml:space="preserve"> </w:t>
      </w:r>
      <w:r w:rsidRPr="00115301">
        <w:t>mov</w:t>
      </w:r>
      <w:r w:rsidR="009915D0">
        <w:t>ing</w:t>
      </w:r>
      <w:r w:rsidRPr="00115301">
        <w:rPr>
          <w:spacing w:val="-2"/>
        </w:rPr>
        <w:t xml:space="preserve"> </w:t>
      </w:r>
      <w:r w:rsidRPr="00115301">
        <w:t>an</w:t>
      </w:r>
      <w:r w:rsidRPr="00115301">
        <w:rPr>
          <w:spacing w:val="-3"/>
        </w:rPr>
        <w:t xml:space="preserve"> </w:t>
      </w:r>
      <w:r w:rsidRPr="00115301">
        <w:t>award</w:t>
      </w:r>
      <w:r w:rsidRPr="00115301">
        <w:rPr>
          <w:spacing w:val="-3"/>
        </w:rPr>
        <w:t xml:space="preserve"> </w:t>
      </w:r>
      <w:r w:rsidRPr="00115301">
        <w:t>from</w:t>
      </w:r>
      <w:r w:rsidRPr="00115301">
        <w:rPr>
          <w:spacing w:val="-2"/>
        </w:rPr>
        <w:t xml:space="preserve"> </w:t>
      </w:r>
      <w:r w:rsidRPr="00115301">
        <w:t>history</w:t>
      </w:r>
      <w:r w:rsidRPr="00115301">
        <w:rPr>
          <w:spacing w:val="-2"/>
        </w:rPr>
        <w:t xml:space="preserve"> </w:t>
      </w:r>
      <w:r w:rsidRPr="00115301">
        <w:t>to</w:t>
      </w:r>
      <w:r w:rsidRPr="00115301">
        <w:rPr>
          <w:spacing w:val="-3"/>
        </w:rPr>
        <w:t xml:space="preserve"> </w:t>
      </w:r>
      <w:r w:rsidRPr="00115301">
        <w:t>active</w:t>
      </w:r>
      <w:r w:rsidRPr="00115301">
        <w:rPr>
          <w:spacing w:val="-3"/>
        </w:rPr>
        <w:t xml:space="preserve"> </w:t>
      </w:r>
      <w:r w:rsidRPr="00115301">
        <w:t>status,</w:t>
      </w:r>
      <w:r w:rsidRPr="00115301">
        <w:rPr>
          <w:spacing w:val="-3"/>
        </w:rPr>
        <w:t xml:space="preserve"> </w:t>
      </w:r>
      <w:r w:rsidRPr="00115301">
        <w:t>and</w:t>
      </w:r>
      <w:r w:rsidRPr="00115301">
        <w:rPr>
          <w:spacing w:val="-3"/>
        </w:rPr>
        <w:t xml:space="preserve"> </w:t>
      </w:r>
      <w:r w:rsidRPr="00115301">
        <w:t>addin</w:t>
      </w:r>
      <w:r w:rsidR="009915D0">
        <w:t>g</w:t>
      </w:r>
      <w:r w:rsidRPr="00115301">
        <w:rPr>
          <w:spacing w:val="-2"/>
        </w:rPr>
        <w:t xml:space="preserve"> </w:t>
      </w:r>
      <w:r w:rsidRPr="00115301">
        <w:t>a</w:t>
      </w:r>
      <w:r w:rsidRPr="00115301">
        <w:rPr>
          <w:spacing w:val="-3"/>
        </w:rPr>
        <w:t xml:space="preserve"> </w:t>
      </w:r>
      <w:r w:rsidRPr="00115301">
        <w:t>new</w:t>
      </w:r>
      <w:r w:rsidRPr="00115301">
        <w:rPr>
          <w:spacing w:val="-2"/>
        </w:rPr>
        <w:t xml:space="preserve"> </w:t>
      </w:r>
      <w:r w:rsidRPr="00115301">
        <w:t>cage</w:t>
      </w:r>
      <w:r w:rsidRPr="00115301">
        <w:rPr>
          <w:spacing w:val="-3"/>
        </w:rPr>
        <w:t xml:space="preserve"> </w:t>
      </w:r>
      <w:r w:rsidRPr="00115301">
        <w:t>code</w:t>
      </w:r>
      <w:r w:rsidR="00915CE9">
        <w:t xml:space="preserve"> with novation letters from CO/GO</w:t>
      </w:r>
      <w:r w:rsidRPr="00115301">
        <w:t xml:space="preserve"> and related recipient information when not part of the</w:t>
      </w:r>
      <w:r w:rsidRPr="00115301">
        <w:rPr>
          <w:spacing w:val="-15"/>
        </w:rPr>
        <w:t xml:space="preserve"> </w:t>
      </w:r>
      <w:r w:rsidRPr="00115301">
        <w:t>system.</w:t>
      </w:r>
    </w:p>
    <w:p w14:paraId="42A95ABD" w14:textId="77777777" w:rsidR="00CD12B5" w:rsidRDefault="00CD12B5" w:rsidP="00CD12B5">
      <w:pPr>
        <w:spacing w:line="208" w:lineRule="auto"/>
        <w:rPr>
          <w:sz w:val="18"/>
        </w:rPr>
        <w:sectPr w:rsidR="00CD12B5" w:rsidSect="002E5485">
          <w:headerReference w:type="default" r:id="rId43"/>
          <w:pgSz w:w="12240" w:h="15840"/>
          <w:pgMar w:top="1440" w:right="1440" w:bottom="1440" w:left="1440" w:header="159" w:footer="960" w:gutter="0"/>
          <w:cols w:space="720"/>
          <w:docGrid w:linePitch="326"/>
        </w:sectPr>
      </w:pPr>
    </w:p>
    <w:p w14:paraId="1785A304" w14:textId="0E3B33CE" w:rsidR="00CD12B5" w:rsidRPr="005F25D6" w:rsidRDefault="00CD12B5" w:rsidP="00C37FB5">
      <w:pPr>
        <w:pStyle w:val="Heading1"/>
      </w:pPr>
      <w:r w:rsidRPr="00427991">
        <w:t>Special</w:t>
      </w:r>
      <w:r w:rsidRPr="005F25D6">
        <w:t xml:space="preserve"> Situations</w:t>
      </w:r>
    </w:p>
    <w:p w14:paraId="7CCB81D4" w14:textId="53C271C1" w:rsidR="00CD12B5" w:rsidRDefault="005F25D6" w:rsidP="005F25D6">
      <w:pPr>
        <w:pStyle w:val="Heading2"/>
        <w:numPr>
          <w:ilvl w:val="0"/>
          <w:numId w:val="0"/>
        </w:numPr>
      </w:pPr>
      <w:r>
        <w:t xml:space="preserve">7.1 </w:t>
      </w:r>
      <w:r w:rsidR="00CD12B5">
        <w:t>Progress Payments</w:t>
      </w:r>
      <w:r w:rsidR="00CD12B5">
        <w:rPr>
          <w:spacing w:val="-3"/>
        </w:rPr>
        <w:t xml:space="preserve"> </w:t>
      </w:r>
      <w:r w:rsidR="00CD12B5">
        <w:t>Awards</w:t>
      </w:r>
    </w:p>
    <w:p w14:paraId="264096C1" w14:textId="219138C8" w:rsidR="00CD12B5" w:rsidRDefault="005F25D6" w:rsidP="005F25D6">
      <w:pPr>
        <w:pStyle w:val="Heading3"/>
        <w:numPr>
          <w:ilvl w:val="0"/>
          <w:numId w:val="0"/>
        </w:numPr>
      </w:pPr>
      <w:r>
        <w:t xml:space="preserve">7.1.1 </w:t>
      </w:r>
      <w:r w:rsidR="00CD12B5">
        <w:t>Title Under Progress Payment</w:t>
      </w:r>
      <w:r w:rsidR="00C90C69">
        <w:t>s</w:t>
      </w:r>
      <w:r w:rsidR="00CD12B5">
        <w:rPr>
          <w:spacing w:val="-2"/>
        </w:rPr>
        <w:t xml:space="preserve"> </w:t>
      </w:r>
      <w:r w:rsidR="00CD12B5">
        <w:t>Awards</w:t>
      </w:r>
    </w:p>
    <w:p w14:paraId="16E443F5" w14:textId="59CF7BA6" w:rsidR="00CD12B5" w:rsidRDefault="00CD12B5" w:rsidP="00E17353">
      <w:r>
        <w:t xml:space="preserve">While the </w:t>
      </w:r>
      <w:r w:rsidR="00C05115">
        <w:t>G</w:t>
      </w:r>
      <w:r>
        <w:t>overnment holds absolute title to limited classifications of property under</w:t>
      </w:r>
      <w:r>
        <w:rPr>
          <w:spacing w:val="-47"/>
        </w:rPr>
        <w:t xml:space="preserve"> </w:t>
      </w:r>
      <w:r>
        <w:t xml:space="preserve">the terms of </w:t>
      </w:r>
      <w:r w:rsidR="001A7887">
        <w:t xml:space="preserve">48 CFR </w:t>
      </w:r>
      <w:r w:rsidR="00CA62DE">
        <w:t>§</w:t>
      </w:r>
      <w:r>
        <w:t xml:space="preserve"> 52.232-16, that title is limited to the value of property acquired allocable to or reasonably charged to the award. </w:t>
      </w:r>
      <w:r w:rsidR="00D57A57">
        <w:t xml:space="preserve"> </w:t>
      </w:r>
      <w:r>
        <w:t xml:space="preserve">Title is also limited to the duration of the award. </w:t>
      </w:r>
      <w:r w:rsidR="00D57A57">
        <w:t xml:space="preserve"> </w:t>
      </w:r>
      <w:r>
        <w:t xml:space="preserve">At the conclusion of a fixed-price progress payments award, any deliverable remains titled to the </w:t>
      </w:r>
      <w:r w:rsidR="00C363A6">
        <w:t>G</w:t>
      </w:r>
      <w:r>
        <w:t>overnment and title to any residual property reverts to the recipient.</w:t>
      </w:r>
    </w:p>
    <w:p w14:paraId="4E0FB950" w14:textId="35B9444A" w:rsidR="00CD12B5" w:rsidRDefault="005F25D6" w:rsidP="005F25D6">
      <w:pPr>
        <w:pStyle w:val="Heading3"/>
        <w:numPr>
          <w:ilvl w:val="0"/>
          <w:numId w:val="0"/>
        </w:numPr>
      </w:pPr>
      <w:r>
        <w:t xml:space="preserve">7.1.2 </w:t>
      </w:r>
      <w:r w:rsidR="00CD12B5">
        <w:t>Property Administration Under Progress Payment</w:t>
      </w:r>
      <w:r w:rsidR="00CD12B5">
        <w:rPr>
          <w:spacing w:val="-3"/>
        </w:rPr>
        <w:t xml:space="preserve"> </w:t>
      </w:r>
      <w:r w:rsidR="00CD12B5">
        <w:t>Awards</w:t>
      </w:r>
    </w:p>
    <w:p w14:paraId="4C450B74" w14:textId="73E68E0D" w:rsidR="00CD12B5" w:rsidRDefault="00CD12B5" w:rsidP="00443F3E">
      <w:r>
        <w:t xml:space="preserve">Property provided exclusively under </w:t>
      </w:r>
      <w:r w:rsidR="003A0B48" w:rsidRPr="003A0B48">
        <w:t>48 CFR § 52.232-16</w:t>
      </w:r>
      <w:r w:rsidR="00245791">
        <w:t>,</w:t>
      </w:r>
      <w:r w:rsidR="004651D7">
        <w:t xml:space="preserve"> </w:t>
      </w:r>
      <w:r>
        <w:t>is not subject to the</w:t>
      </w:r>
      <w:r>
        <w:rPr>
          <w:spacing w:val="-32"/>
        </w:rPr>
        <w:t xml:space="preserve"> </w:t>
      </w:r>
      <w:r>
        <w:t>terms and conditions of FAR</w:t>
      </w:r>
      <w:r w:rsidR="00F45D78">
        <w:t xml:space="preserve"> section</w:t>
      </w:r>
      <w:r w:rsidR="0028215A">
        <w:t xml:space="preserve"> Government Property</w:t>
      </w:r>
      <w:r w:rsidR="00245791">
        <w:t>,</w:t>
      </w:r>
      <w:r w:rsidR="00F45D78">
        <w:t xml:space="preserve"> 48 CFR pt.</w:t>
      </w:r>
      <w:r>
        <w:t xml:space="preserve"> 45, NFS </w:t>
      </w:r>
      <w:r w:rsidR="00E86DC1">
        <w:t>section</w:t>
      </w:r>
      <w:r w:rsidR="009D1645">
        <w:t xml:space="preserve"> Government Property</w:t>
      </w:r>
      <w:r w:rsidR="00245791">
        <w:t>,</w:t>
      </w:r>
      <w:r w:rsidR="00E86DC1">
        <w:t xml:space="preserve"> 48 CFR pt.</w:t>
      </w:r>
      <w:r>
        <w:t xml:space="preserve"> 1845, and the property clauses. </w:t>
      </w:r>
      <w:r w:rsidR="003917E4">
        <w:t xml:space="preserve"> </w:t>
      </w:r>
      <w:r>
        <w:t xml:space="preserve">Such property is to be managed in accordance with the </w:t>
      </w:r>
      <w:r w:rsidR="003917E4">
        <w:t xml:space="preserve">FAR clause </w:t>
      </w:r>
      <w:r>
        <w:t xml:space="preserve">Progress Payments. </w:t>
      </w:r>
      <w:r w:rsidR="003917E4">
        <w:t xml:space="preserve"> </w:t>
      </w:r>
      <w:r>
        <w:t xml:space="preserve">Property control will be in accordance with accounting systems and controls rather than property systems and controls. </w:t>
      </w:r>
      <w:r w:rsidR="003917E4">
        <w:t xml:space="preserve"> </w:t>
      </w:r>
      <w:r>
        <w:t>As such, the property is not subject to</w:t>
      </w:r>
      <w:r>
        <w:rPr>
          <w:spacing w:val="-3"/>
        </w:rPr>
        <w:t xml:space="preserve"> </w:t>
      </w:r>
      <w:r>
        <w:t>PMSAs.</w:t>
      </w:r>
    </w:p>
    <w:p w14:paraId="0FD52F5E" w14:textId="7EDDADBE" w:rsidR="00CD12B5" w:rsidRDefault="005F25D6" w:rsidP="005F25D6">
      <w:pPr>
        <w:pStyle w:val="Heading3"/>
        <w:numPr>
          <w:ilvl w:val="0"/>
          <w:numId w:val="0"/>
        </w:numPr>
      </w:pPr>
      <w:r>
        <w:t xml:space="preserve">7.1.3 </w:t>
      </w:r>
      <w:r w:rsidR="00CD12B5">
        <w:t>Property Reporting Under Progress Payment</w:t>
      </w:r>
      <w:r w:rsidR="00CD12B5">
        <w:rPr>
          <w:spacing w:val="-3"/>
        </w:rPr>
        <w:t xml:space="preserve"> </w:t>
      </w:r>
      <w:r w:rsidR="00CD12B5">
        <w:t>Awards</w:t>
      </w:r>
    </w:p>
    <w:p w14:paraId="0086F4E8" w14:textId="54CAE19C" w:rsidR="00CD12B5" w:rsidRDefault="00CD12B5" w:rsidP="0066277E">
      <w:r>
        <w:t>As PMSAs are not applicable to progress payments awards, GPAs and IPOs cannot verify the</w:t>
      </w:r>
      <w:r>
        <w:rPr>
          <w:spacing w:val="-5"/>
        </w:rPr>
        <w:t xml:space="preserve"> </w:t>
      </w:r>
      <w:r>
        <w:t>adequacy</w:t>
      </w:r>
      <w:r>
        <w:rPr>
          <w:spacing w:val="-4"/>
        </w:rPr>
        <w:t xml:space="preserve"> </w:t>
      </w:r>
      <w:r>
        <w:t>of</w:t>
      </w:r>
      <w:r>
        <w:rPr>
          <w:spacing w:val="-3"/>
        </w:rPr>
        <w:t xml:space="preserve"> </w:t>
      </w:r>
      <w:r>
        <w:t>the</w:t>
      </w:r>
      <w:r>
        <w:rPr>
          <w:spacing w:val="-5"/>
        </w:rPr>
        <w:t xml:space="preserve"> </w:t>
      </w:r>
      <w:r>
        <w:t>recipient’s</w:t>
      </w:r>
      <w:r>
        <w:rPr>
          <w:spacing w:val="-4"/>
        </w:rPr>
        <w:t xml:space="preserve"> </w:t>
      </w:r>
      <w:r>
        <w:t>systems</w:t>
      </w:r>
      <w:r>
        <w:rPr>
          <w:spacing w:val="-3"/>
        </w:rPr>
        <w:t xml:space="preserve"> </w:t>
      </w:r>
      <w:r>
        <w:t>for</w:t>
      </w:r>
      <w:r>
        <w:rPr>
          <w:spacing w:val="-4"/>
        </w:rPr>
        <w:t xml:space="preserve"> </w:t>
      </w:r>
      <w:r>
        <w:t>recording</w:t>
      </w:r>
      <w:r>
        <w:rPr>
          <w:spacing w:val="-3"/>
        </w:rPr>
        <w:t xml:space="preserve"> </w:t>
      </w:r>
      <w:r>
        <w:t>and</w:t>
      </w:r>
      <w:r>
        <w:rPr>
          <w:spacing w:val="-4"/>
        </w:rPr>
        <w:t xml:space="preserve"> </w:t>
      </w:r>
      <w:r>
        <w:t>managing</w:t>
      </w:r>
      <w:r>
        <w:rPr>
          <w:spacing w:val="-4"/>
        </w:rPr>
        <w:t xml:space="preserve"> </w:t>
      </w:r>
      <w:r>
        <w:t>property</w:t>
      </w:r>
      <w:r>
        <w:rPr>
          <w:spacing w:val="-4"/>
        </w:rPr>
        <w:t xml:space="preserve"> </w:t>
      </w:r>
      <w:r>
        <w:t>under</w:t>
      </w:r>
      <w:r>
        <w:rPr>
          <w:spacing w:val="-3"/>
        </w:rPr>
        <w:t xml:space="preserve"> </w:t>
      </w:r>
      <w:r>
        <w:t>those</w:t>
      </w:r>
      <w:r>
        <w:rPr>
          <w:spacing w:val="-4"/>
        </w:rPr>
        <w:t xml:space="preserve"> </w:t>
      </w:r>
      <w:r>
        <w:t xml:space="preserve">awards. </w:t>
      </w:r>
      <w:r w:rsidR="00443F3E">
        <w:t xml:space="preserve"> </w:t>
      </w:r>
      <w:r>
        <w:t>GPAs and IPOs should only verify reports from those recipients whose property systems are audited due to the issuance of another award</w:t>
      </w:r>
      <w:r w:rsidR="009E0CCA">
        <w:t xml:space="preserve"> that is</w:t>
      </w:r>
      <w:r>
        <w:t xml:space="preserve"> subject to </w:t>
      </w:r>
      <w:r w:rsidR="001F43F8">
        <w:t xml:space="preserve">48 CFR </w:t>
      </w:r>
      <w:r w:rsidR="0026043D">
        <w:t xml:space="preserve">§ </w:t>
      </w:r>
      <w:r>
        <w:t xml:space="preserve">52.245-1. </w:t>
      </w:r>
      <w:r w:rsidR="00443F3E">
        <w:t xml:space="preserve"> </w:t>
      </w:r>
      <w:r>
        <w:t>The IPO should recommend that the Center</w:t>
      </w:r>
      <w:r w:rsidR="00403EC7">
        <w:t xml:space="preserve"> OCFO Property Accountant</w:t>
      </w:r>
      <w:r>
        <w:t xml:space="preserve"> request verification of the recipient’s cost accounting practices from DCAA or another appropriate </w:t>
      </w:r>
      <w:r w:rsidR="00C05115">
        <w:t>G</w:t>
      </w:r>
      <w:r>
        <w:t>overnment</w:t>
      </w:r>
      <w:r>
        <w:rPr>
          <w:spacing w:val="-43"/>
        </w:rPr>
        <w:t xml:space="preserve"> </w:t>
      </w:r>
      <w:r>
        <w:t>agency.</w:t>
      </w:r>
    </w:p>
    <w:p w14:paraId="546E0DE5" w14:textId="7B8C405D" w:rsidR="00CD12B5" w:rsidRDefault="005F25D6" w:rsidP="005F25D6">
      <w:pPr>
        <w:pStyle w:val="Heading3"/>
        <w:numPr>
          <w:ilvl w:val="0"/>
          <w:numId w:val="0"/>
        </w:numPr>
      </w:pPr>
      <w:r>
        <w:t xml:space="preserve">7.1.4 </w:t>
      </w:r>
      <w:r w:rsidR="00CD12B5">
        <w:t>Administration When Government Property is</w:t>
      </w:r>
      <w:r w:rsidR="00CD12B5">
        <w:rPr>
          <w:spacing w:val="-4"/>
        </w:rPr>
        <w:t xml:space="preserve"> </w:t>
      </w:r>
      <w:r w:rsidR="00CD12B5">
        <w:t>Furnished</w:t>
      </w:r>
    </w:p>
    <w:p w14:paraId="1D17EB14" w14:textId="7141D0ED" w:rsidR="00CD12B5" w:rsidRDefault="005F25D6" w:rsidP="001A48D0">
      <w:pPr>
        <w:pStyle w:val="Heading4"/>
      </w:pPr>
      <w:r>
        <w:t xml:space="preserve">7.1.4.1 </w:t>
      </w:r>
      <w:r w:rsidR="00CD12B5" w:rsidRPr="004D6FF6">
        <w:t xml:space="preserve">When GP is furnished to a recipient operating under </w:t>
      </w:r>
      <w:r w:rsidR="00CF240E" w:rsidRPr="00CF240E">
        <w:t>48 CFR § 52.232-16</w:t>
      </w:r>
      <w:r w:rsidR="00CD12B5" w:rsidRPr="004D6FF6">
        <w:t>, the</w:t>
      </w:r>
      <w:r w:rsidR="00CD12B5" w:rsidRPr="004D6FF6">
        <w:rPr>
          <w:spacing w:val="-33"/>
        </w:rPr>
        <w:t xml:space="preserve"> </w:t>
      </w:r>
      <w:r w:rsidR="00CD12B5" w:rsidRPr="004D6FF6">
        <w:t>IPO shall advise the CO</w:t>
      </w:r>
      <w:r w:rsidR="00D279F7">
        <w:t>/GO</w:t>
      </w:r>
      <w:r w:rsidR="00CD12B5" w:rsidRPr="004D6FF6">
        <w:t xml:space="preserve"> to include </w:t>
      </w:r>
      <w:r w:rsidR="00CA763B" w:rsidRPr="004D6FF6">
        <w:t>48 CFR § 52.245-1</w:t>
      </w:r>
      <w:r w:rsidR="00CD12B5" w:rsidRPr="004D6FF6">
        <w:t xml:space="preserve">, </w:t>
      </w:r>
      <w:r w:rsidR="00582530" w:rsidRPr="004D6FF6">
        <w:t>48 CFR § 52.245-9</w:t>
      </w:r>
      <w:r w:rsidR="00CD12B5" w:rsidRPr="004D6FF6">
        <w:t>, and applicable NFS</w:t>
      </w:r>
      <w:r w:rsidR="00CD12B5" w:rsidRPr="004D6FF6">
        <w:rPr>
          <w:spacing w:val="-3"/>
        </w:rPr>
        <w:t xml:space="preserve"> </w:t>
      </w:r>
      <w:r w:rsidR="00CD12B5" w:rsidRPr="004D6FF6">
        <w:t>clauses</w:t>
      </w:r>
      <w:r w:rsidR="00CD12B5">
        <w:t>.</w:t>
      </w:r>
    </w:p>
    <w:p w14:paraId="4F2446C8" w14:textId="722F3A56" w:rsidR="00EC42A7" w:rsidRPr="00696F99" w:rsidRDefault="005F25D6" w:rsidP="001A48D0">
      <w:pPr>
        <w:pStyle w:val="Heading4"/>
        <w:rPr>
          <w:rFonts w:eastAsia="Times New Roman"/>
          <w:u w:val="single"/>
        </w:rPr>
      </w:pPr>
      <w:r>
        <w:t xml:space="preserve">7.1.4.2 </w:t>
      </w:r>
      <w:r w:rsidR="00CD12B5">
        <w:t xml:space="preserve">GFP stewardship and disposition requirements </w:t>
      </w:r>
      <w:r w:rsidR="00DA3DA9">
        <w:t xml:space="preserve">will </w:t>
      </w:r>
      <w:r w:rsidR="00CD12B5">
        <w:t xml:space="preserve">be established and monitored when property is provided. </w:t>
      </w:r>
      <w:r w:rsidR="00C363A6">
        <w:t xml:space="preserve"> </w:t>
      </w:r>
      <w:r w:rsidR="0042048C">
        <w:t xml:space="preserve">Property </w:t>
      </w:r>
      <w:r w:rsidR="00CD12B5">
        <w:t>administration</w:t>
      </w:r>
      <w:r w:rsidR="00CD12B5">
        <w:rPr>
          <w:spacing w:val="-5"/>
        </w:rPr>
        <w:t xml:space="preserve"> </w:t>
      </w:r>
      <w:r w:rsidR="00CD12B5">
        <w:t>and</w:t>
      </w:r>
      <w:r w:rsidR="00CD12B5">
        <w:rPr>
          <w:spacing w:val="-4"/>
        </w:rPr>
        <w:t xml:space="preserve"> </w:t>
      </w:r>
      <w:r w:rsidR="00CD12B5">
        <w:t>plant</w:t>
      </w:r>
      <w:r w:rsidR="00CD12B5">
        <w:rPr>
          <w:spacing w:val="-4"/>
        </w:rPr>
        <w:t xml:space="preserve"> </w:t>
      </w:r>
      <w:r w:rsidR="00CD12B5">
        <w:t>clearance</w:t>
      </w:r>
      <w:r w:rsidR="00CD12B5">
        <w:rPr>
          <w:spacing w:val="-5"/>
        </w:rPr>
        <w:t xml:space="preserve"> </w:t>
      </w:r>
      <w:r w:rsidR="0022513E">
        <w:t>will</w:t>
      </w:r>
      <w:r w:rsidR="0022513E">
        <w:rPr>
          <w:spacing w:val="-3"/>
        </w:rPr>
        <w:t xml:space="preserve"> </w:t>
      </w:r>
      <w:r w:rsidR="00CD12B5">
        <w:t>be</w:t>
      </w:r>
      <w:r w:rsidR="00CD12B5">
        <w:rPr>
          <w:spacing w:val="-4"/>
        </w:rPr>
        <w:t xml:space="preserve"> </w:t>
      </w:r>
      <w:r w:rsidR="00CD12B5">
        <w:t>accomplished</w:t>
      </w:r>
      <w:r w:rsidR="00CD12B5">
        <w:rPr>
          <w:spacing w:val="-4"/>
        </w:rPr>
        <w:t xml:space="preserve"> </w:t>
      </w:r>
      <w:r w:rsidR="00CD12B5" w:rsidRPr="00D906A9">
        <w:rPr>
          <w:spacing w:val="-4"/>
        </w:rPr>
        <w:t xml:space="preserve">by a GPA and PDO/PLCO </w:t>
      </w:r>
      <w:r w:rsidR="00CD12B5">
        <w:t>according</w:t>
      </w:r>
      <w:r w:rsidR="00CD12B5">
        <w:rPr>
          <w:spacing w:val="-5"/>
        </w:rPr>
        <w:t xml:space="preserve"> </w:t>
      </w:r>
      <w:r w:rsidR="00CD12B5">
        <w:t>to</w:t>
      </w:r>
      <w:r w:rsidR="008E704E">
        <w:t xml:space="preserve"> </w:t>
      </w:r>
      <w:bookmarkStart w:id="45" w:name="_Hlk159480616"/>
      <w:r w:rsidR="001D7E11">
        <w:t xml:space="preserve">Abandonment or Destruction of Personal Property, </w:t>
      </w:r>
      <w:r w:rsidR="006D0A10" w:rsidRPr="006D0A10">
        <w:t>48 CFR § 45.603</w:t>
      </w:r>
      <w:bookmarkEnd w:id="45"/>
      <w:r w:rsidR="006D0A10">
        <w:t xml:space="preserve">, </w:t>
      </w:r>
      <w:r w:rsidR="00023214">
        <w:t>,</w:t>
      </w:r>
      <w:r w:rsidR="00CD12B5">
        <w:rPr>
          <w:spacing w:val="-4"/>
        </w:rPr>
        <w:t xml:space="preserve"> </w:t>
      </w:r>
      <w:r w:rsidR="00F91A5F" w:rsidRPr="00F91A5F">
        <w:t xml:space="preserve">48 CFR subpt. </w:t>
      </w:r>
      <w:r w:rsidR="00CD12B5">
        <w:t>1845.5</w:t>
      </w:r>
      <w:r w:rsidR="00342B13">
        <w:t>,</w:t>
      </w:r>
      <w:r w:rsidR="00CD12B5">
        <w:rPr>
          <w:spacing w:val="-3"/>
        </w:rPr>
        <w:t xml:space="preserve"> </w:t>
      </w:r>
      <w:r w:rsidR="00CD12B5">
        <w:t>and</w:t>
      </w:r>
      <w:r w:rsidR="00CD12B5">
        <w:rPr>
          <w:spacing w:val="-5"/>
        </w:rPr>
        <w:t xml:space="preserve"> </w:t>
      </w:r>
      <w:r w:rsidR="00CD12B5">
        <w:t>this</w:t>
      </w:r>
      <w:r w:rsidR="00CD12B5">
        <w:rPr>
          <w:spacing w:val="-4"/>
        </w:rPr>
        <w:t xml:space="preserve"> </w:t>
      </w:r>
      <w:r w:rsidR="00CD12B5">
        <w:t>NPR.</w:t>
      </w:r>
      <w:r w:rsidR="00EC42A7" w:rsidRPr="00696F99">
        <w:rPr>
          <w:rFonts w:eastAsia="Times New Roman"/>
        </w:rPr>
        <w:fldChar w:fldCharType="begin"/>
      </w:r>
      <w:r w:rsidR="00EC42A7" w:rsidRPr="00696F99">
        <w:instrText xml:space="preserve"> HYPERLINK "https://www.google.com/url?sa=t&amp;rct=j&amp;q=&amp;esrc=s&amp;source=web&amp;cd=&amp;ved=2ahUKEwjZ16yH-L-DAxX4K1kFHWIYDYwQFnoECBwQAQ&amp;url=https%3A%2F%2Fwww.law.cornell.edu%2Fcfr%2Ftext%2F48%2F45.603&amp;usg=AOvVaw19fp6AK1gYNX3kGfh1sLMz&amp;opi=89978449" </w:instrText>
      </w:r>
      <w:r w:rsidR="00EC42A7" w:rsidRPr="00696F99">
        <w:rPr>
          <w:rFonts w:eastAsia="Times New Roman"/>
        </w:rPr>
      </w:r>
      <w:r w:rsidR="00EC42A7" w:rsidRPr="00696F99">
        <w:rPr>
          <w:rFonts w:eastAsia="Times New Roman"/>
        </w:rPr>
        <w:fldChar w:fldCharType="separate"/>
      </w:r>
    </w:p>
    <w:p w14:paraId="027DAC18" w14:textId="440098D1" w:rsidR="00CD12B5" w:rsidRDefault="00EC42A7" w:rsidP="005F25D6">
      <w:pPr>
        <w:pStyle w:val="Heading2"/>
        <w:keepNext/>
        <w:numPr>
          <w:ilvl w:val="0"/>
          <w:numId w:val="0"/>
        </w:numPr>
      </w:pPr>
      <w:r w:rsidRPr="00696F99">
        <w:rPr>
          <w:rFonts w:eastAsia="MS Mincho"/>
        </w:rPr>
        <w:fldChar w:fldCharType="end"/>
      </w:r>
      <w:r w:rsidR="005F25D6">
        <w:t xml:space="preserve">7.2 </w:t>
      </w:r>
      <w:r w:rsidR="00CD12B5" w:rsidRPr="004916C9">
        <w:t>Small</w:t>
      </w:r>
      <w:r w:rsidR="00CD12B5">
        <w:t xml:space="preserve"> Business Innovation Research</w:t>
      </w:r>
      <w:r w:rsidR="00CD12B5">
        <w:rPr>
          <w:spacing w:val="-3"/>
        </w:rPr>
        <w:t xml:space="preserve"> </w:t>
      </w:r>
      <w:r w:rsidR="00CD12B5">
        <w:t>Property</w:t>
      </w:r>
    </w:p>
    <w:p w14:paraId="2A3FB4F1" w14:textId="65877E95" w:rsidR="00CD12B5" w:rsidRDefault="005F25D6" w:rsidP="005F25D6">
      <w:pPr>
        <w:pStyle w:val="Heading3"/>
        <w:keepNext/>
        <w:numPr>
          <w:ilvl w:val="0"/>
          <w:numId w:val="0"/>
        </w:numPr>
      </w:pPr>
      <w:r>
        <w:t xml:space="preserve">7.2.1 </w:t>
      </w:r>
      <w:r w:rsidR="00CD12B5">
        <w:t>Title Under Small Business Innovation Research</w:t>
      </w:r>
      <w:r w:rsidR="00CD12B5">
        <w:rPr>
          <w:spacing w:val="-6"/>
        </w:rPr>
        <w:t xml:space="preserve"> </w:t>
      </w:r>
      <w:r w:rsidR="00CD12B5">
        <w:t>Awards</w:t>
      </w:r>
    </w:p>
    <w:p w14:paraId="0ADF28C4" w14:textId="0D190750" w:rsidR="00CD12B5" w:rsidRDefault="005F25D6" w:rsidP="001A48D0">
      <w:pPr>
        <w:pStyle w:val="Heading4"/>
      </w:pPr>
      <w:r>
        <w:t xml:space="preserve">7.2.1.1 </w:t>
      </w:r>
      <w:r w:rsidR="00CD12B5">
        <w:t xml:space="preserve">Title to property under </w:t>
      </w:r>
      <w:bookmarkStart w:id="46" w:name="_Hlk104280367"/>
      <w:r w:rsidR="00CD12B5">
        <w:t xml:space="preserve">Small Business Innovation Research </w:t>
      </w:r>
      <w:bookmarkEnd w:id="46"/>
      <w:r w:rsidR="00CD12B5">
        <w:t xml:space="preserve">(SBIR) awards </w:t>
      </w:r>
      <w:r w:rsidR="00936A5D">
        <w:t xml:space="preserve">is </w:t>
      </w:r>
      <w:r w:rsidR="00CD12B5">
        <w:t>governed</w:t>
      </w:r>
      <w:r w:rsidR="00CD12B5" w:rsidRPr="007F3A4E">
        <w:rPr>
          <w:spacing w:val="-34"/>
        </w:rPr>
        <w:t xml:space="preserve"> </w:t>
      </w:r>
      <w:r w:rsidR="00CD12B5" w:rsidRPr="00883593">
        <w:t xml:space="preserve">by </w:t>
      </w:r>
      <w:r w:rsidR="00BC3076">
        <w:t>48 CFR §</w:t>
      </w:r>
      <w:r w:rsidR="00CD12B5" w:rsidRPr="00883593">
        <w:t xml:space="preserve"> 5</w:t>
      </w:r>
      <w:r w:rsidR="00CD12B5">
        <w:t>2.245-1.</w:t>
      </w:r>
      <w:r w:rsidR="00A872DA">
        <w:t xml:space="preserve">  </w:t>
      </w:r>
      <w:r w:rsidR="00CD12B5">
        <w:t xml:space="preserve">Most SBIR awards are awarded as fixed-price awards. </w:t>
      </w:r>
      <w:r w:rsidR="00A872DA">
        <w:t xml:space="preserve"> </w:t>
      </w:r>
      <w:r w:rsidR="00CD12B5">
        <w:t>As such, the property acquired</w:t>
      </w:r>
      <w:r w:rsidR="00CD12B5">
        <w:rPr>
          <w:spacing w:val="-41"/>
        </w:rPr>
        <w:t xml:space="preserve"> </w:t>
      </w:r>
      <w:r w:rsidR="00CD12B5">
        <w:t xml:space="preserve">by the recipient is titled to the recipient, subject to any use of </w:t>
      </w:r>
      <w:r w:rsidR="00413626">
        <w:t>48 CFR</w:t>
      </w:r>
      <w:r w:rsidR="00CD12B5" w:rsidRPr="004D6EF6">
        <w:t xml:space="preserve"> </w:t>
      </w:r>
      <w:r w:rsidR="003E379E">
        <w:t xml:space="preserve">§ </w:t>
      </w:r>
      <w:r w:rsidR="00CD12B5" w:rsidRPr="004D6EF6">
        <w:t>52.232-16</w:t>
      </w:r>
      <w:r w:rsidR="003E379E">
        <w:t>.</w:t>
      </w:r>
      <w:r w:rsidR="00CD12B5" w:rsidRPr="004D6EF6">
        <w:t xml:space="preserve"> </w:t>
      </w:r>
      <w:r w:rsidR="00936A5D">
        <w:t xml:space="preserve"> </w:t>
      </w:r>
      <w:r w:rsidR="00CD12B5" w:rsidRPr="004D6EF6">
        <w:t>(</w:t>
      </w:r>
      <w:r w:rsidR="003E379E">
        <w:t>S</w:t>
      </w:r>
      <w:r w:rsidR="00CD12B5" w:rsidRPr="004D6EF6">
        <w:t xml:space="preserve">ee </w:t>
      </w:r>
      <w:r w:rsidR="003E379E">
        <w:t>S</w:t>
      </w:r>
      <w:r w:rsidR="00CD12B5" w:rsidRPr="004D6EF6">
        <w:t>ection</w:t>
      </w:r>
      <w:r w:rsidR="00CD12B5" w:rsidRPr="004D6EF6">
        <w:rPr>
          <w:spacing w:val="-1"/>
        </w:rPr>
        <w:t xml:space="preserve"> </w:t>
      </w:r>
      <w:r w:rsidR="00CD12B5" w:rsidRPr="004D6EF6">
        <w:t>7.1</w:t>
      </w:r>
      <w:r w:rsidR="003E379E">
        <w:t>.</w:t>
      </w:r>
      <w:r w:rsidR="00CD12B5" w:rsidRPr="004D6EF6">
        <w:t>)</w:t>
      </w:r>
    </w:p>
    <w:p w14:paraId="2E2BA41F" w14:textId="7031D982" w:rsidR="00CD12B5" w:rsidRDefault="005F25D6" w:rsidP="001A48D0">
      <w:pPr>
        <w:pStyle w:val="Heading4"/>
      </w:pPr>
      <w:r>
        <w:t xml:space="preserve">7.2.1.2 </w:t>
      </w:r>
      <w:r w:rsidR="00CD12B5">
        <w:t>Recipients may retain GP under Phase III SBIR awards</w:t>
      </w:r>
      <w:r w:rsidR="00CD12B5">
        <w:rPr>
          <w:spacing w:val="-7"/>
        </w:rPr>
        <w:t xml:space="preserve"> </w:t>
      </w:r>
      <w:r w:rsidR="00CD12B5">
        <w:t>when:</w:t>
      </w:r>
    </w:p>
    <w:p w14:paraId="5B440696" w14:textId="03EE4C38" w:rsidR="00CD12B5" w:rsidRPr="00C00B7A" w:rsidRDefault="00CD12B5" w:rsidP="00577279">
      <w:pPr>
        <w:pStyle w:val="ListParagraph"/>
        <w:numPr>
          <w:ilvl w:val="0"/>
          <w:numId w:val="36"/>
        </w:numPr>
        <w:autoSpaceDE w:val="0"/>
        <w:autoSpaceDN w:val="0"/>
        <w:ind w:left="0" w:firstLine="0"/>
      </w:pPr>
      <w:r w:rsidRPr="00C00B7A">
        <w:t xml:space="preserve">Property remaining in the custody of a recipient, after delivery and acceptance by the </w:t>
      </w:r>
      <w:r w:rsidR="00581B3C">
        <w:t>g</w:t>
      </w:r>
      <w:r w:rsidRPr="00C00B7A">
        <w:t>overnment,</w:t>
      </w:r>
      <w:r w:rsidRPr="00C00B7A">
        <w:rPr>
          <w:spacing w:val="-3"/>
        </w:rPr>
        <w:t xml:space="preserve"> </w:t>
      </w:r>
      <w:r w:rsidRPr="00C00B7A">
        <w:t>is</w:t>
      </w:r>
      <w:r w:rsidRPr="00C00B7A">
        <w:rPr>
          <w:spacing w:val="-4"/>
        </w:rPr>
        <w:t xml:space="preserve"> </w:t>
      </w:r>
      <w:r w:rsidRPr="00C00B7A">
        <w:t>added</w:t>
      </w:r>
      <w:r w:rsidRPr="00C00B7A">
        <w:rPr>
          <w:spacing w:val="-4"/>
        </w:rPr>
        <w:t xml:space="preserve"> </w:t>
      </w:r>
      <w:r w:rsidRPr="00C00B7A">
        <w:t>to</w:t>
      </w:r>
      <w:r w:rsidRPr="00C00B7A">
        <w:rPr>
          <w:spacing w:val="-4"/>
        </w:rPr>
        <w:t xml:space="preserve"> </w:t>
      </w:r>
      <w:r w:rsidRPr="00C00B7A">
        <w:t>appropriate</w:t>
      </w:r>
      <w:r w:rsidRPr="00C00B7A">
        <w:rPr>
          <w:spacing w:val="-4"/>
        </w:rPr>
        <w:t xml:space="preserve"> </w:t>
      </w:r>
      <w:r w:rsidRPr="00C00B7A">
        <w:t>property</w:t>
      </w:r>
      <w:r w:rsidRPr="00C00B7A">
        <w:rPr>
          <w:spacing w:val="-3"/>
        </w:rPr>
        <w:t xml:space="preserve"> </w:t>
      </w:r>
      <w:r w:rsidRPr="00C00B7A">
        <w:t>systems</w:t>
      </w:r>
      <w:r w:rsidRPr="00C00B7A">
        <w:rPr>
          <w:spacing w:val="-3"/>
        </w:rPr>
        <w:t xml:space="preserve"> </w:t>
      </w:r>
      <w:r w:rsidRPr="00C00B7A">
        <w:t>and</w:t>
      </w:r>
      <w:r w:rsidRPr="00C00B7A">
        <w:rPr>
          <w:spacing w:val="-4"/>
        </w:rPr>
        <w:t xml:space="preserve"> </w:t>
      </w:r>
      <w:r w:rsidRPr="00C00B7A">
        <w:t>is</w:t>
      </w:r>
      <w:r w:rsidRPr="00C00B7A">
        <w:rPr>
          <w:spacing w:val="-4"/>
        </w:rPr>
        <w:t xml:space="preserve"> </w:t>
      </w:r>
      <w:r w:rsidRPr="00C00B7A">
        <w:t>furnished</w:t>
      </w:r>
      <w:r w:rsidRPr="00C00B7A">
        <w:rPr>
          <w:spacing w:val="-3"/>
        </w:rPr>
        <w:t xml:space="preserve"> </w:t>
      </w:r>
      <w:r w:rsidRPr="00C00B7A">
        <w:t>as</w:t>
      </w:r>
      <w:r w:rsidRPr="00C00B7A">
        <w:rPr>
          <w:spacing w:val="-4"/>
        </w:rPr>
        <w:t xml:space="preserve"> </w:t>
      </w:r>
      <w:r w:rsidRPr="00C00B7A">
        <w:t>GP</w:t>
      </w:r>
      <w:r w:rsidRPr="00C00B7A">
        <w:rPr>
          <w:spacing w:val="-3"/>
        </w:rPr>
        <w:t xml:space="preserve"> </w:t>
      </w:r>
      <w:r w:rsidRPr="00C00B7A">
        <w:t>under</w:t>
      </w:r>
      <w:r w:rsidRPr="00C00B7A">
        <w:rPr>
          <w:spacing w:val="-3"/>
        </w:rPr>
        <w:t xml:space="preserve"> </w:t>
      </w:r>
      <w:r w:rsidRPr="00C00B7A">
        <w:t>the</w:t>
      </w:r>
      <w:r w:rsidRPr="00C00B7A">
        <w:rPr>
          <w:spacing w:val="-3"/>
        </w:rPr>
        <w:t xml:space="preserve"> </w:t>
      </w:r>
      <w:r w:rsidRPr="00C00B7A">
        <w:t>award</w:t>
      </w:r>
      <w:r w:rsidRPr="00C00B7A">
        <w:rPr>
          <w:spacing w:val="-4"/>
        </w:rPr>
        <w:t xml:space="preserve"> </w:t>
      </w:r>
      <w:r w:rsidRPr="00C00B7A">
        <w:t xml:space="preserve">in accordance with the requirements of </w:t>
      </w:r>
      <w:r w:rsidR="005D0F8B">
        <w:t xml:space="preserve">48 CFR </w:t>
      </w:r>
      <w:r w:rsidR="005826E5">
        <w:t>§</w:t>
      </w:r>
      <w:r w:rsidRPr="00C00B7A">
        <w:t xml:space="preserve"> 52.245-1;</w:t>
      </w:r>
      <w:r w:rsidRPr="00C00B7A">
        <w:rPr>
          <w:spacing w:val="-4"/>
        </w:rPr>
        <w:t xml:space="preserve"> </w:t>
      </w:r>
      <w:r w:rsidRPr="00C00B7A">
        <w:t>or</w:t>
      </w:r>
    </w:p>
    <w:p w14:paraId="5BBD93B7" w14:textId="5F2F4BAC" w:rsidR="00CD12B5" w:rsidRPr="00C00B7A" w:rsidRDefault="00CD12B5" w:rsidP="00577279">
      <w:pPr>
        <w:pStyle w:val="ListParagraph"/>
        <w:numPr>
          <w:ilvl w:val="0"/>
          <w:numId w:val="36"/>
        </w:numPr>
        <w:autoSpaceDE w:val="0"/>
        <w:autoSpaceDN w:val="0"/>
        <w:ind w:left="0" w:firstLine="0"/>
      </w:pPr>
      <w:r w:rsidRPr="00C00B7A">
        <w:t>Property is accepted by NASA, added to NASA property systems</w:t>
      </w:r>
      <w:r w:rsidR="00631CF4">
        <w:t xml:space="preserve"> (e.g., On Center</w:t>
      </w:r>
      <w:r w:rsidR="00551940">
        <w:t xml:space="preserve"> </w:t>
      </w:r>
      <w:r w:rsidR="004F79F8">
        <w:t>Equipment Property</w:t>
      </w:r>
      <w:r w:rsidR="006F002A">
        <w:t xml:space="preserve"> System or NESS)</w:t>
      </w:r>
      <w:r w:rsidRPr="00C00B7A">
        <w:t>, and loaned to the</w:t>
      </w:r>
      <w:r w:rsidRPr="00C00B7A">
        <w:rPr>
          <w:spacing w:val="-47"/>
        </w:rPr>
        <w:t xml:space="preserve"> </w:t>
      </w:r>
      <w:r w:rsidRPr="00C00B7A">
        <w:t xml:space="preserve">recipient using NASA property loan procedures unless stated otherwise in </w:t>
      </w:r>
      <w:r w:rsidR="005826E5">
        <w:t xml:space="preserve">the </w:t>
      </w:r>
      <w:r w:rsidRPr="00C00B7A">
        <w:t>award</w:t>
      </w:r>
      <w:r w:rsidR="005F55B7">
        <w:t xml:space="preserve"> as GFP</w:t>
      </w:r>
      <w:r w:rsidRPr="00C00B7A">
        <w:t>;</w:t>
      </w:r>
      <w:r w:rsidRPr="00C00B7A">
        <w:rPr>
          <w:spacing w:val="-2"/>
        </w:rPr>
        <w:t xml:space="preserve"> </w:t>
      </w:r>
      <w:r w:rsidRPr="00C00B7A">
        <w:t>or</w:t>
      </w:r>
    </w:p>
    <w:p w14:paraId="12D8AA8D" w14:textId="0858D5F6" w:rsidR="00CD12B5" w:rsidRPr="00C00B7A" w:rsidRDefault="00CD12B5" w:rsidP="00577279">
      <w:pPr>
        <w:pStyle w:val="ListParagraph"/>
        <w:numPr>
          <w:ilvl w:val="0"/>
          <w:numId w:val="36"/>
        </w:numPr>
        <w:autoSpaceDE w:val="0"/>
        <w:autoSpaceDN w:val="0"/>
        <w:ind w:left="0" w:firstLine="0"/>
      </w:pPr>
      <w:r w:rsidRPr="00C00B7A">
        <w:t>The recipient requests transfer of title and the CO/GO, working with the Center PDO/PLCO</w:t>
      </w:r>
      <w:r w:rsidR="008925C6">
        <w:t>,</w:t>
      </w:r>
      <w:r w:rsidRPr="00C00B7A">
        <w:rPr>
          <w:spacing w:val="-43"/>
        </w:rPr>
        <w:t xml:space="preserve"> </w:t>
      </w:r>
      <w:r w:rsidR="00703336">
        <w:rPr>
          <w:spacing w:val="-43"/>
        </w:rPr>
        <w:t xml:space="preserve"> </w:t>
      </w:r>
      <w:r w:rsidRPr="00C00B7A">
        <w:rPr>
          <w:spacing w:val="-43"/>
        </w:rPr>
        <w:t xml:space="preserve"> </w:t>
      </w:r>
      <w:r w:rsidR="00C93B87">
        <w:rPr>
          <w:spacing w:val="-43"/>
        </w:rPr>
        <w:t xml:space="preserve"> </w:t>
      </w:r>
      <w:r w:rsidRPr="00C00B7A">
        <w:t xml:space="preserve">provides </w:t>
      </w:r>
      <w:r w:rsidR="00532F93">
        <w:t xml:space="preserve">a </w:t>
      </w:r>
      <w:r w:rsidRPr="00C00B7A">
        <w:t>written determination and findings</w:t>
      </w:r>
      <w:r w:rsidRPr="00C00B7A">
        <w:rPr>
          <w:spacing w:val="-2"/>
        </w:rPr>
        <w:t xml:space="preserve"> </w:t>
      </w:r>
      <w:r w:rsidRPr="00C00B7A">
        <w:t>that:</w:t>
      </w:r>
    </w:p>
    <w:p w14:paraId="1D139940" w14:textId="77777777" w:rsidR="00CD12B5" w:rsidRPr="00C00B7A" w:rsidRDefault="00CD12B5" w:rsidP="00577279">
      <w:pPr>
        <w:pStyle w:val="ListParagraph"/>
        <w:numPr>
          <w:ilvl w:val="0"/>
          <w:numId w:val="35"/>
        </w:numPr>
        <w:tabs>
          <w:tab w:val="left" w:pos="576"/>
        </w:tabs>
        <w:autoSpaceDE w:val="0"/>
        <w:autoSpaceDN w:val="0"/>
        <w:ind w:left="0" w:firstLine="0"/>
      </w:pPr>
      <w:r w:rsidRPr="00C00B7A">
        <w:t>NASA has no further requirement for the</w:t>
      </w:r>
      <w:r w:rsidRPr="00C00B7A">
        <w:rPr>
          <w:spacing w:val="-2"/>
        </w:rPr>
        <w:t xml:space="preserve"> </w:t>
      </w:r>
      <w:r w:rsidRPr="00C00B7A">
        <w:t>property.</w:t>
      </w:r>
    </w:p>
    <w:p w14:paraId="13EADE4E" w14:textId="240E3242" w:rsidR="00CD12B5" w:rsidRPr="00C00B7A" w:rsidRDefault="00CD12B5" w:rsidP="00577279">
      <w:pPr>
        <w:pStyle w:val="ListParagraph"/>
        <w:numPr>
          <w:ilvl w:val="0"/>
          <w:numId w:val="35"/>
        </w:numPr>
        <w:tabs>
          <w:tab w:val="left" w:pos="576"/>
        </w:tabs>
        <w:autoSpaceDE w:val="0"/>
        <w:autoSpaceDN w:val="0"/>
        <w:ind w:left="0" w:firstLine="0"/>
      </w:pPr>
      <w:r w:rsidRPr="00C00B7A">
        <w:t>It is more cost-effective to leave the property in place than to screen and disposition the</w:t>
      </w:r>
      <w:r w:rsidRPr="00C00B7A">
        <w:rPr>
          <w:spacing w:val="-43"/>
        </w:rPr>
        <w:t xml:space="preserve"> </w:t>
      </w:r>
      <w:r w:rsidRPr="00C00B7A">
        <w:t>property through NASA and</w:t>
      </w:r>
      <w:r w:rsidR="00532F93">
        <w:t>/</w:t>
      </w:r>
      <w:r w:rsidRPr="00C00B7A">
        <w:t>or delegated disposition</w:t>
      </w:r>
      <w:r w:rsidRPr="00C00B7A">
        <w:rPr>
          <w:spacing w:val="-2"/>
        </w:rPr>
        <w:t xml:space="preserve"> </w:t>
      </w:r>
      <w:r w:rsidRPr="00C00B7A">
        <w:t>activities.</w:t>
      </w:r>
    </w:p>
    <w:p w14:paraId="345F16B3" w14:textId="6377E394" w:rsidR="00CD12B5" w:rsidRPr="00C00B7A" w:rsidRDefault="00CD12B5" w:rsidP="00577279">
      <w:pPr>
        <w:pStyle w:val="ListParagraph"/>
        <w:numPr>
          <w:ilvl w:val="0"/>
          <w:numId w:val="35"/>
        </w:numPr>
        <w:tabs>
          <w:tab w:val="left" w:pos="576"/>
        </w:tabs>
        <w:autoSpaceDE w:val="0"/>
        <w:autoSpaceDN w:val="0"/>
        <w:ind w:left="0" w:firstLine="0"/>
      </w:pPr>
      <w:r w:rsidRPr="00C00B7A">
        <w:t xml:space="preserve">Findings and determinations contain data on disposition costs </w:t>
      </w:r>
      <w:r w:rsidR="001B34CE">
        <w:t>(</w:t>
      </w:r>
      <w:r w:rsidR="008134D5" w:rsidRPr="00C00B7A">
        <w:t>i.e.,</w:t>
      </w:r>
      <w:r w:rsidRPr="00C00B7A">
        <w:t xml:space="preserve"> storage, transportation, packing, crating, warehousing, performing any required destruction</w:t>
      </w:r>
      <w:r w:rsidR="001B34CE">
        <w:t>),</w:t>
      </w:r>
      <w:r w:rsidRPr="00C00B7A">
        <w:t xml:space="preserve"> and those combined</w:t>
      </w:r>
      <w:r w:rsidRPr="00C00B7A">
        <w:rPr>
          <w:spacing w:val="-31"/>
        </w:rPr>
        <w:t xml:space="preserve"> </w:t>
      </w:r>
      <w:r w:rsidRPr="00C00B7A">
        <w:t>costs exceed the acquisition value of the</w:t>
      </w:r>
      <w:r w:rsidRPr="00C00B7A">
        <w:rPr>
          <w:spacing w:val="-6"/>
        </w:rPr>
        <w:t xml:space="preserve"> </w:t>
      </w:r>
      <w:r w:rsidRPr="00C00B7A">
        <w:t>item.</w:t>
      </w:r>
    </w:p>
    <w:p w14:paraId="3EF6ABFE" w14:textId="0ECFE691" w:rsidR="00CD12B5" w:rsidRDefault="005F25D6" w:rsidP="005F25D6">
      <w:pPr>
        <w:pStyle w:val="Heading2"/>
        <w:keepNext/>
        <w:numPr>
          <w:ilvl w:val="0"/>
          <w:numId w:val="0"/>
        </w:numPr>
      </w:pPr>
      <w:r>
        <w:t xml:space="preserve">7.3 </w:t>
      </w:r>
      <w:r w:rsidR="00CD12B5">
        <w:t>Storage of Property Under</w:t>
      </w:r>
      <w:r w:rsidR="00CD12B5">
        <w:rPr>
          <w:spacing w:val="-3"/>
        </w:rPr>
        <w:t xml:space="preserve"> </w:t>
      </w:r>
      <w:r w:rsidR="00CD12B5">
        <w:t>Awards</w:t>
      </w:r>
    </w:p>
    <w:p w14:paraId="1830F662" w14:textId="51737AC1" w:rsidR="00CD12B5" w:rsidRDefault="005F25D6" w:rsidP="005F25D6">
      <w:pPr>
        <w:pStyle w:val="Heading3"/>
        <w:keepNext/>
        <w:numPr>
          <w:ilvl w:val="0"/>
          <w:numId w:val="0"/>
        </w:numPr>
      </w:pPr>
      <w:r>
        <w:t xml:space="preserve">7.3.1 </w:t>
      </w:r>
      <w:r w:rsidR="00CD12B5">
        <w:t>Policy</w:t>
      </w:r>
    </w:p>
    <w:p w14:paraId="2968CF8A" w14:textId="4C4C8D1F" w:rsidR="00CD12B5" w:rsidRDefault="00CD12B5" w:rsidP="008134D5">
      <w:r>
        <w:t>Property may only be stored under awards for the life of the current award and only</w:t>
      </w:r>
      <w:r>
        <w:rPr>
          <w:spacing w:val="-44"/>
        </w:rPr>
        <w:t xml:space="preserve"> </w:t>
      </w:r>
      <w:r>
        <w:t>when there is a firm requirement for the present or future use of property under that</w:t>
      </w:r>
      <w:r>
        <w:rPr>
          <w:spacing w:val="-13"/>
        </w:rPr>
        <w:t xml:space="preserve"> </w:t>
      </w:r>
      <w:r>
        <w:t>award.</w:t>
      </w:r>
    </w:p>
    <w:p w14:paraId="34EEB4FB" w14:textId="4A9CB2BE" w:rsidR="00CD12B5" w:rsidRDefault="005F25D6" w:rsidP="005F25D6">
      <w:pPr>
        <w:pStyle w:val="Heading3"/>
        <w:keepNext/>
        <w:numPr>
          <w:ilvl w:val="0"/>
          <w:numId w:val="0"/>
        </w:numPr>
      </w:pPr>
      <w:r>
        <w:t xml:space="preserve">7.3.2 </w:t>
      </w:r>
      <w:r w:rsidR="00CD12B5">
        <w:t>Documentation</w:t>
      </w:r>
    </w:p>
    <w:p w14:paraId="44A1BE7A" w14:textId="2FCECDAE" w:rsidR="00CD12B5" w:rsidRDefault="00CD12B5" w:rsidP="008134D5">
      <w:r>
        <w:t xml:space="preserve">When recipients request authority to store property and a GPA has determined that it is no longer required for performance of the award, </w:t>
      </w:r>
      <w:r w:rsidR="00864276">
        <w:t>the GPA</w:t>
      </w:r>
      <w:r>
        <w:t xml:space="preserve"> should request a determination from</w:t>
      </w:r>
      <w:r>
        <w:rPr>
          <w:spacing w:val="-33"/>
        </w:rPr>
        <w:t xml:space="preserve"> </w:t>
      </w:r>
      <w:r>
        <w:t>the CO/GO</w:t>
      </w:r>
      <w:r>
        <w:rPr>
          <w:spacing w:val="-2"/>
        </w:rPr>
        <w:t xml:space="preserve"> </w:t>
      </w:r>
      <w:r>
        <w:t>that:</w:t>
      </w:r>
    </w:p>
    <w:p w14:paraId="0C151821" w14:textId="4C4C1003" w:rsidR="00CD12B5" w:rsidRPr="00C00B7A" w:rsidRDefault="00CD12B5" w:rsidP="00577279">
      <w:pPr>
        <w:pStyle w:val="ListParagraph"/>
        <w:numPr>
          <w:ilvl w:val="0"/>
          <w:numId w:val="34"/>
        </w:numPr>
        <w:autoSpaceDE w:val="0"/>
        <w:autoSpaceDN w:val="0"/>
        <w:ind w:left="0" w:firstLine="0"/>
      </w:pPr>
      <w:r w:rsidRPr="00C00B7A">
        <w:t>The</w:t>
      </w:r>
      <w:r w:rsidRPr="00C00B7A">
        <w:rPr>
          <w:spacing w:val="-4"/>
        </w:rPr>
        <w:t xml:space="preserve"> </w:t>
      </w:r>
      <w:r w:rsidRPr="00C00B7A">
        <w:t>replacement</w:t>
      </w:r>
      <w:r w:rsidRPr="00C00B7A">
        <w:rPr>
          <w:spacing w:val="-3"/>
        </w:rPr>
        <w:t xml:space="preserve"> </w:t>
      </w:r>
      <w:r w:rsidRPr="00C00B7A">
        <w:t>value</w:t>
      </w:r>
      <w:r w:rsidRPr="00C00B7A">
        <w:rPr>
          <w:spacing w:val="-3"/>
        </w:rPr>
        <w:t xml:space="preserve"> </w:t>
      </w:r>
      <w:r w:rsidRPr="00C00B7A">
        <w:t>of</w:t>
      </w:r>
      <w:r w:rsidRPr="00C00B7A">
        <w:rPr>
          <w:spacing w:val="-2"/>
        </w:rPr>
        <w:t xml:space="preserve"> </w:t>
      </w:r>
      <w:r w:rsidRPr="00C00B7A">
        <w:t>the</w:t>
      </w:r>
      <w:r w:rsidRPr="00C00B7A">
        <w:rPr>
          <w:spacing w:val="-4"/>
        </w:rPr>
        <w:t xml:space="preserve"> </w:t>
      </w:r>
      <w:r w:rsidRPr="00C00B7A">
        <w:t>item(s)</w:t>
      </w:r>
      <w:r w:rsidRPr="00C00B7A">
        <w:rPr>
          <w:spacing w:val="-4"/>
        </w:rPr>
        <w:t xml:space="preserve"> </w:t>
      </w:r>
      <w:r w:rsidRPr="00C00B7A">
        <w:t>to</w:t>
      </w:r>
      <w:r w:rsidRPr="00C00B7A">
        <w:rPr>
          <w:spacing w:val="-4"/>
        </w:rPr>
        <w:t xml:space="preserve"> </w:t>
      </w:r>
      <w:r w:rsidRPr="00C00B7A">
        <w:t>be</w:t>
      </w:r>
      <w:r w:rsidRPr="00C00B7A">
        <w:rPr>
          <w:spacing w:val="-2"/>
        </w:rPr>
        <w:t xml:space="preserve"> </w:t>
      </w:r>
      <w:r w:rsidRPr="00C00B7A">
        <w:t>stored</w:t>
      </w:r>
      <w:r w:rsidRPr="00C00B7A">
        <w:rPr>
          <w:spacing w:val="-3"/>
        </w:rPr>
        <w:t xml:space="preserve"> </w:t>
      </w:r>
      <w:r w:rsidRPr="00C00B7A">
        <w:t>exceeds</w:t>
      </w:r>
      <w:r w:rsidRPr="00C00B7A">
        <w:rPr>
          <w:spacing w:val="-4"/>
        </w:rPr>
        <w:t xml:space="preserve"> </w:t>
      </w:r>
      <w:r w:rsidRPr="00C00B7A">
        <w:t>the</w:t>
      </w:r>
      <w:r w:rsidRPr="00C00B7A">
        <w:rPr>
          <w:spacing w:val="-4"/>
        </w:rPr>
        <w:t xml:space="preserve"> </w:t>
      </w:r>
      <w:r w:rsidRPr="00C00B7A">
        <w:t>continued</w:t>
      </w:r>
      <w:r w:rsidRPr="00C00B7A">
        <w:rPr>
          <w:spacing w:val="-3"/>
        </w:rPr>
        <w:t xml:space="preserve"> </w:t>
      </w:r>
      <w:r w:rsidRPr="00C00B7A">
        <w:t>costs</w:t>
      </w:r>
      <w:r w:rsidRPr="00C00B7A">
        <w:rPr>
          <w:spacing w:val="-4"/>
        </w:rPr>
        <w:t xml:space="preserve"> </w:t>
      </w:r>
      <w:r w:rsidRPr="00C00B7A">
        <w:t>associated</w:t>
      </w:r>
      <w:r w:rsidRPr="00C00B7A">
        <w:rPr>
          <w:spacing w:val="-4"/>
        </w:rPr>
        <w:t xml:space="preserve"> </w:t>
      </w:r>
      <w:r w:rsidRPr="00C00B7A">
        <w:t>with storage of</w:t>
      </w:r>
      <w:r w:rsidRPr="00C00B7A">
        <w:rPr>
          <w:spacing w:val="-1"/>
        </w:rPr>
        <w:t xml:space="preserve"> </w:t>
      </w:r>
      <w:r w:rsidR="00F76737">
        <w:rPr>
          <w:spacing w:val="-1"/>
        </w:rPr>
        <w:t xml:space="preserve">the </w:t>
      </w:r>
      <w:r w:rsidRPr="00C00B7A">
        <w:t>property</w:t>
      </w:r>
      <w:r w:rsidR="00FC320D">
        <w:t>;</w:t>
      </w:r>
      <w:r w:rsidR="004815C1">
        <w:t xml:space="preserve"> or</w:t>
      </w:r>
    </w:p>
    <w:p w14:paraId="204B5A3F" w14:textId="2D37E264" w:rsidR="00CD12B5" w:rsidRPr="00C00B7A" w:rsidRDefault="00CD12B5" w:rsidP="00577279">
      <w:pPr>
        <w:pStyle w:val="ListParagraph"/>
        <w:numPr>
          <w:ilvl w:val="0"/>
          <w:numId w:val="34"/>
        </w:numPr>
        <w:autoSpaceDE w:val="0"/>
        <w:autoSpaceDN w:val="0"/>
        <w:ind w:left="0" w:firstLine="0"/>
      </w:pPr>
      <w:r w:rsidRPr="00C00B7A">
        <w:t xml:space="preserve">The storage of </w:t>
      </w:r>
      <w:r w:rsidR="004815C1">
        <w:t xml:space="preserve">the </w:t>
      </w:r>
      <w:r w:rsidRPr="00C00B7A">
        <w:t>property is required to support a safety requirement, such as retention of test articles;</w:t>
      </w:r>
      <w:r w:rsidRPr="00C00B7A">
        <w:rPr>
          <w:spacing w:val="-2"/>
        </w:rPr>
        <w:t xml:space="preserve"> </w:t>
      </w:r>
      <w:r w:rsidRPr="00C00B7A">
        <w:t>or</w:t>
      </w:r>
    </w:p>
    <w:p w14:paraId="05D1D578" w14:textId="77777777" w:rsidR="00CD12B5" w:rsidRPr="00C00B7A" w:rsidRDefault="00CD12B5" w:rsidP="00577279">
      <w:pPr>
        <w:pStyle w:val="ListParagraph"/>
        <w:numPr>
          <w:ilvl w:val="0"/>
          <w:numId w:val="34"/>
        </w:numPr>
        <w:autoSpaceDE w:val="0"/>
        <w:autoSpaceDN w:val="0"/>
        <w:ind w:left="0" w:firstLine="0"/>
      </w:pPr>
      <w:r w:rsidRPr="00C00B7A">
        <w:t>Storage of unique items or items out of production is required to maintain a mission</w:t>
      </w:r>
      <w:r w:rsidRPr="00C00B7A">
        <w:rPr>
          <w:spacing w:val="-29"/>
        </w:rPr>
        <w:t xml:space="preserve"> </w:t>
      </w:r>
      <w:r w:rsidRPr="00C00B7A">
        <w:t>capability.</w:t>
      </w:r>
    </w:p>
    <w:p w14:paraId="5DF70102" w14:textId="705DF3A4" w:rsidR="00CD12B5" w:rsidRDefault="005F25D6" w:rsidP="005F25D6">
      <w:pPr>
        <w:pStyle w:val="Heading3"/>
        <w:keepNext/>
        <w:numPr>
          <w:ilvl w:val="0"/>
          <w:numId w:val="0"/>
        </w:numPr>
      </w:pPr>
      <w:r>
        <w:t xml:space="preserve">7.3.3 </w:t>
      </w:r>
      <w:r w:rsidR="00CD12B5">
        <w:t>Storage Beyond Physical Award</w:t>
      </w:r>
      <w:r w:rsidR="00CD12B5">
        <w:rPr>
          <w:spacing w:val="-4"/>
        </w:rPr>
        <w:t xml:space="preserve"> </w:t>
      </w:r>
      <w:r w:rsidR="00CD12B5">
        <w:t>Completion</w:t>
      </w:r>
    </w:p>
    <w:p w14:paraId="67EE8E34" w14:textId="2BB569DF" w:rsidR="00CD12B5" w:rsidRDefault="00CD12B5" w:rsidP="00AB7DB4">
      <w:r>
        <w:t xml:space="preserve">As the GCAM and </w:t>
      </w:r>
      <w:r w:rsidR="003A7CFF">
        <w:t>48 CFR § 52.245-1</w:t>
      </w:r>
      <w:r>
        <w:t xml:space="preserve"> require that property no longer required for performance of an award be reported for disposition and property can no longer be required by a recipient for performance of a complete contract, any requirement for storage beyond the completion date, excepting normal disposition requirements, is likely to exceed the scope of the providing</w:t>
      </w:r>
      <w:r>
        <w:rPr>
          <w:spacing w:val="-3"/>
        </w:rPr>
        <w:t xml:space="preserve"> </w:t>
      </w:r>
      <w:r>
        <w:t>award.</w:t>
      </w:r>
      <w:r>
        <w:rPr>
          <w:spacing w:val="-4"/>
        </w:rPr>
        <w:t xml:space="preserve"> </w:t>
      </w:r>
      <w:r w:rsidR="003234DB">
        <w:rPr>
          <w:spacing w:val="-4"/>
        </w:rPr>
        <w:t xml:space="preserve"> </w:t>
      </w:r>
      <w:r w:rsidRPr="00C41FC8">
        <w:t>GPAs</w:t>
      </w:r>
      <w:r w:rsidRPr="00C41FC8">
        <w:rPr>
          <w:spacing w:val="-2"/>
        </w:rPr>
        <w:t xml:space="preserve"> </w:t>
      </w:r>
      <w:r w:rsidRPr="00C41FC8">
        <w:t>and</w:t>
      </w:r>
      <w:r w:rsidRPr="00C41FC8">
        <w:rPr>
          <w:spacing w:val="-4"/>
        </w:rPr>
        <w:t xml:space="preserve"> </w:t>
      </w:r>
      <w:r w:rsidRPr="00C41FC8">
        <w:t>IPOs</w:t>
      </w:r>
      <w:r w:rsidRPr="00C41FC8">
        <w:rPr>
          <w:spacing w:val="-2"/>
        </w:rPr>
        <w:t xml:space="preserve"> </w:t>
      </w:r>
      <w:r w:rsidRPr="00C41FC8">
        <w:t>shall</w:t>
      </w:r>
      <w:r w:rsidRPr="00C41FC8">
        <w:rPr>
          <w:spacing w:val="-3"/>
        </w:rPr>
        <w:t xml:space="preserve"> </w:t>
      </w:r>
      <w:r w:rsidRPr="00C41FC8">
        <w:t>advise</w:t>
      </w:r>
      <w:r w:rsidRPr="00C41FC8">
        <w:rPr>
          <w:spacing w:val="-3"/>
        </w:rPr>
        <w:t xml:space="preserve"> </w:t>
      </w:r>
      <w:r w:rsidRPr="00C41FC8">
        <w:t>the</w:t>
      </w:r>
      <w:r w:rsidRPr="00C41FC8">
        <w:rPr>
          <w:spacing w:val="-4"/>
        </w:rPr>
        <w:t xml:space="preserve"> </w:t>
      </w:r>
      <w:r w:rsidRPr="00C41FC8">
        <w:t>CO/GO</w:t>
      </w:r>
      <w:r w:rsidRPr="00C41FC8">
        <w:rPr>
          <w:spacing w:val="-4"/>
        </w:rPr>
        <w:t xml:space="preserve"> </w:t>
      </w:r>
      <w:r w:rsidRPr="00C41FC8">
        <w:t>of</w:t>
      </w:r>
      <w:r w:rsidRPr="00C41FC8">
        <w:rPr>
          <w:spacing w:val="-2"/>
        </w:rPr>
        <w:t xml:space="preserve"> </w:t>
      </w:r>
      <w:r w:rsidRPr="00C41FC8">
        <w:t>any</w:t>
      </w:r>
      <w:r w:rsidRPr="00C41FC8">
        <w:rPr>
          <w:spacing w:val="-4"/>
        </w:rPr>
        <w:t xml:space="preserve"> </w:t>
      </w:r>
      <w:r w:rsidRPr="00C41FC8">
        <w:t>instance</w:t>
      </w:r>
      <w:r w:rsidRPr="00C41FC8">
        <w:rPr>
          <w:spacing w:val="-3"/>
        </w:rPr>
        <w:t xml:space="preserve"> </w:t>
      </w:r>
      <w:r w:rsidRPr="00C41FC8">
        <w:t>where</w:t>
      </w:r>
      <w:r w:rsidRPr="00C41FC8">
        <w:rPr>
          <w:spacing w:val="-3"/>
        </w:rPr>
        <w:t xml:space="preserve"> </w:t>
      </w:r>
      <w:r w:rsidRPr="00C41FC8">
        <w:t>a</w:t>
      </w:r>
      <w:r w:rsidRPr="00C41FC8">
        <w:rPr>
          <w:spacing w:val="-3"/>
        </w:rPr>
        <w:t xml:space="preserve"> </w:t>
      </w:r>
      <w:r w:rsidR="00A47B16" w:rsidRPr="00C41FC8">
        <w:t>recipient</w:t>
      </w:r>
      <w:r w:rsidR="00A47B16" w:rsidRPr="00C41FC8">
        <w:rPr>
          <w:spacing w:val="-4"/>
        </w:rPr>
        <w:t xml:space="preserve"> </w:t>
      </w:r>
      <w:r w:rsidR="00A47B16" w:rsidRPr="00C41FC8">
        <w:t>report</w:t>
      </w:r>
      <w:r w:rsidRPr="00C41FC8">
        <w:t xml:space="preserve"> be</w:t>
      </w:r>
      <w:r w:rsidR="007223EE">
        <w:t>ing</w:t>
      </w:r>
      <w:r w:rsidRPr="00C41FC8">
        <w:t xml:space="preserve"> required to store property </w:t>
      </w:r>
      <w:r w:rsidR="00C07F3D" w:rsidRPr="00C41FC8">
        <w:t>more than</w:t>
      </w:r>
      <w:r w:rsidRPr="00C41FC8">
        <w:t xml:space="preserve"> award</w:t>
      </w:r>
      <w:r w:rsidRPr="00C41FC8">
        <w:rPr>
          <w:spacing w:val="-12"/>
        </w:rPr>
        <w:t xml:space="preserve"> </w:t>
      </w:r>
      <w:r w:rsidRPr="00C41FC8">
        <w:t>requirements</w:t>
      </w:r>
      <w:r>
        <w:t>.</w:t>
      </w:r>
    </w:p>
    <w:p w14:paraId="45D250FC" w14:textId="76493573" w:rsidR="00CD12B5" w:rsidRDefault="005F25D6" w:rsidP="005F25D6">
      <w:pPr>
        <w:pStyle w:val="Heading2"/>
        <w:keepNext/>
        <w:numPr>
          <w:ilvl w:val="0"/>
          <w:numId w:val="0"/>
        </w:numPr>
      </w:pPr>
      <w:r>
        <w:t xml:space="preserve">7.4 </w:t>
      </w:r>
      <w:r w:rsidR="00CD12B5">
        <w:t xml:space="preserve">Property Administration for </w:t>
      </w:r>
      <w:r w:rsidR="00952C7D">
        <w:t>High-Risk</w:t>
      </w:r>
      <w:r w:rsidR="00952C7D">
        <w:rPr>
          <w:spacing w:val="-6"/>
        </w:rPr>
        <w:t xml:space="preserve"> </w:t>
      </w:r>
      <w:r w:rsidR="00CD12B5">
        <w:t>Programs</w:t>
      </w:r>
    </w:p>
    <w:p w14:paraId="3079A332" w14:textId="69AB6BCC" w:rsidR="00CD12B5" w:rsidRDefault="00CD12B5" w:rsidP="00137278">
      <w:r>
        <w:t xml:space="preserve">Under </w:t>
      </w:r>
      <w:r w:rsidR="00952C7D">
        <w:t xml:space="preserve">high-risk </w:t>
      </w:r>
      <w:r>
        <w:t xml:space="preserve">programs, success of </w:t>
      </w:r>
      <w:r w:rsidR="00AA1CAD">
        <w:t>PMAs</w:t>
      </w:r>
      <w:r>
        <w:t xml:space="preserve"> and possibly success of the program itself may require establishing property management organizations. </w:t>
      </w:r>
      <w:r w:rsidR="0001230C">
        <w:t xml:space="preserve"> </w:t>
      </w:r>
      <w:r>
        <w:t xml:space="preserve">When a </w:t>
      </w:r>
      <w:r w:rsidR="00952C7D">
        <w:t xml:space="preserve">high-risk </w:t>
      </w:r>
      <w:r>
        <w:t xml:space="preserve">award is anticipated, the Center IPOs may assess whether </w:t>
      </w:r>
      <w:r w:rsidR="0001230C">
        <w:t xml:space="preserve">a </w:t>
      </w:r>
      <w:r>
        <w:t xml:space="preserve">central property management activity responsible for coordination of all property management activities at prime and alternate worksites may be appropriate with the approval of </w:t>
      </w:r>
      <w:r w:rsidR="00443723">
        <w:t xml:space="preserve">the </w:t>
      </w:r>
      <w:r>
        <w:t xml:space="preserve">HQ-CPPM with justification. </w:t>
      </w:r>
      <w:r w:rsidR="00443723">
        <w:t xml:space="preserve"> </w:t>
      </w:r>
      <w:r>
        <w:t>Section B of NF 1430C</w:t>
      </w:r>
      <w:r w:rsidR="00FC384D">
        <w:t xml:space="preserve"> </w:t>
      </w:r>
      <w:r>
        <w:t xml:space="preserve">addresses NASA awards outside of NASA Centers/Installations when </w:t>
      </w:r>
      <w:r w:rsidR="00AA1CAD">
        <w:t xml:space="preserve">a </w:t>
      </w:r>
      <w:r>
        <w:t xml:space="preserve">Center IPO is not assigned.  Upon </w:t>
      </w:r>
      <w:r w:rsidR="004807C9">
        <w:t xml:space="preserve">the </w:t>
      </w:r>
      <w:r>
        <w:t>HQ-CPPM’s approval, the IPOs may:</w:t>
      </w:r>
    </w:p>
    <w:p w14:paraId="4576923A" w14:textId="77777777" w:rsidR="00CD12B5" w:rsidRPr="00C00B7A" w:rsidRDefault="00CD12B5" w:rsidP="00577279">
      <w:pPr>
        <w:pStyle w:val="ListParagraph"/>
        <w:numPr>
          <w:ilvl w:val="0"/>
          <w:numId w:val="33"/>
        </w:numPr>
        <w:autoSpaceDE w:val="0"/>
        <w:autoSpaceDN w:val="0"/>
        <w:ind w:left="0" w:firstLine="0"/>
      </w:pPr>
      <w:r w:rsidRPr="00C00B7A">
        <w:t>Assume the role of prime GPA or assign a Center GPA the responsibility of prime GPA for the</w:t>
      </w:r>
      <w:r w:rsidRPr="00C00B7A">
        <w:rPr>
          <w:spacing w:val="-16"/>
        </w:rPr>
        <w:t xml:space="preserve"> </w:t>
      </w:r>
      <w:r w:rsidRPr="00C00B7A">
        <w:t>overall effort.</w:t>
      </w:r>
    </w:p>
    <w:p w14:paraId="70D48579" w14:textId="6F824F5F" w:rsidR="00CD12B5" w:rsidRPr="00C00B7A" w:rsidRDefault="00CD12B5" w:rsidP="00577279">
      <w:pPr>
        <w:pStyle w:val="ListParagraph"/>
        <w:numPr>
          <w:ilvl w:val="0"/>
          <w:numId w:val="33"/>
        </w:numPr>
        <w:autoSpaceDE w:val="0"/>
        <w:autoSpaceDN w:val="0"/>
        <w:ind w:left="0" w:firstLine="0"/>
      </w:pPr>
      <w:r w:rsidRPr="00C00B7A">
        <w:t>Coordinate with the CO/GO and program officials to establish an award requirement that a management individual or position be identified within the prime award to be directly</w:t>
      </w:r>
      <w:r w:rsidRPr="00C00B7A">
        <w:rPr>
          <w:spacing w:val="-42"/>
        </w:rPr>
        <w:t xml:space="preserve"> </w:t>
      </w:r>
      <w:r w:rsidRPr="00C00B7A">
        <w:t>responsible for</w:t>
      </w:r>
      <w:r w:rsidRPr="00C00B7A">
        <w:rPr>
          <w:spacing w:val="-4"/>
        </w:rPr>
        <w:t xml:space="preserve"> </w:t>
      </w:r>
      <w:r w:rsidRPr="00C00B7A">
        <w:t>property</w:t>
      </w:r>
      <w:r w:rsidRPr="00C00B7A">
        <w:rPr>
          <w:spacing w:val="-4"/>
        </w:rPr>
        <w:t xml:space="preserve"> </w:t>
      </w:r>
      <w:r w:rsidRPr="00C00B7A">
        <w:t>management</w:t>
      </w:r>
      <w:r w:rsidRPr="00C00B7A">
        <w:rPr>
          <w:spacing w:val="-4"/>
        </w:rPr>
        <w:t xml:space="preserve"> </w:t>
      </w:r>
      <w:r w:rsidRPr="00C00B7A">
        <w:t>across</w:t>
      </w:r>
      <w:r w:rsidRPr="00C00B7A">
        <w:rPr>
          <w:spacing w:val="-5"/>
        </w:rPr>
        <w:t xml:space="preserve"> </w:t>
      </w:r>
      <w:r w:rsidRPr="00C00B7A">
        <w:t>all</w:t>
      </w:r>
      <w:r w:rsidRPr="00C00B7A">
        <w:rPr>
          <w:spacing w:val="-5"/>
        </w:rPr>
        <w:t xml:space="preserve"> </w:t>
      </w:r>
      <w:r w:rsidRPr="00C00B7A">
        <w:t>locations</w:t>
      </w:r>
      <w:r w:rsidRPr="00C00B7A">
        <w:rPr>
          <w:spacing w:val="-4"/>
        </w:rPr>
        <w:t xml:space="preserve"> </w:t>
      </w:r>
      <w:r w:rsidRPr="00C00B7A">
        <w:t>of</w:t>
      </w:r>
      <w:r w:rsidRPr="00C00B7A">
        <w:rPr>
          <w:spacing w:val="-4"/>
        </w:rPr>
        <w:t xml:space="preserve"> </w:t>
      </w:r>
      <w:r w:rsidRPr="00C00B7A">
        <w:t>the</w:t>
      </w:r>
      <w:r w:rsidRPr="00C00B7A">
        <w:rPr>
          <w:spacing w:val="-4"/>
        </w:rPr>
        <w:t xml:space="preserve"> </w:t>
      </w:r>
      <w:r w:rsidRPr="00C00B7A">
        <w:t>award,</w:t>
      </w:r>
      <w:r w:rsidRPr="00C00B7A">
        <w:rPr>
          <w:spacing w:val="-5"/>
        </w:rPr>
        <w:t xml:space="preserve"> which may include </w:t>
      </w:r>
      <w:r w:rsidRPr="00C00B7A">
        <w:t>subcontractor</w:t>
      </w:r>
      <w:r w:rsidRPr="00C00B7A">
        <w:rPr>
          <w:spacing w:val="-4"/>
        </w:rPr>
        <w:t xml:space="preserve"> </w:t>
      </w:r>
      <w:r w:rsidRPr="00C00B7A">
        <w:t xml:space="preserve">locations. </w:t>
      </w:r>
      <w:r w:rsidR="00137278">
        <w:t xml:space="preserve"> </w:t>
      </w:r>
      <w:r w:rsidR="004807C9">
        <w:t xml:space="preserve">A </w:t>
      </w:r>
      <w:r w:rsidRPr="00C00B7A">
        <w:t>FIP does not accept prime award without a subcontractor.</w:t>
      </w:r>
    </w:p>
    <w:p w14:paraId="24115AF6" w14:textId="77777777" w:rsidR="00CD12B5" w:rsidRPr="00C00B7A" w:rsidRDefault="00CD12B5" w:rsidP="00577279">
      <w:pPr>
        <w:pStyle w:val="ListParagraph"/>
        <w:numPr>
          <w:ilvl w:val="0"/>
          <w:numId w:val="32"/>
        </w:numPr>
        <w:tabs>
          <w:tab w:val="left" w:pos="576"/>
        </w:tabs>
        <w:autoSpaceDE w:val="0"/>
        <w:autoSpaceDN w:val="0"/>
        <w:ind w:left="0" w:firstLine="0"/>
      </w:pPr>
      <w:r w:rsidRPr="00C00B7A">
        <w:t>Property management should be the principal or sole responsibility of this</w:t>
      </w:r>
      <w:r w:rsidRPr="00C00B7A">
        <w:rPr>
          <w:spacing w:val="-12"/>
        </w:rPr>
        <w:t xml:space="preserve"> </w:t>
      </w:r>
      <w:r w:rsidRPr="00C00B7A">
        <w:t>individual.</w:t>
      </w:r>
    </w:p>
    <w:p w14:paraId="48DB4757" w14:textId="518A1754" w:rsidR="00CD12B5" w:rsidRPr="00C00B7A" w:rsidRDefault="00CD12B5" w:rsidP="00577279">
      <w:pPr>
        <w:pStyle w:val="ListParagraph"/>
        <w:numPr>
          <w:ilvl w:val="0"/>
          <w:numId w:val="32"/>
        </w:numPr>
        <w:tabs>
          <w:tab w:val="left" w:pos="576"/>
        </w:tabs>
        <w:autoSpaceDE w:val="0"/>
        <w:autoSpaceDN w:val="0"/>
        <w:ind w:left="0" w:firstLine="0"/>
      </w:pPr>
      <w:r w:rsidRPr="00C00B7A">
        <w:t xml:space="preserve">This requirement should be clearly established within the </w:t>
      </w:r>
      <w:r w:rsidR="004807C9">
        <w:t>S</w:t>
      </w:r>
      <w:r w:rsidRPr="00C00B7A">
        <w:t xml:space="preserve">tatement of </w:t>
      </w:r>
      <w:r w:rsidR="004807C9">
        <w:t>W</w:t>
      </w:r>
      <w:r w:rsidRPr="00C00B7A">
        <w:t>ork or in a</w:t>
      </w:r>
      <w:r w:rsidRPr="00C00B7A">
        <w:rPr>
          <w:spacing w:val="-32"/>
        </w:rPr>
        <w:t xml:space="preserve"> </w:t>
      </w:r>
      <w:r w:rsidRPr="00C00B7A">
        <w:t>special provision.</w:t>
      </w:r>
    </w:p>
    <w:p w14:paraId="1F4CA262" w14:textId="64FCC8D9" w:rsidR="00CD12B5" w:rsidRPr="00BF4B68" w:rsidRDefault="00CD12B5" w:rsidP="00577279">
      <w:pPr>
        <w:pStyle w:val="ListParagraph"/>
        <w:numPr>
          <w:ilvl w:val="0"/>
          <w:numId w:val="137"/>
        </w:numPr>
        <w:tabs>
          <w:tab w:val="left" w:pos="576"/>
        </w:tabs>
        <w:autoSpaceDE w:val="0"/>
        <w:autoSpaceDN w:val="0"/>
        <w:ind w:left="0" w:firstLine="0"/>
      </w:pPr>
      <w:r w:rsidRPr="00BF4B68">
        <w:t xml:space="preserve">Support delegations </w:t>
      </w:r>
      <w:r w:rsidR="00634FD6">
        <w:t>will</w:t>
      </w:r>
      <w:r w:rsidR="00634FD6" w:rsidRPr="00BF4B68">
        <w:t xml:space="preserve"> </w:t>
      </w:r>
      <w:r w:rsidRPr="00BF4B68">
        <w:t xml:space="preserve">be forwarded by the Center IPO to the </w:t>
      </w:r>
      <w:r w:rsidR="004807C9">
        <w:t>HQ-CPPM</w:t>
      </w:r>
      <w:r w:rsidRPr="00BF4B68">
        <w:rPr>
          <w:spacing w:val="-22"/>
        </w:rPr>
        <w:t xml:space="preserve"> </w:t>
      </w:r>
      <w:r w:rsidRPr="00BF4B68">
        <w:t>for concurrence prior to</w:t>
      </w:r>
      <w:r w:rsidRPr="00BF4B68">
        <w:rPr>
          <w:spacing w:val="-7"/>
        </w:rPr>
        <w:t xml:space="preserve"> </w:t>
      </w:r>
      <w:r w:rsidRPr="00BF4B68">
        <w:t>issuance.</w:t>
      </w:r>
    </w:p>
    <w:p w14:paraId="59FE51E8" w14:textId="76652BC1" w:rsidR="00CD12B5" w:rsidRDefault="00CD12B5" w:rsidP="00577279">
      <w:pPr>
        <w:pStyle w:val="ListParagraph"/>
        <w:numPr>
          <w:ilvl w:val="0"/>
          <w:numId w:val="137"/>
        </w:numPr>
        <w:tabs>
          <w:tab w:val="left" w:pos="576"/>
        </w:tabs>
        <w:autoSpaceDE w:val="0"/>
        <w:autoSpaceDN w:val="0"/>
        <w:ind w:left="0" w:firstLine="0"/>
      </w:pPr>
      <w:r w:rsidRPr="008971F3">
        <w:t xml:space="preserve">The </w:t>
      </w:r>
      <w:r w:rsidR="004807C9" w:rsidRPr="008971F3">
        <w:t>HQ-CPPM</w:t>
      </w:r>
      <w:r w:rsidRPr="008971F3">
        <w:t xml:space="preserve"> shall coordinate, as necessary, the implementation</w:t>
      </w:r>
      <w:r w:rsidRPr="008971F3">
        <w:rPr>
          <w:spacing w:val="-40"/>
        </w:rPr>
        <w:t xml:space="preserve"> </w:t>
      </w:r>
      <w:r w:rsidRPr="008971F3">
        <w:t>of support delegations with counterparts at cognizant</w:t>
      </w:r>
      <w:r w:rsidRPr="008971F3">
        <w:rPr>
          <w:spacing w:val="-6"/>
        </w:rPr>
        <w:t xml:space="preserve"> </w:t>
      </w:r>
      <w:r w:rsidRPr="008971F3">
        <w:t>activities</w:t>
      </w:r>
      <w:r w:rsidRPr="00C00B7A">
        <w:t>.</w:t>
      </w:r>
    </w:p>
    <w:p w14:paraId="224C7B35" w14:textId="6C3D9614" w:rsidR="00714B6A" w:rsidRPr="00C00B7A" w:rsidRDefault="00E43305" w:rsidP="00577279">
      <w:pPr>
        <w:pStyle w:val="ListParagraph"/>
        <w:numPr>
          <w:ilvl w:val="0"/>
          <w:numId w:val="137"/>
        </w:numPr>
        <w:tabs>
          <w:tab w:val="left" w:pos="576"/>
        </w:tabs>
        <w:autoSpaceDE w:val="0"/>
        <w:autoSpaceDN w:val="0"/>
        <w:ind w:left="0" w:firstLine="0"/>
      </w:pPr>
      <w:r>
        <w:t>When Center IPO is unable to handle the award</w:t>
      </w:r>
      <w:r w:rsidR="00AC4A51">
        <w:t xml:space="preserve"> with justification and approval by the HQ-CPPM</w:t>
      </w:r>
      <w:r>
        <w:t>, the award will be delegated to FIP</w:t>
      </w:r>
      <w:r w:rsidR="00134220">
        <w:t xml:space="preserve"> if it meets the acquisition threshold or </w:t>
      </w:r>
      <w:r w:rsidR="00853632">
        <w:t xml:space="preserve">additional awards </w:t>
      </w:r>
      <w:r w:rsidR="00830D45">
        <w:t>are in</w:t>
      </w:r>
      <w:r w:rsidR="00853632">
        <w:t xml:space="preserve"> the vicinity</w:t>
      </w:r>
      <w:r>
        <w:t xml:space="preserve">. </w:t>
      </w:r>
    </w:p>
    <w:p w14:paraId="0C9915FD" w14:textId="0EA0ED02" w:rsidR="00CD12B5" w:rsidRDefault="0045526A" w:rsidP="0045526A">
      <w:pPr>
        <w:pStyle w:val="Heading2"/>
        <w:keepNext/>
        <w:numPr>
          <w:ilvl w:val="0"/>
          <w:numId w:val="0"/>
        </w:numPr>
      </w:pPr>
      <w:bookmarkStart w:id="47" w:name="_Hlk156222031"/>
      <w:r>
        <w:t xml:space="preserve">7.5 </w:t>
      </w:r>
      <w:r w:rsidR="00CD12B5" w:rsidRPr="00BF4B68">
        <w:t>Foreign</w:t>
      </w:r>
      <w:r w:rsidR="00CD12B5">
        <w:rPr>
          <w:spacing w:val="-2"/>
        </w:rPr>
        <w:t xml:space="preserve"> </w:t>
      </w:r>
      <w:r w:rsidR="00CD12B5">
        <w:t>Awards</w:t>
      </w:r>
    </w:p>
    <w:p w14:paraId="67ED432E" w14:textId="12AE086C" w:rsidR="00CD12B5" w:rsidRDefault="0045526A" w:rsidP="0045526A">
      <w:pPr>
        <w:pStyle w:val="Heading3"/>
        <w:keepNext/>
        <w:numPr>
          <w:ilvl w:val="0"/>
          <w:numId w:val="0"/>
        </w:numPr>
      </w:pPr>
      <w:r>
        <w:t xml:space="preserve">7.5.1 </w:t>
      </w:r>
      <w:r w:rsidR="00CD12B5">
        <w:t>Treaties and International</w:t>
      </w:r>
      <w:r w:rsidR="00CD12B5">
        <w:rPr>
          <w:spacing w:val="-3"/>
        </w:rPr>
        <w:t xml:space="preserve"> </w:t>
      </w:r>
      <w:r w:rsidR="00CD12B5">
        <w:t>Agreements</w:t>
      </w:r>
    </w:p>
    <w:p w14:paraId="18DEC073" w14:textId="7B345F1B" w:rsidR="00CA43A0" w:rsidRDefault="0045526A" w:rsidP="001A48D0">
      <w:pPr>
        <w:pStyle w:val="Heading4"/>
      </w:pPr>
      <w:r>
        <w:t xml:space="preserve">7.5.1.1 </w:t>
      </w:r>
      <w:r w:rsidR="00CD12B5" w:rsidRPr="00DF4F50">
        <w:t xml:space="preserve">Deviations Pertaining </w:t>
      </w:r>
      <w:r w:rsidR="00CD12B5">
        <w:t>t</w:t>
      </w:r>
      <w:r w:rsidR="00CD12B5" w:rsidRPr="00DF4F50">
        <w:t xml:space="preserve">o Treaties </w:t>
      </w:r>
      <w:r w:rsidR="00CD12B5">
        <w:t>a</w:t>
      </w:r>
      <w:r w:rsidR="00CD12B5" w:rsidRPr="00DF4F50">
        <w:t>nd Executive Agreements</w:t>
      </w:r>
      <w:r w:rsidR="004B2F08">
        <w:t xml:space="preserve"> </w:t>
      </w:r>
    </w:p>
    <w:p w14:paraId="1437255D" w14:textId="4046FE9B" w:rsidR="00CD12B5" w:rsidRDefault="00F868D2" w:rsidP="00CA43A0">
      <w:r>
        <w:t>Under</w:t>
      </w:r>
      <w:r w:rsidR="002D24A1">
        <w:t xml:space="preserve"> t</w:t>
      </w:r>
      <w:r w:rsidR="004807C9">
        <w:t xml:space="preserve">he </w:t>
      </w:r>
      <w:r w:rsidR="00CD12B5">
        <w:t>FAR</w:t>
      </w:r>
      <w:r w:rsidR="004807C9">
        <w:t xml:space="preserve"> section </w:t>
      </w:r>
      <w:r w:rsidR="004807C9" w:rsidRPr="004807C9">
        <w:t>Deviations Pertaining to Treaties and Executive Agreements</w:t>
      </w:r>
      <w:r w:rsidR="0038230C">
        <w:t>,</w:t>
      </w:r>
      <w:r w:rsidR="004807C9" w:rsidRPr="004807C9">
        <w:t xml:space="preserve"> </w:t>
      </w:r>
      <w:r w:rsidR="0078727B">
        <w:br/>
      </w:r>
      <w:r w:rsidR="004807C9" w:rsidRPr="004807C9">
        <w:t xml:space="preserve">48 CFR, </w:t>
      </w:r>
      <w:r w:rsidR="00CD12B5">
        <w:t>§ 1.405</w:t>
      </w:r>
      <w:r w:rsidR="0038230C">
        <w:t>,</w:t>
      </w:r>
      <w:r w:rsidR="00CD12B5">
        <w:t xml:space="preserve"> </w:t>
      </w:r>
      <w:r w:rsidR="002D24A1">
        <w:t xml:space="preserve">which </w:t>
      </w:r>
      <w:r w:rsidR="00CD12B5">
        <w:t>addresses the special situations that may arise when awarding in foreign countries</w:t>
      </w:r>
      <w:r w:rsidR="002D24A1">
        <w:t>,</w:t>
      </w:r>
      <w:r w:rsidR="00CD12B5">
        <w:t xml:space="preserve"> deviations associated with treaties and executive agreements </w:t>
      </w:r>
      <w:r w:rsidR="00895EC9">
        <w:t xml:space="preserve">are authorized </w:t>
      </w:r>
      <w:r w:rsidR="00CD12B5">
        <w:t>unless those agreements</w:t>
      </w:r>
      <w:r w:rsidR="00CD12B5">
        <w:rPr>
          <w:spacing w:val="-4"/>
        </w:rPr>
        <w:t xml:space="preserve"> </w:t>
      </w:r>
      <w:r w:rsidR="00CD12B5">
        <w:t>are</w:t>
      </w:r>
      <w:r w:rsidR="00CD12B5">
        <w:rPr>
          <w:spacing w:val="-3"/>
        </w:rPr>
        <w:t xml:space="preserve"> </w:t>
      </w:r>
      <w:r w:rsidR="00CD12B5">
        <w:t>overturned</w:t>
      </w:r>
      <w:r w:rsidR="00CD12B5">
        <w:rPr>
          <w:spacing w:val="-3"/>
        </w:rPr>
        <w:t xml:space="preserve"> </w:t>
      </w:r>
      <w:r w:rsidR="00CD12B5">
        <w:t>by</w:t>
      </w:r>
      <w:r w:rsidR="00CD12B5">
        <w:rPr>
          <w:spacing w:val="-2"/>
        </w:rPr>
        <w:t xml:space="preserve"> </w:t>
      </w:r>
      <w:r w:rsidR="00CD12B5">
        <w:t>law</w:t>
      </w:r>
      <w:r w:rsidR="00CD12B5">
        <w:rPr>
          <w:spacing w:val="-4"/>
        </w:rPr>
        <w:t xml:space="preserve"> </w:t>
      </w:r>
      <w:r w:rsidR="00CD12B5">
        <w:t>after</w:t>
      </w:r>
      <w:r w:rsidR="00CD12B5">
        <w:rPr>
          <w:spacing w:val="-3"/>
        </w:rPr>
        <w:t xml:space="preserve"> </w:t>
      </w:r>
      <w:r w:rsidR="00CD12B5">
        <w:t>they</w:t>
      </w:r>
      <w:r w:rsidR="00CD12B5">
        <w:rPr>
          <w:spacing w:val="-4"/>
        </w:rPr>
        <w:t xml:space="preserve"> </w:t>
      </w:r>
      <w:r w:rsidR="00CD12B5">
        <w:t>are</w:t>
      </w:r>
      <w:r w:rsidR="00CD12B5">
        <w:rPr>
          <w:spacing w:val="-3"/>
        </w:rPr>
        <w:t xml:space="preserve"> </w:t>
      </w:r>
      <w:r w:rsidR="00CD12B5">
        <w:t>issued.</w:t>
      </w:r>
      <w:r w:rsidR="00CD12B5">
        <w:rPr>
          <w:spacing w:val="-4"/>
        </w:rPr>
        <w:t xml:space="preserve"> </w:t>
      </w:r>
      <w:r w:rsidR="004807C9">
        <w:rPr>
          <w:spacing w:val="-4"/>
        </w:rPr>
        <w:t xml:space="preserve"> </w:t>
      </w:r>
      <w:r w:rsidR="009977FE">
        <w:rPr>
          <w:spacing w:val="-4"/>
        </w:rPr>
        <w:t xml:space="preserve">HQ-CPPM, </w:t>
      </w:r>
      <w:r w:rsidR="00CD12B5" w:rsidRPr="002069D6">
        <w:t>IPOs</w:t>
      </w:r>
      <w:r w:rsidR="00CD12B5" w:rsidRPr="002069D6">
        <w:rPr>
          <w:spacing w:val="-2"/>
        </w:rPr>
        <w:t xml:space="preserve"> </w:t>
      </w:r>
      <w:r w:rsidR="00CD12B5" w:rsidRPr="002069D6">
        <w:t>and</w:t>
      </w:r>
      <w:r w:rsidR="00CD12B5" w:rsidRPr="002069D6">
        <w:rPr>
          <w:spacing w:val="-4"/>
        </w:rPr>
        <w:t xml:space="preserve"> </w:t>
      </w:r>
      <w:r w:rsidR="00CD12B5" w:rsidRPr="002069D6">
        <w:t>GPAs</w:t>
      </w:r>
      <w:r w:rsidR="00CD12B5" w:rsidRPr="002069D6">
        <w:rPr>
          <w:spacing w:val="-2"/>
        </w:rPr>
        <w:t xml:space="preserve"> </w:t>
      </w:r>
      <w:r w:rsidR="00CD12B5" w:rsidRPr="002069D6">
        <w:t>shall</w:t>
      </w:r>
      <w:r w:rsidR="00CD12B5" w:rsidRPr="002069D6">
        <w:rPr>
          <w:spacing w:val="-3"/>
        </w:rPr>
        <w:t xml:space="preserve"> </w:t>
      </w:r>
      <w:r w:rsidR="00CD12B5" w:rsidRPr="002069D6">
        <w:t>be</w:t>
      </w:r>
      <w:r w:rsidR="00CD12B5" w:rsidRPr="002069D6">
        <w:rPr>
          <w:spacing w:val="-2"/>
        </w:rPr>
        <w:t xml:space="preserve"> </w:t>
      </w:r>
      <w:r w:rsidR="00CD12B5" w:rsidRPr="002069D6">
        <w:t>aware</w:t>
      </w:r>
      <w:r w:rsidR="00CD12B5" w:rsidRPr="002069D6">
        <w:rPr>
          <w:spacing w:val="-4"/>
        </w:rPr>
        <w:t xml:space="preserve"> </w:t>
      </w:r>
      <w:r w:rsidR="009977FE">
        <w:rPr>
          <w:spacing w:val="-4"/>
        </w:rPr>
        <w:t xml:space="preserve">in writing by NASA Center Program/Procurement Office, etc., </w:t>
      </w:r>
      <w:r w:rsidR="00CD12B5" w:rsidRPr="002069D6">
        <w:t>of</w:t>
      </w:r>
      <w:r w:rsidR="00CD12B5" w:rsidRPr="002069D6">
        <w:rPr>
          <w:spacing w:val="-2"/>
        </w:rPr>
        <w:t xml:space="preserve"> </w:t>
      </w:r>
      <w:r w:rsidR="009977FE">
        <w:rPr>
          <w:spacing w:val="-2"/>
        </w:rPr>
        <w:t xml:space="preserve">all </w:t>
      </w:r>
      <w:r w:rsidR="00CD12B5" w:rsidRPr="002069D6">
        <w:t>treaties</w:t>
      </w:r>
      <w:r w:rsidR="00CD12B5" w:rsidRPr="002069D6">
        <w:rPr>
          <w:spacing w:val="-4"/>
        </w:rPr>
        <w:t xml:space="preserve"> </w:t>
      </w:r>
      <w:r w:rsidR="00CD12B5" w:rsidRPr="002069D6">
        <w:t>and executive agreements that could or will affect the management of property under</w:t>
      </w:r>
      <w:r w:rsidR="00CD12B5" w:rsidRPr="002069D6">
        <w:rPr>
          <w:spacing w:val="-29"/>
        </w:rPr>
        <w:t xml:space="preserve"> </w:t>
      </w:r>
      <w:r w:rsidR="00526215">
        <w:rPr>
          <w:spacing w:val="-29"/>
        </w:rPr>
        <w:t xml:space="preserve">an </w:t>
      </w:r>
      <w:r w:rsidR="00CD12B5" w:rsidRPr="002069D6">
        <w:t>award</w:t>
      </w:r>
      <w:r w:rsidR="00CD12B5">
        <w:t xml:space="preserve">.  </w:t>
      </w:r>
      <w:r w:rsidR="004807C9">
        <w:t>(</w:t>
      </w:r>
      <w:r w:rsidR="00CD12B5">
        <w:t xml:space="preserve">See </w:t>
      </w:r>
      <w:bookmarkStart w:id="48" w:name="_Hlk104209993"/>
      <w:r w:rsidR="004807C9">
        <w:t xml:space="preserve">the </w:t>
      </w:r>
      <w:r w:rsidR="00CD12B5" w:rsidRPr="00CE4817">
        <w:t>Applicability</w:t>
      </w:r>
      <w:r w:rsidR="0038230C">
        <w:t>,</w:t>
      </w:r>
      <w:r w:rsidR="00CD12B5">
        <w:t xml:space="preserve"> 2 CFR § 1800.3(c)</w:t>
      </w:r>
      <w:bookmarkEnd w:id="48"/>
      <w:r w:rsidR="0038230C">
        <w:t>,</w:t>
      </w:r>
      <w:r w:rsidR="00CD12B5">
        <w:t xml:space="preserve"> and the GCAM for information related to foreign grants and cooperative agreements.</w:t>
      </w:r>
      <w:r w:rsidR="004807C9">
        <w:t>)</w:t>
      </w:r>
      <w:r w:rsidR="00CD12B5">
        <w:t xml:space="preserve"> </w:t>
      </w:r>
    </w:p>
    <w:p w14:paraId="22A1189C" w14:textId="444EEC59" w:rsidR="00CD12B5" w:rsidRDefault="0045526A" w:rsidP="001A48D0">
      <w:pPr>
        <w:pStyle w:val="Heading4"/>
      </w:pPr>
      <w:r>
        <w:t xml:space="preserve">7.5.1.2 </w:t>
      </w:r>
      <w:r w:rsidR="00CD12B5">
        <w:t>Deviations Associated with Foreign</w:t>
      </w:r>
      <w:r w:rsidR="00CD12B5">
        <w:rPr>
          <w:spacing w:val="-2"/>
        </w:rPr>
        <w:t xml:space="preserve"> </w:t>
      </w:r>
      <w:r w:rsidR="00CD12B5">
        <w:t>Awards</w:t>
      </w:r>
    </w:p>
    <w:p w14:paraId="1939D883" w14:textId="33D9A774" w:rsidR="00CD12B5" w:rsidRPr="00115301" w:rsidRDefault="00CD12B5" w:rsidP="00577279">
      <w:pPr>
        <w:pStyle w:val="ListParagraph"/>
        <w:numPr>
          <w:ilvl w:val="0"/>
          <w:numId w:val="161"/>
        </w:numPr>
        <w:ind w:left="0" w:firstLine="0"/>
      </w:pPr>
      <w:r w:rsidRPr="00115301">
        <w:t>When a treaty or international agreement requires deviation from</w:t>
      </w:r>
      <w:r w:rsidR="00857D6D">
        <w:t xml:space="preserve"> the</w:t>
      </w:r>
      <w:r w:rsidRPr="00115301">
        <w:t xml:space="preserve"> FAR or NFS,</w:t>
      </w:r>
      <w:r w:rsidRPr="00A26843">
        <w:rPr>
          <w:spacing w:val="-36"/>
        </w:rPr>
        <w:t xml:space="preserve"> </w:t>
      </w:r>
      <w:r w:rsidRPr="00115301">
        <w:t>that deviation needs to be processed in accordance with</w:t>
      </w:r>
      <w:r w:rsidR="00066959">
        <w:t xml:space="preserve"> </w:t>
      </w:r>
      <w:r w:rsidRPr="00285764">
        <w:t>Procedure for Requesting Deviations</w:t>
      </w:r>
      <w:r w:rsidR="0038230C">
        <w:t>,</w:t>
      </w:r>
      <w:r>
        <w:t xml:space="preserve"> </w:t>
      </w:r>
      <w:r w:rsidR="00066959">
        <w:t>48 CFR</w:t>
      </w:r>
      <w:r w:rsidRPr="00A26843">
        <w:rPr>
          <w:spacing w:val="-4"/>
        </w:rPr>
        <w:t xml:space="preserve"> subpt. </w:t>
      </w:r>
      <w:r w:rsidRPr="00115301">
        <w:t>1801.471.</w:t>
      </w:r>
    </w:p>
    <w:p w14:paraId="366863DE" w14:textId="01C78069" w:rsidR="000A749B" w:rsidRDefault="00484549" w:rsidP="00484549">
      <w:pPr>
        <w:pStyle w:val="BodyText"/>
      </w:pPr>
      <w:r>
        <w:t xml:space="preserve">b. </w:t>
      </w:r>
      <w:r w:rsidR="007F25A4">
        <w:t>HQ-CPPM</w:t>
      </w:r>
      <w:r w:rsidR="00FF7036">
        <w:t>, CO/GO</w:t>
      </w:r>
      <w:r w:rsidR="00A26843">
        <w:t>,</w:t>
      </w:r>
      <w:r w:rsidR="00A915BF">
        <w:t xml:space="preserve"> and</w:t>
      </w:r>
      <w:r w:rsidR="007F25A4">
        <w:t xml:space="preserve"> </w:t>
      </w:r>
      <w:r w:rsidR="00CD12B5" w:rsidRPr="00F66AD0">
        <w:t xml:space="preserve">IPOs shall </w:t>
      </w:r>
      <w:r w:rsidR="00E3793E">
        <w:t xml:space="preserve">receive advance notification </w:t>
      </w:r>
      <w:r w:rsidR="009E7EA7">
        <w:t xml:space="preserve">and </w:t>
      </w:r>
      <w:r w:rsidR="00A26843">
        <w:t xml:space="preserve">be </w:t>
      </w:r>
      <w:r w:rsidR="00CD12B5" w:rsidRPr="00F66AD0">
        <w:t>aware of request copies of all requested and approved FAR and NFS deviations related to property management</w:t>
      </w:r>
      <w:r w:rsidR="00F56FCF">
        <w:t xml:space="preserve"> and disposition</w:t>
      </w:r>
      <w:r w:rsidR="00CD12B5" w:rsidRPr="00F66AD0">
        <w:t xml:space="preserve"> from the Center procurement office along with the treaties or executive agreements supporting the deviation</w:t>
      </w:r>
      <w:r w:rsidR="00CD12B5" w:rsidRPr="00115301">
        <w:t>.</w:t>
      </w:r>
    </w:p>
    <w:p w14:paraId="274D99CD" w14:textId="5EBF88FE" w:rsidR="00CD12B5" w:rsidRPr="00115301" w:rsidRDefault="0045526A" w:rsidP="0045526A">
      <w:pPr>
        <w:pStyle w:val="Heading3"/>
        <w:keepNext/>
        <w:numPr>
          <w:ilvl w:val="0"/>
          <w:numId w:val="0"/>
        </w:numPr>
      </w:pPr>
      <w:r>
        <w:t xml:space="preserve">7.5.2 </w:t>
      </w:r>
      <w:r w:rsidR="00CD12B5" w:rsidRPr="00115301">
        <w:t>Administration</w:t>
      </w:r>
      <w:r w:rsidR="00F56FCF">
        <w:t xml:space="preserve"> and Disposition</w:t>
      </w:r>
      <w:r w:rsidR="00CD12B5" w:rsidRPr="00115301">
        <w:t xml:space="preserve"> of Property in Foreign</w:t>
      </w:r>
      <w:r w:rsidR="00CD12B5" w:rsidRPr="00115301">
        <w:rPr>
          <w:spacing w:val="-3"/>
        </w:rPr>
        <w:t xml:space="preserve"> </w:t>
      </w:r>
      <w:r w:rsidR="00CD12B5" w:rsidRPr="00115301">
        <w:t>Countries</w:t>
      </w:r>
    </w:p>
    <w:p w14:paraId="04D4C8DC" w14:textId="77777777" w:rsidR="00655A26" w:rsidRDefault="00CD12B5" w:rsidP="00577279">
      <w:pPr>
        <w:pStyle w:val="ListParagraph"/>
        <w:numPr>
          <w:ilvl w:val="0"/>
          <w:numId w:val="168"/>
        </w:numPr>
        <w:ind w:left="0" w:firstLine="0"/>
      </w:pPr>
      <w:r w:rsidRPr="00037E2A">
        <w:t xml:space="preserve">IPOs shall </w:t>
      </w:r>
      <w:r w:rsidRPr="00115301">
        <w:t xml:space="preserve">recommend delegation of property administration and plant clearance to the </w:t>
      </w:r>
      <w:r w:rsidR="00702EC0">
        <w:br/>
      </w:r>
      <w:r w:rsidRPr="00115301">
        <w:t xml:space="preserve">HQ-CPPM for </w:t>
      </w:r>
      <w:r w:rsidR="00D35BA3">
        <w:t xml:space="preserve">the </w:t>
      </w:r>
      <w:r w:rsidRPr="00115301">
        <w:t>international office responsible for the country in which the award will be</w:t>
      </w:r>
      <w:r w:rsidRPr="00655A26">
        <w:rPr>
          <w:spacing w:val="-10"/>
        </w:rPr>
        <w:t xml:space="preserve"> </w:t>
      </w:r>
      <w:r w:rsidRPr="00115301">
        <w:t xml:space="preserve">performed.  </w:t>
      </w:r>
    </w:p>
    <w:p w14:paraId="671213AE" w14:textId="03ED5259" w:rsidR="00CD12B5" w:rsidRDefault="00CD12B5" w:rsidP="00577279">
      <w:pPr>
        <w:pStyle w:val="ListParagraph"/>
        <w:numPr>
          <w:ilvl w:val="0"/>
          <w:numId w:val="168"/>
        </w:numPr>
        <w:ind w:left="0" w:firstLine="0"/>
      </w:pPr>
      <w:r w:rsidRPr="00115301">
        <w:t xml:space="preserve">The FIP will determine whether </w:t>
      </w:r>
      <w:r w:rsidR="00823F26">
        <w:t>it can</w:t>
      </w:r>
      <w:r w:rsidRPr="00115301">
        <w:t xml:space="preserve"> accept the delegation in the international location.</w:t>
      </w:r>
      <w:r w:rsidR="009416B0">
        <w:t xml:space="preserve"> </w:t>
      </w:r>
      <w:r w:rsidR="001A48D0">
        <w:t xml:space="preserve"> </w:t>
      </w:r>
      <w:r w:rsidR="009416B0">
        <w:t xml:space="preserve">If </w:t>
      </w:r>
      <w:r w:rsidR="00F12DB0">
        <w:t xml:space="preserve">the </w:t>
      </w:r>
      <w:r w:rsidR="009416B0">
        <w:t xml:space="preserve">FIP accept award(s), it </w:t>
      </w:r>
      <w:r w:rsidR="00DA3DA9">
        <w:t xml:space="preserve">will </w:t>
      </w:r>
      <w:r w:rsidR="009416B0">
        <w:t>follow the delegation process in this NPR</w:t>
      </w:r>
      <w:bookmarkEnd w:id="47"/>
      <w:r w:rsidR="00F56FCF">
        <w:t>.</w:t>
      </w:r>
    </w:p>
    <w:p w14:paraId="68CC3018" w14:textId="47BBF0DE" w:rsidR="00F56FCF" w:rsidRDefault="00F56FCF" w:rsidP="00577279">
      <w:pPr>
        <w:pStyle w:val="ListParagraph"/>
        <w:numPr>
          <w:ilvl w:val="0"/>
          <w:numId w:val="168"/>
        </w:numPr>
        <w:ind w:left="0" w:firstLine="0"/>
      </w:pPr>
      <w:r w:rsidRPr="000A749B">
        <w:t xml:space="preserve">Disposition of property involves compliance with regulations outside </w:t>
      </w:r>
      <w:r>
        <w:t xml:space="preserve">the </w:t>
      </w:r>
      <w:r w:rsidRPr="000A749B">
        <w:t>CFR, FAR</w:t>
      </w:r>
      <w:r>
        <w:t>,</w:t>
      </w:r>
      <w:r w:rsidRPr="000A749B">
        <w:t xml:space="preserve"> and NFS.  FMR </w:t>
      </w:r>
      <w:r w:rsidR="00263BFC" w:rsidRPr="000A749B">
        <w:t>requires</w:t>
      </w:r>
      <w:r w:rsidRPr="000A749B">
        <w:t xml:space="preserve"> that agencies establish guidance for the disposition of property in foreign countries. </w:t>
      </w:r>
      <w:r>
        <w:t xml:space="preserve"> </w:t>
      </w:r>
      <w:r w:rsidRPr="000A749B">
        <w:t xml:space="preserve">NASA requirements </w:t>
      </w:r>
      <w:r>
        <w:t>are found</w:t>
      </w:r>
      <w:r w:rsidRPr="000A749B">
        <w:t xml:space="preserve"> </w:t>
      </w:r>
      <w:r>
        <w:t>under</w:t>
      </w:r>
      <w:r w:rsidRPr="000A749B">
        <w:t xml:space="preserve"> NPD 4300.1, NASA Personal Property Disposal Policy</w:t>
      </w:r>
      <w:r>
        <w:t xml:space="preserve"> </w:t>
      </w:r>
      <w:r w:rsidRPr="000A749B">
        <w:t>and NPR 4300.1, NASA Personal Property Disposal Procedural Requirements.</w:t>
      </w:r>
      <w:r>
        <w:t xml:space="preserve"> </w:t>
      </w:r>
      <w:r w:rsidR="001A48D0">
        <w:t xml:space="preserve"> </w:t>
      </w:r>
      <w:r>
        <w:t xml:space="preserve">When awards are delegated, </w:t>
      </w:r>
      <w:r w:rsidR="00DA3DA9">
        <w:t>they will</w:t>
      </w:r>
      <w:r>
        <w:t xml:space="preserve"> follow the delegation process in this NPR.</w:t>
      </w:r>
    </w:p>
    <w:p w14:paraId="12E235E7" w14:textId="51A55179" w:rsidR="00F56FCF" w:rsidRPr="00655A26" w:rsidRDefault="00F56FCF" w:rsidP="00577279">
      <w:pPr>
        <w:pStyle w:val="ListParagraph"/>
        <w:numPr>
          <w:ilvl w:val="0"/>
          <w:numId w:val="168"/>
        </w:numPr>
        <w:ind w:left="0" w:firstLine="0"/>
      </w:pPr>
      <w:r w:rsidRPr="004E0A7E">
        <w:t xml:space="preserve">IPOs shall review </w:t>
      </w:r>
      <w:r w:rsidRPr="000A749B">
        <w:t>deviations from</w:t>
      </w:r>
      <w:r>
        <w:t xml:space="preserve"> the</w:t>
      </w:r>
      <w:r w:rsidRPr="000A749B">
        <w:t xml:space="preserve"> FAR for disposition and either recommend changes to ensure compliance with the documents listed </w:t>
      </w:r>
      <w:r>
        <w:t xml:space="preserve">in Section 7.5.1.2.b </w:t>
      </w:r>
      <w:r w:rsidRPr="000A749B">
        <w:t>above or request appropriate deviation from those documents.</w:t>
      </w:r>
    </w:p>
    <w:p w14:paraId="059D86E6" w14:textId="77777777" w:rsidR="006242AE" w:rsidRDefault="006242AE" w:rsidP="006242AE">
      <w:pPr>
        <w:pStyle w:val="Heading2"/>
        <w:keepNext/>
        <w:numPr>
          <w:ilvl w:val="0"/>
          <w:numId w:val="0"/>
        </w:numPr>
      </w:pPr>
      <w:bookmarkStart w:id="49" w:name="_Hlk102107543"/>
      <w:r>
        <w:t>7.6 Award Recipients Performing Within NASA</w:t>
      </w:r>
      <w:r>
        <w:rPr>
          <w:spacing w:val="-4"/>
        </w:rPr>
        <w:t xml:space="preserve"> </w:t>
      </w:r>
      <w:r>
        <w:t>Facilities</w:t>
      </w:r>
    </w:p>
    <w:p w14:paraId="074CDB0F" w14:textId="305B7080" w:rsidR="006242AE" w:rsidRDefault="006242AE" w:rsidP="006242AE">
      <w:pPr>
        <w:pStyle w:val="Heading3"/>
        <w:numPr>
          <w:ilvl w:val="0"/>
          <w:numId w:val="0"/>
        </w:numPr>
      </w:pPr>
      <w:r>
        <w:t xml:space="preserve">7.6.1 </w:t>
      </w:r>
      <w:r w:rsidR="00100AC1">
        <w:t>O</w:t>
      </w:r>
      <w:r w:rsidRPr="00856889">
        <w:t>n</w:t>
      </w:r>
      <w:r>
        <w:t>-Center</w:t>
      </w:r>
      <w:r w:rsidRPr="00856889">
        <w:t xml:space="preserve"> </w:t>
      </w:r>
      <w:r w:rsidR="00100AC1">
        <w:t xml:space="preserve">award </w:t>
      </w:r>
      <w:r w:rsidRPr="00856889">
        <w:t xml:space="preserve">recipients </w:t>
      </w:r>
      <w:r w:rsidRPr="00856889">
        <w:rPr>
          <w:spacing w:val="-13"/>
        </w:rPr>
        <w:t xml:space="preserve">shall </w:t>
      </w:r>
      <w:r w:rsidRPr="00856889">
        <w:t xml:space="preserve">manage </w:t>
      </w:r>
      <w:r>
        <w:t>and disposition property according to NPRs and in accordance with the IAGP</w:t>
      </w:r>
      <w:r w:rsidR="007F7F45">
        <w:t xml:space="preserve"> clause</w:t>
      </w:r>
      <w:r>
        <w:t xml:space="preserve">, 48 CFR </w:t>
      </w:r>
      <w:r w:rsidRPr="0004676A">
        <w:t xml:space="preserve">§ </w:t>
      </w:r>
      <w:r>
        <w:t>1852.245</w:t>
      </w:r>
      <w:r>
        <w:noBreakHyphen/>
        <w:t>71, unless otherwise specified in their award.</w:t>
      </w:r>
    </w:p>
    <w:p w14:paraId="2A7C7617" w14:textId="77777777" w:rsidR="006242AE" w:rsidRDefault="006242AE" w:rsidP="006242AE">
      <w:pPr>
        <w:pStyle w:val="Heading3"/>
        <w:keepNext/>
        <w:numPr>
          <w:ilvl w:val="0"/>
          <w:numId w:val="0"/>
        </w:numPr>
      </w:pPr>
      <w:r>
        <w:t>7.6.2 Use of NASA Record Keeping</w:t>
      </w:r>
      <w:r>
        <w:rPr>
          <w:spacing w:val="-3"/>
        </w:rPr>
        <w:t xml:space="preserve"> </w:t>
      </w:r>
      <w:r>
        <w:t>Processes</w:t>
      </w:r>
    </w:p>
    <w:p w14:paraId="03CB0735" w14:textId="396D2057" w:rsidR="006242AE" w:rsidRDefault="006242AE" w:rsidP="001A48D0">
      <w:pPr>
        <w:pStyle w:val="Heading4"/>
      </w:pPr>
      <w:r>
        <w:t xml:space="preserve">7.6.2.1 </w:t>
      </w:r>
      <w:r w:rsidRPr="00230CA2">
        <w:t>In accordance with 2 CFR § 200.313</w:t>
      </w:r>
      <w:r>
        <w:t>,</w:t>
      </w:r>
      <w:r w:rsidRPr="00230CA2">
        <w:t xml:space="preserve"> and 48 CFR § 45.106, the CO/GO shall approve movement of property between the Center and the recipient’s locations prior to movement and record the movement using appropriate transactions in NASA record-keeping systems</w:t>
      </w:r>
      <w:r>
        <w:t xml:space="preserve">.  Such property becomes GFP and is subsequently recorded in the recipient systems through disposition or until </w:t>
      </w:r>
      <w:r w:rsidR="00263BFC">
        <w:t>it is returned</w:t>
      </w:r>
      <w:r>
        <w:t xml:space="preserve"> to the</w:t>
      </w:r>
      <w:r>
        <w:rPr>
          <w:spacing w:val="-11"/>
        </w:rPr>
        <w:t xml:space="preserve"> </w:t>
      </w:r>
      <w:r w:rsidR="001A48D0">
        <w:t>G</w:t>
      </w:r>
      <w:r>
        <w:t>overnment.</w:t>
      </w:r>
    </w:p>
    <w:p w14:paraId="1EE02E3C" w14:textId="77777777" w:rsidR="006242AE" w:rsidRDefault="006242AE" w:rsidP="001A48D0">
      <w:pPr>
        <w:pStyle w:val="Heading4"/>
      </w:pPr>
      <w:r>
        <w:t>7.6.2.2 Records of equipment being used by on-Center recipients are to be maintained in</w:t>
      </w:r>
      <w:r>
        <w:rPr>
          <w:spacing w:val="-43"/>
        </w:rPr>
        <w:t xml:space="preserve"> </w:t>
      </w:r>
      <w:r>
        <w:t>NASA record-keeping systems.</w:t>
      </w:r>
    </w:p>
    <w:p w14:paraId="195A6D32" w14:textId="77777777" w:rsidR="006242AE" w:rsidRDefault="006242AE" w:rsidP="001A48D0">
      <w:pPr>
        <w:pStyle w:val="Heading4"/>
      </w:pPr>
      <w:r>
        <w:t xml:space="preserve">7.6.2.3 </w:t>
      </w:r>
      <w:r w:rsidRPr="00D906A9">
        <w:t xml:space="preserve">NASA’s Equipment Manager or SEMO </w:t>
      </w:r>
      <w:r>
        <w:t>will maintain records of on-Center supplies within NASA record-keeping systems to</w:t>
      </w:r>
      <w:r>
        <w:rPr>
          <w:spacing w:val="-22"/>
        </w:rPr>
        <w:t xml:space="preserve"> </w:t>
      </w:r>
      <w:r>
        <w:t>the extent those systems are</w:t>
      </w:r>
      <w:r>
        <w:rPr>
          <w:spacing w:val="-4"/>
        </w:rPr>
        <w:t xml:space="preserve"> </w:t>
      </w:r>
      <w:r>
        <w:t>available.</w:t>
      </w:r>
    </w:p>
    <w:p w14:paraId="3D1BCFE3" w14:textId="4EF2CE3B" w:rsidR="006242AE" w:rsidRDefault="006242AE" w:rsidP="006242AE">
      <w:pPr>
        <w:pStyle w:val="Heading3"/>
        <w:keepNext/>
        <w:numPr>
          <w:ilvl w:val="0"/>
          <w:numId w:val="0"/>
        </w:numPr>
      </w:pPr>
      <w:r>
        <w:t xml:space="preserve">7.6.3 Use of </w:t>
      </w:r>
      <w:r w:rsidR="0002029F">
        <w:t xml:space="preserve">Award </w:t>
      </w:r>
      <w:r>
        <w:t>Recipient Record</w:t>
      </w:r>
      <w:r>
        <w:rPr>
          <w:spacing w:val="-3"/>
        </w:rPr>
        <w:t xml:space="preserve"> </w:t>
      </w:r>
      <w:r>
        <w:t>Systems</w:t>
      </w:r>
    </w:p>
    <w:p w14:paraId="6F02FE32" w14:textId="1DF46999" w:rsidR="006242AE" w:rsidRDefault="00484549" w:rsidP="006242AE">
      <w:r>
        <w:t xml:space="preserve">a. </w:t>
      </w:r>
      <w:r w:rsidR="006242AE">
        <w:t>When the CO/GO or a responsible program foresees possible delays or problems that may be associated with using the NASA record-keeping systems, particularly in conjunction with using the recipient’s systems to procure supplies and</w:t>
      </w:r>
      <w:r w:rsidR="006242AE">
        <w:rPr>
          <w:spacing w:val="-5"/>
        </w:rPr>
        <w:t xml:space="preserve"> </w:t>
      </w:r>
      <w:r w:rsidR="006242AE">
        <w:t>materials:</w:t>
      </w:r>
    </w:p>
    <w:p w14:paraId="60DEAFFC" w14:textId="08941932" w:rsidR="006242AE" w:rsidRPr="00C00B7A" w:rsidRDefault="00484549" w:rsidP="00484549">
      <w:pPr>
        <w:pStyle w:val="ListParagraph"/>
        <w:autoSpaceDE w:val="0"/>
        <w:autoSpaceDN w:val="0"/>
      </w:pPr>
      <w:r>
        <w:t xml:space="preserve">(1) </w:t>
      </w:r>
      <w:r w:rsidR="006242AE" w:rsidRPr="00C00B7A">
        <w:t xml:space="preserve">The recipient may maintain the record of material in accordance with </w:t>
      </w:r>
      <w:r w:rsidR="006242AE">
        <w:t xml:space="preserve">the </w:t>
      </w:r>
      <w:r w:rsidR="006242AE" w:rsidRPr="00C00B7A">
        <w:t>NFS</w:t>
      </w:r>
      <w:r w:rsidR="006242AE">
        <w:t xml:space="preserve"> clause IAGP,</w:t>
      </w:r>
      <w:r w:rsidR="006242AE" w:rsidRPr="001C4F91">
        <w:t xml:space="preserve"> 48 CFR </w:t>
      </w:r>
      <w:r w:rsidR="006242AE" w:rsidRPr="00C00B7A">
        <w:t>§ 1852.245-71</w:t>
      </w:r>
      <w:r w:rsidR="006242AE">
        <w:t>,</w:t>
      </w:r>
      <w:r w:rsidR="006242AE" w:rsidRPr="00C00B7A">
        <w:t xml:space="preserve"> and </w:t>
      </w:r>
      <w:r w:rsidR="006242AE">
        <w:t>48 CFR</w:t>
      </w:r>
      <w:r w:rsidR="006242AE" w:rsidRPr="001461B1">
        <w:rPr>
          <w:spacing w:val="-3"/>
        </w:rPr>
        <w:t xml:space="preserve"> § </w:t>
      </w:r>
      <w:r w:rsidR="006242AE" w:rsidRPr="00C00B7A">
        <w:t>52.245-1.</w:t>
      </w:r>
    </w:p>
    <w:p w14:paraId="4759430A" w14:textId="1F925EDF" w:rsidR="00CD12B5" w:rsidRPr="00C00B7A" w:rsidRDefault="00484549" w:rsidP="00484549">
      <w:pPr>
        <w:pStyle w:val="ListParagraph"/>
        <w:autoSpaceDE w:val="0"/>
        <w:autoSpaceDN w:val="0"/>
      </w:pPr>
      <w:r>
        <w:t xml:space="preserve">(2) </w:t>
      </w:r>
      <w:r w:rsidR="006242AE" w:rsidRPr="00C00B7A">
        <w:t>To</w:t>
      </w:r>
      <w:r w:rsidR="006242AE" w:rsidRPr="00C00B7A">
        <w:rPr>
          <w:spacing w:val="-5"/>
        </w:rPr>
        <w:t xml:space="preserve"> </w:t>
      </w:r>
      <w:r w:rsidR="006242AE" w:rsidRPr="00C00B7A">
        <w:t>ensure</w:t>
      </w:r>
      <w:r w:rsidR="006242AE" w:rsidRPr="00C00B7A">
        <w:rPr>
          <w:spacing w:val="-5"/>
        </w:rPr>
        <w:t xml:space="preserve"> </w:t>
      </w:r>
      <w:r w:rsidR="006242AE" w:rsidRPr="00C00B7A">
        <w:t>continued</w:t>
      </w:r>
      <w:r w:rsidR="006242AE" w:rsidRPr="00C00B7A">
        <w:rPr>
          <w:spacing w:val="-5"/>
        </w:rPr>
        <w:t xml:space="preserve"> </w:t>
      </w:r>
      <w:r w:rsidR="006242AE" w:rsidRPr="00C00B7A">
        <w:t>visibility</w:t>
      </w:r>
      <w:r w:rsidR="006242AE" w:rsidRPr="00C00B7A">
        <w:rPr>
          <w:spacing w:val="-3"/>
        </w:rPr>
        <w:t xml:space="preserve"> </w:t>
      </w:r>
      <w:r w:rsidR="006242AE" w:rsidRPr="00C00B7A">
        <w:t>and</w:t>
      </w:r>
      <w:r w:rsidR="006242AE" w:rsidRPr="00C00B7A">
        <w:rPr>
          <w:spacing w:val="-5"/>
        </w:rPr>
        <w:t xml:space="preserve"> </w:t>
      </w:r>
      <w:r w:rsidR="006242AE" w:rsidRPr="00C00B7A">
        <w:t>availability</w:t>
      </w:r>
      <w:r w:rsidR="006242AE" w:rsidRPr="00C00B7A">
        <w:rPr>
          <w:spacing w:val="-5"/>
        </w:rPr>
        <w:t xml:space="preserve"> </w:t>
      </w:r>
      <w:r w:rsidR="006242AE" w:rsidRPr="00C00B7A">
        <w:t>of</w:t>
      </w:r>
      <w:r w:rsidR="006242AE" w:rsidRPr="00C00B7A">
        <w:rPr>
          <w:spacing w:val="-4"/>
        </w:rPr>
        <w:t xml:space="preserve"> </w:t>
      </w:r>
      <w:r w:rsidR="006242AE" w:rsidRPr="00C00B7A">
        <w:t>all</w:t>
      </w:r>
      <w:r w:rsidR="006242AE" w:rsidRPr="00C00B7A">
        <w:rPr>
          <w:spacing w:val="-4"/>
        </w:rPr>
        <w:t xml:space="preserve"> </w:t>
      </w:r>
      <w:r w:rsidR="006242AE" w:rsidRPr="00C00B7A">
        <w:t>supplies</w:t>
      </w:r>
      <w:r w:rsidR="006242AE" w:rsidRPr="00C00B7A">
        <w:rPr>
          <w:spacing w:val="-4"/>
        </w:rPr>
        <w:t xml:space="preserve"> </w:t>
      </w:r>
      <w:r w:rsidR="006242AE" w:rsidRPr="00C00B7A">
        <w:t>located</w:t>
      </w:r>
      <w:r w:rsidR="006242AE" w:rsidRPr="00C00B7A">
        <w:rPr>
          <w:spacing w:val="-5"/>
        </w:rPr>
        <w:t xml:space="preserve"> </w:t>
      </w:r>
      <w:r w:rsidR="006242AE" w:rsidRPr="00C00B7A">
        <w:t>on</w:t>
      </w:r>
      <w:r w:rsidR="006242AE" w:rsidRPr="00C00B7A">
        <w:rPr>
          <w:spacing w:val="-3"/>
        </w:rPr>
        <w:t xml:space="preserve"> </w:t>
      </w:r>
      <w:r w:rsidR="006242AE" w:rsidRPr="00C00B7A">
        <w:t>NASA</w:t>
      </w:r>
      <w:r w:rsidR="006242AE" w:rsidRPr="00C00B7A">
        <w:rPr>
          <w:spacing w:val="-4"/>
        </w:rPr>
        <w:t xml:space="preserve"> </w:t>
      </w:r>
      <w:r w:rsidR="006242AE" w:rsidRPr="00C00B7A">
        <w:t>installations,</w:t>
      </w:r>
      <w:r w:rsidR="006242AE" w:rsidRPr="00C00B7A">
        <w:rPr>
          <w:spacing w:val="-5"/>
        </w:rPr>
        <w:t xml:space="preserve"> </w:t>
      </w:r>
      <w:r w:rsidR="006242AE" w:rsidRPr="00C00B7A">
        <w:t>the IPO should advise the CO/GO and the program that the award should contain language requiring transmission</w:t>
      </w:r>
      <w:r w:rsidR="006242AE">
        <w:t xml:space="preserve"> </w:t>
      </w:r>
      <w:r w:rsidR="006242AE" w:rsidRPr="00C00B7A">
        <w:t xml:space="preserve">of detailed supply data </w:t>
      </w:r>
      <w:r w:rsidR="006242AE">
        <w:t>to NASA’s supply systems</w:t>
      </w:r>
      <w:r w:rsidR="006242AE" w:rsidRPr="00C00B7A">
        <w:t xml:space="preserve"> </w:t>
      </w:r>
      <w:r w:rsidR="00830D45" w:rsidRPr="00C00B7A">
        <w:t>monthly</w:t>
      </w:r>
      <w:r w:rsidR="006242AE">
        <w:t xml:space="preserve"> and</w:t>
      </w:r>
      <w:r w:rsidR="006242AE" w:rsidRPr="00C00B7A">
        <w:t xml:space="preserve"> in a format prescribed by the NASA Supply Program Manager, H</w:t>
      </w:r>
      <w:r w:rsidR="006242AE">
        <w:t>Q</w:t>
      </w:r>
      <w:r w:rsidR="006242AE" w:rsidRPr="00C00B7A">
        <w:t xml:space="preserve"> </w:t>
      </w:r>
      <w:r w:rsidR="006242AE">
        <w:t>LMD</w:t>
      </w:r>
      <w:r w:rsidR="006242AE" w:rsidRPr="00C00B7A">
        <w:t>.</w:t>
      </w:r>
      <w:r w:rsidR="006242AE">
        <w:t xml:space="preserve"> </w:t>
      </w:r>
      <w:r w:rsidR="00E916CF">
        <w:t xml:space="preserve"> </w:t>
      </w:r>
    </w:p>
    <w:bookmarkStart w:id="50" w:name="_Hlk102107019"/>
    <w:bookmarkEnd w:id="49"/>
    <w:p w14:paraId="343650A5" w14:textId="603A26EC" w:rsidR="00CD12B5" w:rsidRPr="00C00B7A" w:rsidRDefault="00EC42A7" w:rsidP="00E42234">
      <w:pPr>
        <w:pStyle w:val="Heading3"/>
        <w:keepNext/>
        <w:numPr>
          <w:ilvl w:val="0"/>
          <w:numId w:val="0"/>
        </w:numPr>
      </w:pPr>
      <w:r>
        <w:fldChar w:fldCharType="begin"/>
      </w:r>
      <w:r>
        <w:instrText xml:space="preserve"> HYPERLINK "" </w:instrText>
      </w:r>
      <w:r w:rsidR="00000000">
        <w:fldChar w:fldCharType="separate"/>
      </w:r>
      <w:r>
        <w:fldChar w:fldCharType="end"/>
      </w:r>
    </w:p>
    <w:p w14:paraId="22C0A97A" w14:textId="77777777" w:rsidR="00CD12B5" w:rsidRDefault="00CD12B5" w:rsidP="00CD12B5">
      <w:pPr>
        <w:spacing w:line="225" w:lineRule="auto"/>
        <w:jc w:val="both"/>
        <w:rPr>
          <w:sz w:val="26"/>
        </w:rPr>
      </w:pPr>
    </w:p>
    <w:p w14:paraId="54327780" w14:textId="77777777" w:rsidR="00CD12B5" w:rsidRDefault="00CD12B5" w:rsidP="00CD12B5">
      <w:pPr>
        <w:spacing w:line="225" w:lineRule="auto"/>
        <w:jc w:val="both"/>
        <w:rPr>
          <w:sz w:val="26"/>
        </w:rPr>
        <w:sectPr w:rsidR="00CD12B5" w:rsidSect="002E5485">
          <w:headerReference w:type="default" r:id="rId44"/>
          <w:pgSz w:w="12240" w:h="15840"/>
          <w:pgMar w:top="1440" w:right="1440" w:bottom="1440" w:left="1440" w:header="159" w:footer="960" w:gutter="0"/>
          <w:cols w:space="720"/>
          <w:docGrid w:linePitch="326"/>
        </w:sectPr>
      </w:pPr>
    </w:p>
    <w:bookmarkEnd w:id="50"/>
    <w:p w14:paraId="5C647DEA" w14:textId="0B6A0BCB" w:rsidR="00CD12B5" w:rsidRPr="00560C63" w:rsidRDefault="00CD12B5" w:rsidP="00C37FB5">
      <w:pPr>
        <w:pStyle w:val="Heading1"/>
      </w:pPr>
      <w:r w:rsidRPr="00560C63">
        <w:t>Award Recipient Inventory Disposition</w:t>
      </w:r>
    </w:p>
    <w:p w14:paraId="163F6D07" w14:textId="419AB89E" w:rsidR="00CD12B5" w:rsidRDefault="0045526A" w:rsidP="0045526A">
      <w:pPr>
        <w:pStyle w:val="Heading2"/>
        <w:numPr>
          <w:ilvl w:val="0"/>
          <w:numId w:val="0"/>
        </w:numPr>
      </w:pPr>
      <w:r>
        <w:t xml:space="preserve">8.1 </w:t>
      </w:r>
      <w:r w:rsidR="00CD12B5">
        <w:t>Property</w:t>
      </w:r>
      <w:r w:rsidR="00CD12B5">
        <w:rPr>
          <w:spacing w:val="-2"/>
        </w:rPr>
        <w:t xml:space="preserve"> </w:t>
      </w:r>
      <w:r w:rsidR="00CD12B5">
        <w:t>Disposition</w:t>
      </w:r>
    </w:p>
    <w:p w14:paraId="1A46520E" w14:textId="6FCD394C" w:rsidR="00CD12B5" w:rsidRDefault="0045526A" w:rsidP="0045526A">
      <w:pPr>
        <w:pStyle w:val="Heading3"/>
        <w:numPr>
          <w:ilvl w:val="0"/>
          <w:numId w:val="0"/>
        </w:numPr>
      </w:pPr>
      <w:r>
        <w:t xml:space="preserve">8.1.1 </w:t>
      </w:r>
      <w:r w:rsidR="00CD12B5">
        <w:t>Appropriate and prompt disposition of property that is no longer required for award performance (recipient inventory) is essential to maintain</w:t>
      </w:r>
      <w:r w:rsidR="00D0586C">
        <w:t>ing</w:t>
      </w:r>
      <w:r w:rsidR="00CD12B5">
        <w:t xml:space="preserve"> compliance with both </w:t>
      </w:r>
      <w:r w:rsidR="001A48D0">
        <w:t>F</w:t>
      </w:r>
      <w:r w:rsidR="00CD12B5">
        <w:t xml:space="preserve">ederal law and regulation. </w:t>
      </w:r>
      <w:r w:rsidR="00E61CD7">
        <w:t xml:space="preserve"> </w:t>
      </w:r>
      <w:r w:rsidR="00CD12B5">
        <w:t>The primary purpose of the disposition process is to ensure that property is fully used</w:t>
      </w:r>
      <w:r w:rsidR="00CD12B5">
        <w:rPr>
          <w:spacing w:val="-22"/>
        </w:rPr>
        <w:t xml:space="preserve"> </w:t>
      </w:r>
      <w:r w:rsidR="00CD12B5">
        <w:t>for public purposes before it is sold or destroyed.</w:t>
      </w:r>
      <w:r w:rsidR="00410181">
        <w:t xml:space="preserve"> </w:t>
      </w:r>
      <w:r w:rsidR="00CD12B5">
        <w:t xml:space="preserve"> As such,</w:t>
      </w:r>
      <w:r w:rsidR="00CD12B5" w:rsidRPr="000E35B5">
        <w:t xml:space="preserve"> </w:t>
      </w:r>
      <w:r w:rsidR="00F473E8">
        <w:t xml:space="preserve">48 CFR </w:t>
      </w:r>
      <w:r w:rsidR="00607D61">
        <w:t>s</w:t>
      </w:r>
      <w:r w:rsidR="00CD12B5">
        <w:t>ubpt</w:t>
      </w:r>
      <w:r w:rsidR="00607D61">
        <w:t>.</w:t>
      </w:r>
      <w:r w:rsidR="00CD12B5">
        <w:t xml:space="preserve"> 45.6, the associated property clauses, 2 CFR pt. 200, GCAM, and the FMR provide guidance on proper disposition priorities and methods. </w:t>
      </w:r>
      <w:r w:rsidR="00607D61">
        <w:t xml:space="preserve"> </w:t>
      </w:r>
      <w:r w:rsidR="00CD12B5">
        <w:t>When disposition of property in the custody of award recipients is anticipated, the additional costs associated with disposition should be</w:t>
      </w:r>
      <w:r w:rsidR="00CD12B5">
        <w:rPr>
          <w:spacing w:val="-1"/>
        </w:rPr>
        <w:t xml:space="preserve"> </w:t>
      </w:r>
      <w:r w:rsidR="00CD12B5">
        <w:t>considered.</w:t>
      </w:r>
    </w:p>
    <w:p w14:paraId="16C69285" w14:textId="2EFA42A9" w:rsidR="00CD12B5" w:rsidRDefault="0045526A" w:rsidP="0045526A">
      <w:pPr>
        <w:pStyle w:val="Heading3"/>
        <w:numPr>
          <w:ilvl w:val="0"/>
          <w:numId w:val="0"/>
        </w:numPr>
      </w:pPr>
      <w:r>
        <w:t xml:space="preserve">8.1.2 </w:t>
      </w:r>
      <w:r w:rsidR="00CD12B5" w:rsidRPr="00CC3A53">
        <w:t>IPOs shall work with COs</w:t>
      </w:r>
      <w:r w:rsidR="00DC46B5">
        <w:t>/</w:t>
      </w:r>
      <w:r w:rsidR="00CD12B5" w:rsidRPr="00CC3A53">
        <w:t>GOs, PLCOs, and Center PDOs to ensure that disposition is carried out</w:t>
      </w:r>
      <w:r w:rsidR="00CD12B5" w:rsidRPr="00CC3A53">
        <w:rPr>
          <w:spacing w:val="-41"/>
        </w:rPr>
        <w:t xml:space="preserve"> </w:t>
      </w:r>
      <w:r w:rsidR="00CD12B5" w:rsidRPr="00CC3A53">
        <w:t>in accordance with regulation and in the most cost-effective way</w:t>
      </w:r>
      <w:r w:rsidR="00CD12B5" w:rsidRPr="00CC3A53">
        <w:rPr>
          <w:spacing w:val="-11"/>
        </w:rPr>
        <w:t xml:space="preserve"> </w:t>
      </w:r>
      <w:r w:rsidR="00CD12B5" w:rsidRPr="00CC3A53">
        <w:t>possible</w:t>
      </w:r>
      <w:r w:rsidR="00CD12B5">
        <w:t>.</w:t>
      </w:r>
    </w:p>
    <w:p w14:paraId="5AEFAAF7" w14:textId="71C2C672" w:rsidR="00CD12B5" w:rsidRDefault="0045526A" w:rsidP="0045526A">
      <w:pPr>
        <w:pStyle w:val="Heading3"/>
        <w:numPr>
          <w:ilvl w:val="0"/>
          <w:numId w:val="0"/>
        </w:numPr>
      </w:pPr>
      <w:r>
        <w:t xml:space="preserve">8.1.3 </w:t>
      </w:r>
      <w:r w:rsidR="00CD12B5" w:rsidRPr="00312734">
        <w:t xml:space="preserve">The GPA shall confirm, based on information received from </w:t>
      </w:r>
      <w:r w:rsidR="00607D61" w:rsidRPr="00312734">
        <w:t xml:space="preserve">the </w:t>
      </w:r>
      <w:r w:rsidR="00CD12B5" w:rsidRPr="00312734">
        <w:t xml:space="preserve">PDO/PLCO and </w:t>
      </w:r>
      <w:r w:rsidR="00607D61" w:rsidRPr="00312734">
        <w:t xml:space="preserve">the </w:t>
      </w:r>
      <w:r w:rsidR="00CD12B5" w:rsidRPr="00312734">
        <w:t xml:space="preserve">recipient’s records, </w:t>
      </w:r>
      <w:r w:rsidR="00646CC6" w:rsidRPr="00312734">
        <w:t xml:space="preserve">that </w:t>
      </w:r>
      <w:r w:rsidR="00CD12B5" w:rsidRPr="00312734">
        <w:t>all property has been appropriately dispositioned</w:t>
      </w:r>
      <w:r w:rsidR="00CD12B5">
        <w:t>.</w:t>
      </w:r>
    </w:p>
    <w:p w14:paraId="377EBDD7" w14:textId="27645C27" w:rsidR="00CD12B5" w:rsidRDefault="0045526A" w:rsidP="0045526A">
      <w:pPr>
        <w:pStyle w:val="Heading3"/>
        <w:numPr>
          <w:ilvl w:val="0"/>
          <w:numId w:val="0"/>
        </w:numPr>
      </w:pPr>
      <w:r>
        <w:t xml:space="preserve">8.1.4 </w:t>
      </w:r>
      <w:r w:rsidR="00CD12B5" w:rsidRPr="00E96AD9">
        <w:t xml:space="preserve">The GPA shall confirm, by accepting the recipient’s final property submission report in NESS, </w:t>
      </w:r>
      <w:r w:rsidR="00646CC6" w:rsidRPr="00E96AD9">
        <w:t xml:space="preserve">that </w:t>
      </w:r>
      <w:r w:rsidR="00CD12B5" w:rsidRPr="00E96AD9">
        <w:t>the recipient has no remaining GP under the award</w:t>
      </w:r>
      <w:r w:rsidR="00CD12B5">
        <w:t>.  The final property submission in NESS may not be submitted until all property has been dispositioned and the recipient’s award records have been reduced to a zero balance.</w:t>
      </w:r>
    </w:p>
    <w:p w14:paraId="1445C177" w14:textId="64F2F3A7" w:rsidR="00CD12B5" w:rsidRDefault="0045526A" w:rsidP="0045526A">
      <w:pPr>
        <w:pStyle w:val="Heading3"/>
        <w:numPr>
          <w:ilvl w:val="0"/>
          <w:numId w:val="0"/>
        </w:numPr>
      </w:pPr>
      <w:r>
        <w:t xml:space="preserve">8.1.5 </w:t>
      </w:r>
      <w:r w:rsidR="00CD12B5">
        <w:t xml:space="preserve">The </w:t>
      </w:r>
      <w:r w:rsidR="00CD12B5" w:rsidRPr="00902CB9">
        <w:t xml:space="preserve">GPA shall, in </w:t>
      </w:r>
      <w:r w:rsidR="00CD12B5">
        <w:t xml:space="preserve">conjunction with the acceptance of the final property submission in NESS, provide </w:t>
      </w:r>
      <w:bookmarkStart w:id="51" w:name="_Hlk110229630"/>
      <w:r w:rsidR="00CD12B5">
        <w:t>DD 1593</w:t>
      </w:r>
      <w:r w:rsidR="00D411A7">
        <w:t xml:space="preserve">, </w:t>
      </w:r>
      <w:r w:rsidR="00CD12B5">
        <w:t>Contract Administration Completion Record</w:t>
      </w:r>
      <w:r w:rsidR="008767A1">
        <w:t>,</w:t>
      </w:r>
      <w:r w:rsidR="00CD12B5">
        <w:t xml:space="preserve"> </w:t>
      </w:r>
      <w:bookmarkEnd w:id="51"/>
      <w:r w:rsidR="00CD12B5">
        <w:t xml:space="preserve">or equivalent </w:t>
      </w:r>
      <w:r w:rsidR="00483682">
        <w:t>and</w:t>
      </w:r>
      <w:r w:rsidR="00CD12B5">
        <w:t xml:space="preserve"> any closeout documentation uploaded in NESS under the award Documents tab. </w:t>
      </w:r>
    </w:p>
    <w:p w14:paraId="531BBC55" w14:textId="1A73245C" w:rsidR="00CD12B5" w:rsidRDefault="0045526A" w:rsidP="0045526A">
      <w:pPr>
        <w:pStyle w:val="Heading2"/>
        <w:numPr>
          <w:ilvl w:val="0"/>
          <w:numId w:val="0"/>
        </w:numPr>
      </w:pPr>
      <w:r>
        <w:t xml:space="preserve">8.2 </w:t>
      </w:r>
      <w:r w:rsidR="00CD12B5">
        <w:t xml:space="preserve">Delegation of </w:t>
      </w:r>
      <w:r w:rsidR="000B07F2">
        <w:t>Off-Center</w:t>
      </w:r>
      <w:r w:rsidR="00D21F87">
        <w:t xml:space="preserve"> </w:t>
      </w:r>
      <w:r w:rsidR="00CD12B5">
        <w:t>Plant Clearance</w:t>
      </w:r>
      <w:r w:rsidR="00CD12B5">
        <w:rPr>
          <w:spacing w:val="-4"/>
        </w:rPr>
        <w:t xml:space="preserve"> </w:t>
      </w:r>
      <w:r w:rsidR="00CD12B5">
        <w:t>Activities</w:t>
      </w:r>
    </w:p>
    <w:p w14:paraId="761050B7" w14:textId="08A6141F" w:rsidR="00406A8E" w:rsidRDefault="0045526A" w:rsidP="0045526A">
      <w:pPr>
        <w:pStyle w:val="Heading3"/>
        <w:numPr>
          <w:ilvl w:val="0"/>
          <w:numId w:val="0"/>
        </w:numPr>
      </w:pPr>
      <w:r>
        <w:t xml:space="preserve">8.2.1 </w:t>
      </w:r>
      <w:r w:rsidR="00CD12B5" w:rsidRPr="00017F66">
        <w:t>While</w:t>
      </w:r>
      <w:r w:rsidR="00CD12B5">
        <w:t xml:space="preserve"> NASA remains accountable for on</w:t>
      </w:r>
      <w:r w:rsidR="000B07F2">
        <w:t>-</w:t>
      </w:r>
      <w:r w:rsidR="009F0FBE">
        <w:t>Center</w:t>
      </w:r>
      <w:r w:rsidR="00CD12B5">
        <w:t xml:space="preserve"> property during disposition, NASA PDOs are</w:t>
      </w:r>
      <w:r w:rsidR="00CD12B5">
        <w:rPr>
          <w:spacing w:val="-25"/>
        </w:rPr>
        <w:t xml:space="preserve"> </w:t>
      </w:r>
      <w:r w:rsidR="00CD12B5">
        <w:t xml:space="preserve">not authorized to conduct the sale of GP. </w:t>
      </w:r>
      <w:r w:rsidR="00725167">
        <w:t xml:space="preserve"> </w:t>
      </w:r>
      <w:r w:rsidR="00CD12B5">
        <w:t xml:space="preserve">A PLCO has authority to award for the sale of GP, acting under a </w:t>
      </w:r>
      <w:r w:rsidR="00937788">
        <w:t>FIP</w:t>
      </w:r>
      <w:r w:rsidR="00F60C23">
        <w:t xml:space="preserve">’s </w:t>
      </w:r>
      <w:r w:rsidR="00CD12B5">
        <w:t xml:space="preserve">Sales CO’s warrant. </w:t>
      </w:r>
      <w:r w:rsidR="00725167">
        <w:t xml:space="preserve"> </w:t>
      </w:r>
      <w:r w:rsidR="00CD12B5">
        <w:t>Further, PLCOs exercising cognizance over a particular territory should be used to preclude duplication of effort by NASA.</w:t>
      </w:r>
      <w:r w:rsidR="00406A8E">
        <w:t xml:space="preserve"> </w:t>
      </w:r>
      <w:r w:rsidR="00CD12B5">
        <w:t xml:space="preserve"> </w:t>
      </w:r>
      <w:r w:rsidR="00C24D3C">
        <w:t xml:space="preserve"> </w:t>
      </w:r>
    </w:p>
    <w:p w14:paraId="12EEBDA1" w14:textId="40092E38" w:rsidR="00AB6E6D" w:rsidRDefault="00314B3A" w:rsidP="001A48D0">
      <w:pPr>
        <w:pStyle w:val="Heading4"/>
      </w:pPr>
      <w:r>
        <w:t xml:space="preserve">8.2.1.1 </w:t>
      </w:r>
      <w:r w:rsidR="00F45970">
        <w:t>In accordance with</w:t>
      </w:r>
      <w:r w:rsidR="00CD12B5">
        <w:t xml:space="preserve"> this NPR, </w:t>
      </w:r>
      <w:r w:rsidR="00917EAD" w:rsidRPr="00917EAD">
        <w:t xml:space="preserve">48 CFR </w:t>
      </w:r>
      <w:r w:rsidR="0004676A" w:rsidRPr="0004676A">
        <w:t xml:space="preserve">§ </w:t>
      </w:r>
      <w:r w:rsidR="00CD12B5">
        <w:t>1845.503-70</w:t>
      </w:r>
      <w:r w:rsidR="00967969">
        <w:t>,</w:t>
      </w:r>
      <w:r w:rsidR="00CD12B5">
        <w:t xml:space="preserve"> and</w:t>
      </w:r>
      <w:r w:rsidR="00FD0484">
        <w:t xml:space="preserve"> </w:t>
      </w:r>
      <w:r w:rsidR="00CD12B5" w:rsidRPr="001329D5">
        <w:t>Contract Administration and Audit Services</w:t>
      </w:r>
      <w:r w:rsidR="008767A1">
        <w:t>,</w:t>
      </w:r>
      <w:r w:rsidR="00CD12B5">
        <w:rPr>
          <w:spacing w:val="-23"/>
        </w:rPr>
        <w:t xml:space="preserve"> </w:t>
      </w:r>
      <w:r w:rsidR="00CD12B5">
        <w:t xml:space="preserve">48 CFR </w:t>
      </w:r>
      <w:r w:rsidR="0004676A">
        <w:t xml:space="preserve">pt. </w:t>
      </w:r>
      <w:r w:rsidR="00CD12B5">
        <w:t>42</w:t>
      </w:r>
      <w:r w:rsidR="008767A1">
        <w:t>,</w:t>
      </w:r>
      <w:r w:rsidR="00CD12B5">
        <w:t xml:space="preserve"> </w:t>
      </w:r>
      <w:r w:rsidR="00F45970">
        <w:t>COs</w:t>
      </w:r>
      <w:r w:rsidR="005B0AC2">
        <w:t>/GOs</w:t>
      </w:r>
      <w:r w:rsidR="00F45970">
        <w:t xml:space="preserve"> are required </w:t>
      </w:r>
      <w:r w:rsidR="00CD12B5">
        <w:t xml:space="preserve">to delegate </w:t>
      </w:r>
      <w:r w:rsidR="00D21F87">
        <w:t>off</w:t>
      </w:r>
      <w:r w:rsidR="000B07F2">
        <w:t>-</w:t>
      </w:r>
      <w:r w:rsidR="00D21F87">
        <w:t>Center</w:t>
      </w:r>
      <w:r w:rsidR="00CD12B5">
        <w:t xml:space="preserve"> plant clearance</w:t>
      </w:r>
      <w:r w:rsidR="00CD12B5">
        <w:rPr>
          <w:spacing w:val="-4"/>
        </w:rPr>
        <w:t xml:space="preserve"> </w:t>
      </w:r>
      <w:r w:rsidR="00CD12B5">
        <w:t>activities when property is associated</w:t>
      </w:r>
      <w:r w:rsidR="00BC2CFF">
        <w:t xml:space="preserve"> </w:t>
      </w:r>
      <w:r w:rsidR="00CD12B5">
        <w:t xml:space="preserve">and when it follows the LOD process flow.  The </w:t>
      </w:r>
      <w:r w:rsidR="008A0CF4">
        <w:t xml:space="preserve">NASA forms </w:t>
      </w:r>
      <w:r w:rsidR="00CD12B5">
        <w:t>used for delegated plant clearance for contracts, grants</w:t>
      </w:r>
      <w:r w:rsidR="00025CFD">
        <w:t>,</w:t>
      </w:r>
      <w:r w:rsidR="00CD12B5">
        <w:t xml:space="preserve"> and cooperative agreements are NF 1430D </w:t>
      </w:r>
      <w:r w:rsidR="00DA322E">
        <w:t>(</w:t>
      </w:r>
      <w:r w:rsidR="001F3481">
        <w:t>p</w:t>
      </w:r>
      <w:r w:rsidR="00CD12B5">
        <w:t xml:space="preserve">lant </w:t>
      </w:r>
      <w:r w:rsidR="001F3481">
        <w:t>c</w:t>
      </w:r>
      <w:r w:rsidR="00CD12B5">
        <w:t xml:space="preserve">learance for NASA </w:t>
      </w:r>
      <w:r w:rsidR="001F3481">
        <w:t>c</w:t>
      </w:r>
      <w:r w:rsidR="00CD12B5">
        <w:t>ontracts</w:t>
      </w:r>
      <w:r w:rsidR="00DA322E">
        <w:t>)</w:t>
      </w:r>
      <w:r w:rsidR="00CD12B5">
        <w:t xml:space="preserve"> and NF 1674 </w:t>
      </w:r>
      <w:r w:rsidR="00A0176F">
        <w:t>(</w:t>
      </w:r>
      <w:r w:rsidR="001F3481">
        <w:t>p</w:t>
      </w:r>
      <w:r w:rsidR="00A0176F">
        <w:t xml:space="preserve">lant </w:t>
      </w:r>
      <w:r w:rsidR="001F3481">
        <w:t>c</w:t>
      </w:r>
      <w:r w:rsidR="00A0176F">
        <w:t xml:space="preserve">learance </w:t>
      </w:r>
      <w:r w:rsidR="00CD12B5">
        <w:t xml:space="preserve">for </w:t>
      </w:r>
      <w:r w:rsidR="001F3481">
        <w:t>g</w:t>
      </w:r>
      <w:r w:rsidR="00CD12B5">
        <w:t xml:space="preserve">rants and </w:t>
      </w:r>
      <w:r w:rsidR="001F3481">
        <w:t>c</w:t>
      </w:r>
      <w:r w:rsidR="00CD12B5">
        <w:t xml:space="preserve">ooperative </w:t>
      </w:r>
      <w:r w:rsidR="001F3481">
        <w:t>a</w:t>
      </w:r>
      <w:r w:rsidR="00CD12B5">
        <w:t>greements</w:t>
      </w:r>
      <w:r w:rsidR="00A0176F">
        <w:t>)</w:t>
      </w:r>
      <w:r w:rsidR="00CD12B5">
        <w:t xml:space="preserve">. </w:t>
      </w:r>
      <w:r w:rsidR="00E515CE">
        <w:t xml:space="preserve"> (See </w:t>
      </w:r>
      <w:r w:rsidR="00005532">
        <w:t xml:space="preserve">Figure </w:t>
      </w:r>
      <w:r w:rsidR="00DB251A">
        <w:t>3-1, Letter of Delegation (LOD) Process Flow Chart</w:t>
      </w:r>
      <w:r w:rsidR="006E16FE">
        <w:t xml:space="preserve"> for more information.</w:t>
      </w:r>
      <w:r w:rsidR="00DB251A">
        <w:t>)</w:t>
      </w:r>
    </w:p>
    <w:p w14:paraId="6A14FB5E" w14:textId="3099BD33" w:rsidR="00CD12B5" w:rsidRDefault="00F05A79" w:rsidP="001A48D0">
      <w:pPr>
        <w:pStyle w:val="Heading4"/>
      </w:pPr>
      <w:r>
        <w:t>8.2.1.</w:t>
      </w:r>
      <w:r w:rsidR="00314B3A">
        <w:t xml:space="preserve">2 </w:t>
      </w:r>
      <w:r w:rsidRPr="00CB06D1">
        <w:t>For awards performed outside of a NASA Center</w:t>
      </w:r>
      <w:r w:rsidR="005B4C1E">
        <w:t>s</w:t>
      </w:r>
      <w:r w:rsidR="00661A77">
        <w:t xml:space="preserve"> past 30 miles</w:t>
      </w:r>
      <w:r w:rsidR="00DB3DB3">
        <w:t xml:space="preserve"> or Center unable to handle the disposal</w:t>
      </w:r>
      <w:r w:rsidRPr="00CB06D1">
        <w:t xml:space="preserve">, </w:t>
      </w:r>
      <w:r w:rsidR="00DB3DB3">
        <w:t xml:space="preserve">the </w:t>
      </w:r>
      <w:r w:rsidRPr="00CB06D1">
        <w:t xml:space="preserve">COs/GOs shall execute delegated plant clearance responsibilities through </w:t>
      </w:r>
      <w:r w:rsidR="00095ECC">
        <w:t xml:space="preserve">NASA’s approved </w:t>
      </w:r>
      <w:r w:rsidR="00FC1B09">
        <w:t>LOD process</w:t>
      </w:r>
      <w:r w:rsidRPr="00CB06D1">
        <w:t xml:space="preserve">.  </w:t>
      </w:r>
    </w:p>
    <w:p w14:paraId="41FC33F8" w14:textId="4BA65F2C" w:rsidR="00CD12B5" w:rsidRDefault="0045526A" w:rsidP="0045526A">
      <w:pPr>
        <w:pStyle w:val="Heading3"/>
        <w:keepNext/>
        <w:numPr>
          <w:ilvl w:val="0"/>
          <w:numId w:val="0"/>
        </w:numPr>
      </w:pPr>
      <w:r>
        <w:t xml:space="preserve">8.2.2 </w:t>
      </w:r>
      <w:r w:rsidR="00CD12B5">
        <w:t>Award Recipient Disposition</w:t>
      </w:r>
      <w:r w:rsidR="00CD12B5">
        <w:rPr>
          <w:spacing w:val="-2"/>
        </w:rPr>
        <w:t xml:space="preserve"> </w:t>
      </w:r>
      <w:r w:rsidR="00CD12B5">
        <w:t>Costs</w:t>
      </w:r>
    </w:p>
    <w:p w14:paraId="03627D60" w14:textId="092007FD" w:rsidR="00CD12B5" w:rsidRDefault="0045526A" w:rsidP="001A48D0">
      <w:pPr>
        <w:pStyle w:val="Heading4"/>
      </w:pPr>
      <w:r>
        <w:t xml:space="preserve">8.2.2.1 </w:t>
      </w:r>
      <w:r w:rsidR="00CD12B5">
        <w:t xml:space="preserve">The </w:t>
      </w:r>
      <w:r w:rsidR="00CD12B5" w:rsidRPr="00017F66">
        <w:t>award</w:t>
      </w:r>
      <w:r w:rsidR="00CD12B5">
        <w:t xml:space="preserve"> recipient’s disposition systems and processes are considered part of the recipient’s overall management systems and, as such, are normally treated as overhead or as General and Administrative</w:t>
      </w:r>
      <w:r w:rsidR="00CD12B5">
        <w:rPr>
          <w:spacing w:val="-4"/>
        </w:rPr>
        <w:t xml:space="preserve"> </w:t>
      </w:r>
      <w:r w:rsidR="00CD12B5">
        <w:t>expenses</w:t>
      </w:r>
      <w:r w:rsidR="00CD12B5">
        <w:rPr>
          <w:spacing w:val="-4"/>
        </w:rPr>
        <w:t xml:space="preserve"> </w:t>
      </w:r>
      <w:r w:rsidR="00CD12B5">
        <w:t>charged</w:t>
      </w:r>
      <w:r w:rsidR="00CD12B5">
        <w:rPr>
          <w:spacing w:val="-4"/>
        </w:rPr>
        <w:t xml:space="preserve"> </w:t>
      </w:r>
      <w:r w:rsidR="00CD12B5">
        <w:t>indirectly</w:t>
      </w:r>
      <w:r w:rsidR="00CD12B5">
        <w:rPr>
          <w:spacing w:val="-3"/>
        </w:rPr>
        <w:t xml:space="preserve"> </w:t>
      </w:r>
      <w:r w:rsidR="00CD12B5">
        <w:t>to</w:t>
      </w:r>
      <w:r w:rsidR="00CD12B5">
        <w:rPr>
          <w:spacing w:val="-4"/>
        </w:rPr>
        <w:t xml:space="preserve"> </w:t>
      </w:r>
      <w:r w:rsidR="00CD12B5">
        <w:t>awards.</w:t>
      </w:r>
      <w:r w:rsidR="00CD12B5">
        <w:rPr>
          <w:spacing w:val="-4"/>
        </w:rPr>
        <w:t xml:space="preserve"> </w:t>
      </w:r>
      <w:r w:rsidR="001A48D0">
        <w:rPr>
          <w:spacing w:val="-4"/>
        </w:rPr>
        <w:t xml:space="preserve"> </w:t>
      </w:r>
      <w:r w:rsidR="00CD12B5">
        <w:t>To</w:t>
      </w:r>
      <w:r w:rsidR="00CD12B5">
        <w:rPr>
          <w:spacing w:val="-4"/>
        </w:rPr>
        <w:t xml:space="preserve"> </w:t>
      </w:r>
      <w:r w:rsidR="00CD12B5">
        <w:t>avoid</w:t>
      </w:r>
      <w:r w:rsidR="00CD12B5">
        <w:rPr>
          <w:spacing w:val="-4"/>
        </w:rPr>
        <w:t xml:space="preserve"> </w:t>
      </w:r>
      <w:r w:rsidR="00CD12B5">
        <w:t>duplication</w:t>
      </w:r>
      <w:r w:rsidR="00CD12B5">
        <w:rPr>
          <w:spacing w:val="-3"/>
        </w:rPr>
        <w:t xml:space="preserve"> </w:t>
      </w:r>
      <w:r w:rsidR="00CD12B5">
        <w:t>of</w:t>
      </w:r>
      <w:r w:rsidR="00CD12B5">
        <w:rPr>
          <w:spacing w:val="-3"/>
        </w:rPr>
        <w:t xml:space="preserve"> </w:t>
      </w:r>
      <w:r w:rsidR="00CD12B5">
        <w:t>costs</w:t>
      </w:r>
      <w:r w:rsidR="00CD12B5">
        <w:rPr>
          <w:spacing w:val="-4"/>
        </w:rPr>
        <w:t xml:space="preserve"> </w:t>
      </w:r>
      <w:r w:rsidR="00CD12B5">
        <w:t>or</w:t>
      </w:r>
      <w:r w:rsidR="00CD12B5">
        <w:rPr>
          <w:spacing w:val="-3"/>
        </w:rPr>
        <w:t xml:space="preserve"> </w:t>
      </w:r>
      <w:r w:rsidR="00CD12B5">
        <w:t xml:space="preserve">the transfer of these costs to the </w:t>
      </w:r>
      <w:r w:rsidR="001A48D0">
        <w:t>G</w:t>
      </w:r>
      <w:r w:rsidR="00CD12B5">
        <w:t xml:space="preserve">overnment, the </w:t>
      </w:r>
      <w:r w:rsidR="007C3946">
        <w:t>recipient</w:t>
      </w:r>
      <w:r w:rsidR="00CD12B5">
        <w:t xml:space="preserve"> should maintain property in its custody at </w:t>
      </w:r>
      <w:r w:rsidR="00C41B9F">
        <w:t xml:space="preserve">the </w:t>
      </w:r>
      <w:r w:rsidR="00CD12B5">
        <w:t xml:space="preserve">recipient’s locations </w:t>
      </w:r>
      <w:r w:rsidR="008D696C">
        <w:t xml:space="preserve">within a 30-mile radius of a NASA Center </w:t>
      </w:r>
      <w:r w:rsidR="00CD12B5">
        <w:t>in lieu of transporting the property to NASA facilities for</w:t>
      </w:r>
      <w:r w:rsidR="00CD12B5">
        <w:rPr>
          <w:spacing w:val="-22"/>
        </w:rPr>
        <w:t xml:space="preserve"> </w:t>
      </w:r>
      <w:r w:rsidR="00CD12B5">
        <w:t>disposition unless otherwise specified.</w:t>
      </w:r>
    </w:p>
    <w:p w14:paraId="1A4E3752" w14:textId="30F522D7" w:rsidR="00CD12B5" w:rsidRDefault="0045526A" w:rsidP="001A48D0">
      <w:pPr>
        <w:pStyle w:val="Heading4"/>
      </w:pPr>
      <w:r>
        <w:t xml:space="preserve">8.2.2.2 </w:t>
      </w:r>
      <w:r w:rsidR="00CD12B5" w:rsidRPr="00017F66">
        <w:t>Plant</w:t>
      </w:r>
      <w:r w:rsidR="00CD12B5">
        <w:t xml:space="preserve"> clearance for NASA is to be performed in accordance with</w:t>
      </w:r>
      <w:r w:rsidR="0094461E">
        <w:t xml:space="preserve"> </w:t>
      </w:r>
      <w:r w:rsidR="00CD12B5">
        <w:t xml:space="preserve">2 CFR </w:t>
      </w:r>
      <w:r w:rsidR="000904BE">
        <w:t xml:space="preserve">§ </w:t>
      </w:r>
      <w:r w:rsidR="00CD12B5">
        <w:t>200.313</w:t>
      </w:r>
      <w:r w:rsidR="00B87446">
        <w:t>,</w:t>
      </w:r>
      <w:r w:rsidR="00CD12B5">
        <w:t xml:space="preserve"> </w:t>
      </w:r>
      <w:r w:rsidR="003A0165" w:rsidRPr="003A0165">
        <w:t xml:space="preserve">48 CFR </w:t>
      </w:r>
      <w:r w:rsidR="00AD3507">
        <w:t>sub</w:t>
      </w:r>
      <w:r w:rsidR="00CD12B5">
        <w:t>pt. 45.6</w:t>
      </w:r>
      <w:r w:rsidR="00B87446">
        <w:t>,</w:t>
      </w:r>
      <w:r w:rsidR="00CD12B5">
        <w:t xml:space="preserve"> delegated Agency procedures including notifying the NASA IPO</w:t>
      </w:r>
      <w:r w:rsidR="00810BA0">
        <w:t>,</w:t>
      </w:r>
      <w:r w:rsidR="00CD12B5">
        <w:t xml:space="preserve"> and</w:t>
      </w:r>
      <w:r w:rsidR="006728B2">
        <w:t xml:space="preserve"> the </w:t>
      </w:r>
      <w:r w:rsidR="00CD12B5">
        <w:t>additional instructions outlined below:</w:t>
      </w:r>
    </w:p>
    <w:p w14:paraId="32F76DD5" w14:textId="44C4D505" w:rsidR="00815AE1" w:rsidRDefault="0062428F" w:rsidP="00577279">
      <w:pPr>
        <w:pStyle w:val="ListParagraph"/>
        <w:numPr>
          <w:ilvl w:val="6"/>
          <w:numId w:val="138"/>
        </w:numPr>
        <w:autoSpaceDE w:val="0"/>
        <w:autoSpaceDN w:val="0"/>
        <w:ind w:left="0" w:firstLine="0"/>
      </w:pPr>
      <w:r w:rsidRPr="001B7A14">
        <w:t xml:space="preserve">The PDO/PLCO shall </w:t>
      </w:r>
      <w:r>
        <w:t>r</w:t>
      </w:r>
      <w:r w:rsidR="00CD12B5" w:rsidRPr="00C00B7A">
        <w:t xml:space="preserve">eview </w:t>
      </w:r>
      <w:r w:rsidR="00A649BD">
        <w:t xml:space="preserve">the recipient’s </w:t>
      </w:r>
      <w:r w:rsidR="00CD12B5" w:rsidRPr="00C00B7A">
        <w:t>inventory schedules for complete and accurate information</w:t>
      </w:r>
      <w:r w:rsidR="004D125C">
        <w:t>, e</w:t>
      </w:r>
      <w:r w:rsidR="00CD12B5" w:rsidRPr="00C00B7A">
        <w:t>nsur</w:t>
      </w:r>
      <w:r w:rsidR="004D125C">
        <w:t>ing</w:t>
      </w:r>
      <w:r w:rsidR="00CD12B5" w:rsidRPr="00C00B7A">
        <w:t xml:space="preserve"> that descriptive information is full and complete to enable NASA to determine whether the property could have further use, including preservation and display as </w:t>
      </w:r>
      <w:r w:rsidR="00D2477C">
        <w:t xml:space="preserve">a </w:t>
      </w:r>
      <w:r w:rsidR="00CD12B5" w:rsidRPr="00C00B7A">
        <w:t>historical artifact.  Descriptive information should include complete commercial descriptions, accurate condition codes, and any hazardous material content.  Items flown in space or on NASA’s research aircraft are to be submitted on separate reports that indicate the flight</w:t>
      </w:r>
      <w:r w:rsidR="004609F8">
        <w:t>(</w:t>
      </w:r>
      <w:r w:rsidR="00CD12B5" w:rsidRPr="00C00B7A">
        <w:t>s</w:t>
      </w:r>
      <w:r w:rsidR="004609F8">
        <w:t>)</w:t>
      </w:r>
      <w:r w:rsidR="00CD12B5" w:rsidRPr="00C00B7A">
        <w:t xml:space="preserve"> or program</w:t>
      </w:r>
      <w:r w:rsidR="00DA36D0">
        <w:t>(</w:t>
      </w:r>
      <w:r w:rsidR="00CD12B5" w:rsidRPr="00C00B7A">
        <w:t>s</w:t>
      </w:r>
      <w:r w:rsidR="00DA36D0">
        <w:t>)</w:t>
      </w:r>
      <w:r w:rsidR="00CD12B5" w:rsidRPr="00C00B7A">
        <w:t xml:space="preserve"> in which the items were flown.  Ground support equipment will indicate the flights or programs under which items were used.</w:t>
      </w:r>
    </w:p>
    <w:p w14:paraId="4AC61D4B" w14:textId="0AC0393C" w:rsidR="0062428F" w:rsidRDefault="00CD12B5" w:rsidP="00577279">
      <w:pPr>
        <w:pStyle w:val="ListParagraph"/>
        <w:numPr>
          <w:ilvl w:val="6"/>
          <w:numId w:val="138"/>
        </w:numPr>
        <w:autoSpaceDE w:val="0"/>
        <w:autoSpaceDN w:val="0"/>
        <w:ind w:left="0" w:firstLine="0"/>
      </w:pPr>
      <w:r w:rsidRPr="00C00B7A">
        <w:t xml:space="preserve"> </w:t>
      </w:r>
      <w:r w:rsidR="005B459D" w:rsidRPr="005B459D">
        <w:t xml:space="preserve">The PDO/PLCO shall ensure that the schedules </w:t>
      </w:r>
      <w:r w:rsidR="0029507A">
        <w:t xml:space="preserve">with award recipients </w:t>
      </w:r>
      <w:r w:rsidR="005B459D" w:rsidRPr="005B459D">
        <w:t xml:space="preserve">differentiate </w:t>
      </w:r>
      <w:r w:rsidR="0029507A">
        <w:t xml:space="preserve">between </w:t>
      </w:r>
      <w:r w:rsidR="005B459D" w:rsidRPr="005B459D">
        <w:t>G</w:t>
      </w:r>
      <w:r w:rsidR="00A70372">
        <w:t>F</w:t>
      </w:r>
      <w:r w:rsidR="005B459D" w:rsidRPr="005B459D">
        <w:t>P</w:t>
      </w:r>
      <w:r w:rsidR="00703336">
        <w:rPr>
          <w:strike/>
        </w:rPr>
        <w:t>-</w:t>
      </w:r>
      <w:r w:rsidR="005B459D" w:rsidRPr="005B459D">
        <w:t xml:space="preserve">acquired property.  </w:t>
      </w:r>
    </w:p>
    <w:p w14:paraId="45ACF591" w14:textId="2FE081F6" w:rsidR="00CD12B5" w:rsidRPr="00C00B7A" w:rsidRDefault="004232D3" w:rsidP="00577279">
      <w:pPr>
        <w:pStyle w:val="ListParagraph"/>
        <w:numPr>
          <w:ilvl w:val="6"/>
          <w:numId w:val="138"/>
        </w:numPr>
        <w:autoSpaceDE w:val="0"/>
        <w:autoSpaceDN w:val="0"/>
        <w:ind w:left="0" w:firstLine="0"/>
      </w:pPr>
      <w:r w:rsidRPr="004232D3">
        <w:t xml:space="preserve">The PDO/PLCO shall </w:t>
      </w:r>
      <w:r w:rsidR="00CD12B5" w:rsidRPr="001B7A14">
        <w:t>return inadequate schedules to the recipient for correction</w:t>
      </w:r>
      <w:r w:rsidR="00CD12B5" w:rsidRPr="00C00B7A">
        <w:t>.</w:t>
      </w:r>
    </w:p>
    <w:p w14:paraId="17559F09" w14:textId="0F78C980" w:rsidR="00CD12B5" w:rsidRPr="00C00B7A" w:rsidRDefault="00CD12B5" w:rsidP="00577279">
      <w:pPr>
        <w:pStyle w:val="ListParagraph"/>
        <w:keepNext/>
        <w:numPr>
          <w:ilvl w:val="6"/>
          <w:numId w:val="138"/>
        </w:numPr>
        <w:autoSpaceDE w:val="0"/>
        <w:autoSpaceDN w:val="0"/>
        <w:ind w:left="0" w:firstLine="0"/>
      </w:pPr>
      <w:r w:rsidRPr="00C00B7A">
        <w:t>Upon receipt of acceptable inventory schedules, the PDO/</w:t>
      </w:r>
      <w:r w:rsidRPr="00DB2982">
        <w:t xml:space="preserve">PLCO shall </w:t>
      </w:r>
      <w:r w:rsidRPr="00C00B7A">
        <w:t xml:space="preserve">provide instructions to the recipient for disposal of excess property (except </w:t>
      </w:r>
      <w:r w:rsidR="00D33748">
        <w:t>ST</w:t>
      </w:r>
      <w:r w:rsidRPr="00C00B7A">
        <w:t>, computer equipment and research property, precious metals, and flown hardware) that is:</w:t>
      </w:r>
    </w:p>
    <w:p w14:paraId="4AC2CA33" w14:textId="47466846" w:rsidR="00CD12B5" w:rsidRPr="00C00B7A" w:rsidRDefault="0027410A" w:rsidP="00577279">
      <w:pPr>
        <w:pStyle w:val="ListParagraph"/>
        <w:numPr>
          <w:ilvl w:val="0"/>
          <w:numId w:val="139"/>
        </w:numPr>
        <w:tabs>
          <w:tab w:val="left" w:pos="576"/>
        </w:tabs>
        <w:autoSpaceDE w:val="0"/>
        <w:autoSpaceDN w:val="0"/>
        <w:ind w:left="0" w:firstLine="0"/>
      </w:pPr>
      <w:r w:rsidRPr="00C00B7A">
        <w:t xml:space="preserve">For grants and cooperative agreements, </w:t>
      </w:r>
      <w:r w:rsidR="00F22E20">
        <w:t xml:space="preserve">the recipient may retain, sell, or otherwise dispose of </w:t>
      </w:r>
      <w:r w:rsidRPr="00C00B7A">
        <w:t>items of equipment with a current per unit fair m</w:t>
      </w:r>
      <w:r>
        <w:t>a</w:t>
      </w:r>
      <w:r w:rsidRPr="00C00B7A">
        <w:t xml:space="preserve">rket value </w:t>
      </w:r>
      <w:r w:rsidR="001364E7">
        <w:t>to</w:t>
      </w:r>
      <w:r w:rsidR="00395516">
        <w:t xml:space="preserve"> less than</w:t>
      </w:r>
      <w:r w:rsidR="001364E7" w:rsidRPr="00C00B7A">
        <w:t xml:space="preserve"> </w:t>
      </w:r>
      <w:r w:rsidRPr="00C00B7A">
        <w:t xml:space="preserve">$5,000 or </w:t>
      </w:r>
      <w:r w:rsidR="009A5AB0">
        <w:t>$1</w:t>
      </w:r>
      <w:r w:rsidR="00CA02F9">
        <w:t xml:space="preserve">,000 for furniture </w:t>
      </w:r>
      <w:r w:rsidRPr="00C00B7A">
        <w:t>less with no further responsibility to NASA</w:t>
      </w:r>
      <w:r w:rsidR="00CA02F9">
        <w:t xml:space="preserve"> unless disposition </w:t>
      </w:r>
      <w:r w:rsidR="00EC3D4F">
        <w:t>instructions outline otherwise</w:t>
      </w:r>
      <w:r>
        <w:t>.</w:t>
      </w:r>
      <w:r w:rsidRPr="00C00B7A">
        <w:t xml:space="preserve"> (See</w:t>
      </w:r>
      <w:r>
        <w:t xml:space="preserve"> </w:t>
      </w:r>
      <w:r w:rsidRPr="00C00B7A">
        <w:t xml:space="preserve">2 CFR </w:t>
      </w:r>
      <w:r>
        <w:t>§</w:t>
      </w:r>
      <w:r w:rsidRPr="00C00B7A">
        <w:t xml:space="preserve"> 200.313(e)(1)</w:t>
      </w:r>
      <w:r>
        <w:t>.)</w:t>
      </w:r>
    </w:p>
    <w:p w14:paraId="53AE563E" w14:textId="77BC3607" w:rsidR="00665B18" w:rsidRDefault="00CD12B5" w:rsidP="00577279">
      <w:pPr>
        <w:pStyle w:val="ListParagraph"/>
        <w:numPr>
          <w:ilvl w:val="0"/>
          <w:numId w:val="139"/>
        </w:numPr>
        <w:tabs>
          <w:tab w:val="left" w:pos="576"/>
        </w:tabs>
        <w:autoSpaceDE w:val="0"/>
        <w:autoSpaceDN w:val="0"/>
        <w:ind w:left="0" w:firstLine="0"/>
      </w:pPr>
      <w:r w:rsidRPr="00C00B7A">
        <w:t>In condition code X</w:t>
      </w:r>
      <w:r w:rsidR="004B4EE5">
        <w:t xml:space="preserve"> (</w:t>
      </w:r>
      <w:r w:rsidR="001E490A">
        <w:t>salvage has no value</w:t>
      </w:r>
      <w:r w:rsidR="00CD0355">
        <w:t>)</w:t>
      </w:r>
      <w:r w:rsidRPr="00C00B7A">
        <w:t xml:space="preserve"> or S</w:t>
      </w:r>
      <w:r w:rsidR="00CD0355">
        <w:t xml:space="preserve"> </w:t>
      </w:r>
      <w:r w:rsidR="00B77FD8">
        <w:t>(scrap</w:t>
      </w:r>
      <w:r w:rsidR="00C26937">
        <w:t xml:space="preserve"> has no value)</w:t>
      </w:r>
      <w:r w:rsidR="00065652">
        <w:t>.</w:t>
      </w:r>
      <w:r w:rsidRPr="00C00B7A">
        <w:t xml:space="preserve"> </w:t>
      </w:r>
      <w:r w:rsidR="0051599A">
        <w:t xml:space="preserve"> </w:t>
      </w:r>
    </w:p>
    <w:p w14:paraId="2DD3EDA1" w14:textId="0BBF0C47" w:rsidR="00CD12B5" w:rsidRDefault="00147414" w:rsidP="00577279">
      <w:pPr>
        <w:pStyle w:val="ListParagraph"/>
        <w:numPr>
          <w:ilvl w:val="0"/>
          <w:numId w:val="158"/>
        </w:numPr>
        <w:autoSpaceDE w:val="0"/>
        <w:autoSpaceDN w:val="0"/>
        <w:ind w:left="0" w:firstLine="20"/>
      </w:pPr>
      <w:r>
        <w:t>The PDO/PLCO</w:t>
      </w:r>
      <w:r w:rsidR="00705592">
        <w:t xml:space="preserve"> should submit i</w:t>
      </w:r>
      <w:r w:rsidR="00CD12B5" w:rsidRPr="00C00B7A">
        <w:t xml:space="preserve">nventory schedules for all other excess property to the NASA </w:t>
      </w:r>
      <w:r w:rsidR="00F74090">
        <w:t xml:space="preserve">Center </w:t>
      </w:r>
      <w:r w:rsidR="00CD12B5" w:rsidRPr="00C00B7A">
        <w:t xml:space="preserve">IPO </w:t>
      </w:r>
      <w:r w:rsidR="0083775F">
        <w:t>for Agency screening.</w:t>
      </w:r>
      <w:r w:rsidR="00CD12B5" w:rsidRPr="00C00B7A">
        <w:t xml:space="preserve"> </w:t>
      </w:r>
    </w:p>
    <w:p w14:paraId="4B709F3D" w14:textId="1F0C1DEA" w:rsidR="00882B0F" w:rsidRDefault="003F0960" w:rsidP="00577279">
      <w:pPr>
        <w:pStyle w:val="ListParagraph"/>
        <w:numPr>
          <w:ilvl w:val="0"/>
          <w:numId w:val="158"/>
        </w:numPr>
        <w:ind w:left="0" w:firstLine="0"/>
      </w:pPr>
      <w:r>
        <w:t>The PDO/PLCO</w:t>
      </w:r>
      <w:r w:rsidR="000334BD">
        <w:t xml:space="preserve"> shall e</w:t>
      </w:r>
      <w:r w:rsidR="00882B0F" w:rsidRPr="000F5BFC">
        <w:t>nsure</w:t>
      </w:r>
      <w:r w:rsidR="00882B0F" w:rsidRPr="00882B0F">
        <w:t xml:space="preserve"> </w:t>
      </w:r>
      <w:r w:rsidR="000334BD">
        <w:t xml:space="preserve">that </w:t>
      </w:r>
      <w:r w:rsidR="00882B0F" w:rsidRPr="00882B0F">
        <w:t xml:space="preserve">the excess </w:t>
      </w:r>
      <w:r w:rsidR="00D33748">
        <w:t>ST</w:t>
      </w:r>
      <w:r w:rsidR="00882B0F" w:rsidRPr="00882B0F">
        <w:t xml:space="preserve">, precious metals, and flown hardware, regardless of condition or acquisition value, are identified as such and reported to </w:t>
      </w:r>
      <w:r w:rsidR="00BA1435">
        <w:t xml:space="preserve">the </w:t>
      </w:r>
      <w:r w:rsidR="00882B0F" w:rsidRPr="00882B0F">
        <w:t>NASA IPO for Agency screening.</w:t>
      </w:r>
    </w:p>
    <w:p w14:paraId="332CEBD1" w14:textId="09A9CAC9" w:rsidR="00882B0F" w:rsidRDefault="000334BD" w:rsidP="00577279">
      <w:pPr>
        <w:pStyle w:val="ListParagraph"/>
        <w:numPr>
          <w:ilvl w:val="0"/>
          <w:numId w:val="158"/>
        </w:numPr>
        <w:ind w:left="0" w:firstLine="0"/>
      </w:pPr>
      <w:r>
        <w:t>The PDO/PLC</w:t>
      </w:r>
      <w:r w:rsidR="00F306FC">
        <w:t>O</w:t>
      </w:r>
      <w:r>
        <w:t xml:space="preserve"> shall e</w:t>
      </w:r>
      <w:r w:rsidR="00882B0F" w:rsidRPr="003D4987">
        <w:t>nsure</w:t>
      </w:r>
      <w:r w:rsidR="00882B0F" w:rsidRPr="00882B0F">
        <w:t xml:space="preserve"> computer equipment and other excess research property, regardless of acquisition value, is reported to the NASA IPO for selection of schools or non-profit research institutions </w:t>
      </w:r>
      <w:r w:rsidR="00874360">
        <w:t>in accordance with</w:t>
      </w:r>
      <w:r w:rsidR="00882B0F" w:rsidRPr="00882B0F">
        <w:t xml:space="preserve"> NPR 4300.1.</w:t>
      </w:r>
    </w:p>
    <w:p w14:paraId="7AA87EA8" w14:textId="27E2027F" w:rsidR="002F2E29" w:rsidRDefault="002F2E29" w:rsidP="00577279">
      <w:pPr>
        <w:pStyle w:val="ListParagraph"/>
        <w:numPr>
          <w:ilvl w:val="0"/>
          <w:numId w:val="158"/>
        </w:numPr>
        <w:ind w:left="0" w:firstLine="0"/>
      </w:pPr>
      <w:r w:rsidRPr="00882B0F">
        <w:t>The NASA IPO</w:t>
      </w:r>
      <w:r>
        <w:t>,</w:t>
      </w:r>
      <w:r w:rsidRPr="00882B0F">
        <w:t xml:space="preserve"> </w:t>
      </w:r>
      <w:r>
        <w:t>in</w:t>
      </w:r>
      <w:r w:rsidRPr="00882B0F">
        <w:t xml:space="preserve"> coordination with the NASA PDO</w:t>
      </w:r>
      <w:r>
        <w:t>,</w:t>
      </w:r>
      <w:r w:rsidRPr="00882B0F">
        <w:t xml:space="preserve"> </w:t>
      </w:r>
      <w:r w:rsidR="00541CF3">
        <w:t>is authorized</w:t>
      </w:r>
      <w:r w:rsidRPr="00882B0F">
        <w:t xml:space="preserve"> to return excess property in plant clearance to </w:t>
      </w:r>
      <w:r>
        <w:t xml:space="preserve">an </w:t>
      </w:r>
      <w:r w:rsidRPr="00882B0F">
        <w:t xml:space="preserve">installation disposal operation up to 30 miles away from </w:t>
      </w:r>
      <w:r>
        <w:t xml:space="preserve">the </w:t>
      </w:r>
      <w:r w:rsidRPr="00882B0F">
        <w:t>Center only.</w:t>
      </w:r>
    </w:p>
    <w:p w14:paraId="4FDFF678" w14:textId="474AD6F1" w:rsidR="00CD12B5" w:rsidRDefault="0045526A" w:rsidP="0045526A">
      <w:pPr>
        <w:pStyle w:val="Heading2"/>
        <w:keepNext/>
        <w:numPr>
          <w:ilvl w:val="0"/>
          <w:numId w:val="0"/>
        </w:numPr>
      </w:pPr>
      <w:r>
        <w:t xml:space="preserve">8.3 </w:t>
      </w:r>
      <w:r w:rsidR="00CD12B5">
        <w:t>Retention of On</w:t>
      </w:r>
      <w:r w:rsidR="000B07F2">
        <w:t>-</w:t>
      </w:r>
      <w:r w:rsidR="00BC78A7">
        <w:t>Center</w:t>
      </w:r>
      <w:r w:rsidR="00CD12B5">
        <w:t xml:space="preserve"> Plant Clearance</w:t>
      </w:r>
      <w:r w:rsidR="00CD12B5">
        <w:rPr>
          <w:spacing w:val="-4"/>
        </w:rPr>
        <w:t xml:space="preserve"> </w:t>
      </w:r>
      <w:r w:rsidR="00CD12B5">
        <w:t>Activities</w:t>
      </w:r>
    </w:p>
    <w:p w14:paraId="21652682" w14:textId="5C076A46" w:rsidR="00CD12B5" w:rsidRDefault="0045526A" w:rsidP="0045526A">
      <w:pPr>
        <w:pStyle w:val="Heading3"/>
        <w:numPr>
          <w:ilvl w:val="0"/>
          <w:numId w:val="0"/>
        </w:numPr>
      </w:pPr>
      <w:r>
        <w:t xml:space="preserve">8.3.1 </w:t>
      </w:r>
      <w:r w:rsidR="00CD12B5" w:rsidRPr="00BF35A7">
        <w:t xml:space="preserve">The Center PDO shall retain and carry out NASA plant clearance activities according to the requirements of NPR 4300.1 for recipients with an </w:t>
      </w:r>
      <w:r w:rsidR="000B07F2" w:rsidRPr="00BF35A7">
        <w:t>on</w:t>
      </w:r>
      <w:r w:rsidR="000B07F2">
        <w:t>-Center</w:t>
      </w:r>
      <w:r w:rsidR="00CD12B5" w:rsidRPr="00BF35A7">
        <w:t xml:space="preserve"> place of performance</w:t>
      </w:r>
      <w:r w:rsidR="00CD12B5">
        <w:t>.</w:t>
      </w:r>
      <w:r w:rsidR="0020248E">
        <w:t xml:space="preserve">  </w:t>
      </w:r>
      <w:r w:rsidR="00CD12B5">
        <w:t xml:space="preserve">Property </w:t>
      </w:r>
      <w:r w:rsidR="00634FD6">
        <w:t xml:space="preserve">will </w:t>
      </w:r>
      <w:r w:rsidR="001B0E08">
        <w:t xml:space="preserve">only </w:t>
      </w:r>
      <w:r w:rsidR="00CD12B5">
        <w:t xml:space="preserve">be transported from </w:t>
      </w:r>
      <w:r w:rsidR="00D21F87">
        <w:t>off</w:t>
      </w:r>
      <w:r w:rsidR="000B07F2">
        <w:t>-</w:t>
      </w:r>
      <w:r w:rsidR="00D21F87">
        <w:t>Center</w:t>
      </w:r>
      <w:r w:rsidR="00CD12B5">
        <w:t xml:space="preserve"> locations to NASA Centers </w:t>
      </w:r>
      <w:r w:rsidR="00CD12B5" w:rsidRPr="006D0C29">
        <w:t xml:space="preserve">by NASA personnel or award recipients </w:t>
      </w:r>
      <w:r w:rsidR="00CD12B5">
        <w:t xml:space="preserve">for disposition </w:t>
      </w:r>
      <w:r w:rsidR="007A57C6">
        <w:t xml:space="preserve">when </w:t>
      </w:r>
      <w:r w:rsidR="00CD12B5">
        <w:t xml:space="preserve">the Center PDO determines that facilities </w:t>
      </w:r>
      <w:r w:rsidR="00225862">
        <w:t xml:space="preserve">are available </w:t>
      </w:r>
      <w:r w:rsidR="00CD12B5">
        <w:t>to accommodate the disposition and the</w:t>
      </w:r>
      <w:r w:rsidR="00CD12B5" w:rsidRPr="00684191">
        <w:rPr>
          <w:spacing w:val="-5"/>
        </w:rPr>
        <w:t xml:space="preserve"> </w:t>
      </w:r>
      <w:r w:rsidR="00CD12B5">
        <w:t>CO/GO</w:t>
      </w:r>
      <w:r w:rsidR="00CD12B5" w:rsidRPr="00684191">
        <w:rPr>
          <w:spacing w:val="-5"/>
        </w:rPr>
        <w:t xml:space="preserve"> </w:t>
      </w:r>
      <w:r w:rsidR="00CD12B5">
        <w:t>determines</w:t>
      </w:r>
      <w:r w:rsidR="00CD12B5" w:rsidRPr="00684191">
        <w:rPr>
          <w:spacing w:val="-3"/>
        </w:rPr>
        <w:t xml:space="preserve"> </w:t>
      </w:r>
      <w:r w:rsidR="00CD12B5">
        <w:t>that</w:t>
      </w:r>
      <w:r w:rsidR="00CD12B5" w:rsidRPr="00684191">
        <w:rPr>
          <w:spacing w:val="-5"/>
        </w:rPr>
        <w:t xml:space="preserve"> </w:t>
      </w:r>
      <w:r w:rsidR="00CD12B5">
        <w:t>the</w:t>
      </w:r>
      <w:r w:rsidR="00CD12B5" w:rsidRPr="00684191">
        <w:rPr>
          <w:spacing w:val="-4"/>
        </w:rPr>
        <w:t xml:space="preserve"> </w:t>
      </w:r>
      <w:r w:rsidR="00CD12B5">
        <w:t>transportation</w:t>
      </w:r>
      <w:r w:rsidR="00CD12B5" w:rsidRPr="00684191">
        <w:rPr>
          <w:spacing w:val="-5"/>
        </w:rPr>
        <w:t xml:space="preserve"> </w:t>
      </w:r>
      <w:r w:rsidR="00CD12B5">
        <w:t>cost</w:t>
      </w:r>
      <w:r w:rsidR="00CD12B5" w:rsidRPr="00684191">
        <w:rPr>
          <w:spacing w:val="-5"/>
        </w:rPr>
        <w:t xml:space="preserve"> </w:t>
      </w:r>
      <w:r w:rsidR="00CD12B5">
        <w:t>to</w:t>
      </w:r>
      <w:r w:rsidR="00CD12B5" w:rsidRPr="00684191">
        <w:rPr>
          <w:spacing w:val="-4"/>
        </w:rPr>
        <w:t xml:space="preserve"> </w:t>
      </w:r>
      <w:r w:rsidR="00CD12B5">
        <w:t>the</w:t>
      </w:r>
      <w:r w:rsidR="00CD12B5" w:rsidRPr="00684191">
        <w:rPr>
          <w:spacing w:val="-5"/>
        </w:rPr>
        <w:t xml:space="preserve"> </w:t>
      </w:r>
      <w:r w:rsidR="00CD12B5">
        <w:t>award</w:t>
      </w:r>
      <w:r w:rsidR="00CD12B5" w:rsidRPr="00684191">
        <w:rPr>
          <w:spacing w:val="-4"/>
        </w:rPr>
        <w:t xml:space="preserve"> </w:t>
      </w:r>
      <w:r w:rsidR="00CD12B5">
        <w:t>associated</w:t>
      </w:r>
      <w:r w:rsidR="00CD12B5" w:rsidRPr="00684191">
        <w:rPr>
          <w:spacing w:val="-5"/>
        </w:rPr>
        <w:t xml:space="preserve"> </w:t>
      </w:r>
      <w:r w:rsidR="00CD12B5">
        <w:t>with</w:t>
      </w:r>
      <w:r w:rsidR="00CD12B5" w:rsidRPr="00684191">
        <w:rPr>
          <w:spacing w:val="-3"/>
        </w:rPr>
        <w:t xml:space="preserve"> </w:t>
      </w:r>
      <w:r w:rsidR="00CD12B5">
        <w:t>disposition</w:t>
      </w:r>
      <w:r w:rsidR="00CD12B5" w:rsidRPr="00684191">
        <w:rPr>
          <w:spacing w:val="-4"/>
        </w:rPr>
        <w:t xml:space="preserve"> </w:t>
      </w:r>
      <w:r w:rsidR="00CD12B5">
        <w:t>is</w:t>
      </w:r>
      <w:r w:rsidR="00CD12B5" w:rsidRPr="00684191">
        <w:rPr>
          <w:spacing w:val="-5"/>
        </w:rPr>
        <w:t xml:space="preserve"> </w:t>
      </w:r>
      <w:r w:rsidR="00CD12B5">
        <w:t>allocable as a direct charge to the award that provided the</w:t>
      </w:r>
      <w:r w:rsidR="00CD12B5" w:rsidRPr="00684191">
        <w:rPr>
          <w:spacing w:val="-11"/>
        </w:rPr>
        <w:t xml:space="preserve"> </w:t>
      </w:r>
      <w:r w:rsidR="00CD12B5">
        <w:t>property.</w:t>
      </w:r>
    </w:p>
    <w:p w14:paraId="408311C2" w14:textId="1EC8EDDF" w:rsidR="00CD12B5" w:rsidRDefault="0045526A" w:rsidP="0045526A">
      <w:pPr>
        <w:pStyle w:val="Heading3"/>
        <w:keepNext/>
        <w:numPr>
          <w:ilvl w:val="0"/>
          <w:numId w:val="0"/>
        </w:numPr>
      </w:pPr>
      <w:r>
        <w:t xml:space="preserve">8.3.2 </w:t>
      </w:r>
      <w:r w:rsidR="00CD12B5">
        <w:t>Support</w:t>
      </w:r>
      <w:r w:rsidR="00CD12B5">
        <w:rPr>
          <w:spacing w:val="-1"/>
        </w:rPr>
        <w:t xml:space="preserve"> </w:t>
      </w:r>
      <w:r w:rsidR="00CD12B5">
        <w:t>Delegation</w:t>
      </w:r>
    </w:p>
    <w:p w14:paraId="7F4D12B8" w14:textId="495D5C32" w:rsidR="00CD12B5" w:rsidRDefault="00CD12B5" w:rsidP="0085718B">
      <w:r>
        <w:t xml:space="preserve">When a portion of the recipient’s performance is </w:t>
      </w:r>
      <w:r w:rsidR="00D21F87">
        <w:t>off Center</w:t>
      </w:r>
      <w:r>
        <w:t xml:space="preserve"> or when property in the custody</w:t>
      </w:r>
      <w:r w:rsidRPr="00842C25">
        <w:rPr>
          <w:spacing w:val="-37"/>
        </w:rPr>
        <w:t xml:space="preserve"> </w:t>
      </w:r>
      <w:r>
        <w:t xml:space="preserve">of </w:t>
      </w:r>
      <w:r w:rsidR="000B07F2">
        <w:t>off-Center</w:t>
      </w:r>
      <w:r>
        <w:t xml:space="preserve"> subcontractors is to be dispositioned, the CO/GO </w:t>
      </w:r>
      <w:r w:rsidRPr="0085718B">
        <w:t xml:space="preserve">is required </w:t>
      </w:r>
      <w:r>
        <w:t xml:space="preserve">by </w:t>
      </w:r>
      <w:r w:rsidR="000B72AE" w:rsidRPr="000B72AE">
        <w:t xml:space="preserve">48 CFR </w:t>
      </w:r>
      <w:r w:rsidR="0004676A" w:rsidRPr="0004676A">
        <w:t xml:space="preserve">§ </w:t>
      </w:r>
      <w:r>
        <w:t xml:space="preserve">1845.503-70 to work with the HQ-CPPM for approval to issue a delegation </w:t>
      </w:r>
      <w:r w:rsidR="008D1404">
        <w:t>for</w:t>
      </w:r>
      <w:r>
        <w:t xml:space="preserve"> plant clearance.</w:t>
      </w:r>
    </w:p>
    <w:p w14:paraId="4AD4157A" w14:textId="7421777E" w:rsidR="00CD12B5" w:rsidRDefault="0045526A" w:rsidP="0045526A">
      <w:pPr>
        <w:pStyle w:val="Heading2"/>
        <w:keepNext/>
        <w:numPr>
          <w:ilvl w:val="0"/>
          <w:numId w:val="0"/>
        </w:numPr>
      </w:pPr>
      <w:r>
        <w:t xml:space="preserve">8.4 </w:t>
      </w:r>
      <w:r w:rsidR="00CD12B5">
        <w:t xml:space="preserve">Retention of </w:t>
      </w:r>
      <w:r w:rsidR="000B07F2">
        <w:t>Off-Center</w:t>
      </w:r>
      <w:r w:rsidR="00D21F87">
        <w:t xml:space="preserve"> </w:t>
      </w:r>
      <w:r w:rsidR="00CD12B5">
        <w:t>Plant Clearance by the</w:t>
      </w:r>
      <w:r w:rsidR="00CD12B5">
        <w:rPr>
          <w:spacing w:val="-8"/>
        </w:rPr>
        <w:t xml:space="preserve"> </w:t>
      </w:r>
      <w:r w:rsidR="00CD12B5">
        <w:t>CO/GO</w:t>
      </w:r>
    </w:p>
    <w:p w14:paraId="4548D43E" w14:textId="53AC90BF" w:rsidR="00CD12B5" w:rsidRDefault="00061110" w:rsidP="00061110">
      <w:pPr>
        <w:pStyle w:val="Heading3"/>
        <w:numPr>
          <w:ilvl w:val="0"/>
          <w:numId w:val="0"/>
        </w:numPr>
      </w:pPr>
      <w:r>
        <w:t xml:space="preserve">8.4.1 </w:t>
      </w:r>
      <w:r w:rsidR="00CD12B5" w:rsidRPr="00632EC2">
        <w:t xml:space="preserve">COs/GOs </w:t>
      </w:r>
      <w:r w:rsidR="00067F8B">
        <w:t>a</w:t>
      </w:r>
      <w:r w:rsidR="00211092">
        <w:t>re not required to</w:t>
      </w:r>
      <w:r w:rsidR="00CD12B5" w:rsidRPr="00632EC2">
        <w:t xml:space="preserve"> retain </w:t>
      </w:r>
      <w:r w:rsidR="00D21F87">
        <w:t>off</w:t>
      </w:r>
      <w:r w:rsidR="000B07F2">
        <w:t>-</w:t>
      </w:r>
      <w:r w:rsidR="00D21F87">
        <w:t>Center</w:t>
      </w:r>
      <w:r w:rsidR="00CD12B5" w:rsidRPr="00632EC2">
        <w:t xml:space="preserve"> plant clearance</w:t>
      </w:r>
      <w:r w:rsidR="00CD12B5">
        <w:t xml:space="preserve">.  Any NASA awards with property associated within a 30 miles radius of a NASA Center </w:t>
      </w:r>
      <w:r w:rsidR="00634FD6">
        <w:t xml:space="preserve">will </w:t>
      </w:r>
      <w:r w:rsidR="00CD12B5">
        <w:t xml:space="preserve">be returned to the Center </w:t>
      </w:r>
      <w:r w:rsidR="00CD12B5" w:rsidRPr="006D0C29">
        <w:t xml:space="preserve">by NASA personnel or award recipients </w:t>
      </w:r>
      <w:r w:rsidR="00CD12B5">
        <w:t xml:space="preserve">if required by the terms of the award.  </w:t>
      </w:r>
      <w:r w:rsidR="006242AE">
        <w:t>All other NASA awards with property more than 30 miles from a NASA Center will be dispositioned by FIPs with a signed LOD or disposition instructions given to the award recipient.</w:t>
      </w:r>
    </w:p>
    <w:p w14:paraId="16033015" w14:textId="2720D0B1" w:rsidR="00CD12B5" w:rsidRDefault="00061110" w:rsidP="00061110">
      <w:pPr>
        <w:pStyle w:val="Heading3"/>
        <w:keepNext/>
        <w:numPr>
          <w:ilvl w:val="0"/>
          <w:numId w:val="0"/>
        </w:numPr>
      </w:pPr>
      <w:r>
        <w:t xml:space="preserve">8.4.2 </w:t>
      </w:r>
      <w:r w:rsidR="00CD12B5">
        <w:t>Plant Clearance</w:t>
      </w:r>
      <w:r w:rsidR="00CD12B5">
        <w:rPr>
          <w:spacing w:val="-2"/>
        </w:rPr>
        <w:t xml:space="preserve"> </w:t>
      </w:r>
      <w:r w:rsidR="00CD12B5">
        <w:t>Plan</w:t>
      </w:r>
    </w:p>
    <w:p w14:paraId="13585C24" w14:textId="1DA6C235" w:rsidR="00CD12B5" w:rsidRDefault="00CD12B5" w:rsidP="00690265">
      <w:r>
        <w:t xml:space="preserve">The IPO, </w:t>
      </w:r>
      <w:r w:rsidR="00406CD9">
        <w:t>working</w:t>
      </w:r>
      <w:r w:rsidR="00834BB0">
        <w:t xml:space="preserve"> </w:t>
      </w:r>
      <w:r>
        <w:t>with the Center PDO</w:t>
      </w:r>
      <w:r w:rsidRPr="002E4A42">
        <w:t xml:space="preserve">, shall review </w:t>
      </w:r>
      <w:r>
        <w:t>the plan submitted by the CO</w:t>
      </w:r>
      <w:r w:rsidR="005E69D5">
        <w:t>/GO</w:t>
      </w:r>
      <w:r>
        <w:t xml:space="preserve"> to determine that sufficient procedural detail is included to ensure the performance of all</w:t>
      </w:r>
      <w:r>
        <w:rPr>
          <w:spacing w:val="-37"/>
        </w:rPr>
        <w:t xml:space="preserve"> </w:t>
      </w:r>
      <w:r>
        <w:t xml:space="preserve">applicable </w:t>
      </w:r>
      <w:r w:rsidR="00F05431">
        <w:t>disposition</w:t>
      </w:r>
      <w:r w:rsidR="00F05431">
        <w:rPr>
          <w:spacing w:val="-2"/>
        </w:rPr>
        <w:t xml:space="preserve"> </w:t>
      </w:r>
      <w:r w:rsidR="00F05431">
        <w:t>requirements</w:t>
      </w:r>
      <w:r w:rsidR="002A7978">
        <w:t xml:space="preserve"> contained in</w:t>
      </w:r>
      <w:r w:rsidR="00F05431">
        <w:t xml:space="preserve"> </w:t>
      </w:r>
      <w:r>
        <w:t xml:space="preserve">2 CFR pt. 200, </w:t>
      </w:r>
      <w:r w:rsidR="002A7978">
        <w:t xml:space="preserve">the </w:t>
      </w:r>
      <w:r>
        <w:t xml:space="preserve">FAR, and </w:t>
      </w:r>
      <w:r w:rsidR="002A7978">
        <w:t xml:space="preserve">the </w:t>
      </w:r>
      <w:r>
        <w:t>FMR.</w:t>
      </w:r>
    </w:p>
    <w:p w14:paraId="3FD381A2" w14:textId="7334717B" w:rsidR="00CD12B5" w:rsidRDefault="00061110" w:rsidP="00061110">
      <w:pPr>
        <w:pStyle w:val="Heading3"/>
        <w:keepNext/>
        <w:numPr>
          <w:ilvl w:val="0"/>
          <w:numId w:val="0"/>
        </w:numPr>
      </w:pPr>
      <w:r>
        <w:t xml:space="preserve">8.4.3 </w:t>
      </w:r>
      <w:r w:rsidR="00CD12B5">
        <w:t>Performance of Plant</w:t>
      </w:r>
      <w:r w:rsidR="00CD12B5">
        <w:rPr>
          <w:spacing w:val="-2"/>
        </w:rPr>
        <w:t xml:space="preserve"> </w:t>
      </w:r>
      <w:r w:rsidR="00CD12B5">
        <w:t>Clearance</w:t>
      </w:r>
    </w:p>
    <w:p w14:paraId="3020F24E" w14:textId="56ED8F84" w:rsidR="00CD12B5" w:rsidRDefault="00061110" w:rsidP="001A48D0">
      <w:pPr>
        <w:pStyle w:val="Heading4"/>
      </w:pPr>
      <w:r>
        <w:t xml:space="preserve">8.4.3.1 </w:t>
      </w:r>
      <w:r w:rsidR="00CD12B5">
        <w:t>When plant clearance is not delegated, it go</w:t>
      </w:r>
      <w:r w:rsidR="00BA551C">
        <w:t>es</w:t>
      </w:r>
      <w:r w:rsidR="00CD12B5">
        <w:t xml:space="preserve"> through the Center disposal operation in accordance with NPR 4300.1.  All requests </w:t>
      </w:r>
      <w:r w:rsidR="00B82B6A">
        <w:t xml:space="preserve">will </w:t>
      </w:r>
      <w:r w:rsidR="00CD12B5">
        <w:t>disclose the method used to determine costs, the projected cost of disposition, and the projected sale value or reutilization potential for the</w:t>
      </w:r>
      <w:r w:rsidR="00CD12B5">
        <w:rPr>
          <w:spacing w:val="-6"/>
        </w:rPr>
        <w:t xml:space="preserve"> </w:t>
      </w:r>
      <w:r w:rsidR="00CD12B5">
        <w:t>item.</w:t>
      </w:r>
    </w:p>
    <w:p w14:paraId="3D478A77" w14:textId="573DDEA9" w:rsidR="00CD12B5" w:rsidRPr="00C00B7A" w:rsidRDefault="00061110" w:rsidP="001A48D0">
      <w:pPr>
        <w:pStyle w:val="Heading4"/>
      </w:pPr>
      <w:r>
        <w:t xml:space="preserve">8.4.3.2 </w:t>
      </w:r>
      <w:r w:rsidR="00DE019F">
        <w:t xml:space="preserve">The Center PDO </w:t>
      </w:r>
      <w:r w:rsidR="003978FC">
        <w:t>is</w:t>
      </w:r>
      <w:r w:rsidR="00DE019F">
        <w:t xml:space="preserve"> accountable for a</w:t>
      </w:r>
      <w:r w:rsidR="00CD12B5">
        <w:t>ll complete retained plant clearance actions</w:t>
      </w:r>
      <w:r w:rsidR="00745FFE">
        <w:t xml:space="preserve">, which </w:t>
      </w:r>
      <w:r w:rsidR="00561BF7">
        <w:t>ar</w:t>
      </w:r>
      <w:r w:rsidR="00745FFE">
        <w:t>e</w:t>
      </w:r>
      <w:r w:rsidR="00CD12B5">
        <w:t xml:space="preserve"> accumulated automatically and documented as required by applicable</w:t>
      </w:r>
      <w:r w:rsidR="003D787D">
        <w:t xml:space="preserve"> sections of the</w:t>
      </w:r>
      <w:r w:rsidR="00CD12B5">
        <w:t xml:space="preserve"> FAR, NFS, FMR, NPR 4300.1</w:t>
      </w:r>
      <w:r w:rsidR="003D787D">
        <w:t>,</w:t>
      </w:r>
      <w:r w:rsidR="00CD12B5">
        <w:t xml:space="preserve"> and this NPR.</w:t>
      </w:r>
      <w:r w:rsidR="00466229">
        <w:t xml:space="preserve">  </w:t>
      </w:r>
      <w:r w:rsidR="00CD12B5" w:rsidRPr="00C00B7A">
        <w:t>In accordance with NPR 4300.1</w:t>
      </w:r>
      <w:r w:rsidR="001142A0">
        <w:t>,</w:t>
      </w:r>
      <w:r w:rsidR="00CD12B5" w:rsidRPr="00C00B7A">
        <w:t xml:space="preserve"> the PDO who retains plant clearance authority </w:t>
      </w:r>
      <w:r w:rsidR="001142A0" w:rsidRPr="005E0AFA">
        <w:t xml:space="preserve">is </w:t>
      </w:r>
      <w:r w:rsidR="00CD12B5" w:rsidRPr="005E0AFA">
        <w:t>required</w:t>
      </w:r>
      <w:r w:rsidR="00CD12B5" w:rsidRPr="00466229">
        <w:rPr>
          <w:spacing w:val="-35"/>
        </w:rPr>
        <w:t xml:space="preserve"> </w:t>
      </w:r>
      <w:r w:rsidR="00CD12B5" w:rsidRPr="00C00B7A">
        <w:t>to provide annual reports of all completed plant clearance cases to the Center</w:t>
      </w:r>
      <w:r w:rsidR="00CD12B5" w:rsidRPr="00466229">
        <w:rPr>
          <w:spacing w:val="-19"/>
        </w:rPr>
        <w:t xml:space="preserve"> </w:t>
      </w:r>
      <w:r w:rsidR="00CD12B5" w:rsidRPr="00C00B7A">
        <w:t>IPO.</w:t>
      </w:r>
    </w:p>
    <w:p w14:paraId="7C97D94F" w14:textId="57E76EE1" w:rsidR="00CD12B5" w:rsidRDefault="00061110" w:rsidP="00061110">
      <w:pPr>
        <w:pStyle w:val="Heading3"/>
        <w:keepNext/>
        <w:numPr>
          <w:ilvl w:val="0"/>
          <w:numId w:val="0"/>
        </w:numPr>
      </w:pPr>
      <w:r>
        <w:t xml:space="preserve">8.4.4 </w:t>
      </w:r>
      <w:r w:rsidR="00CD12B5">
        <w:t>IPO Oversight of Plant Clearance</w:t>
      </w:r>
      <w:r w:rsidR="00CD12B5">
        <w:rPr>
          <w:spacing w:val="-2"/>
        </w:rPr>
        <w:t xml:space="preserve"> </w:t>
      </w:r>
      <w:r w:rsidR="00CD12B5">
        <w:t>Activities</w:t>
      </w:r>
    </w:p>
    <w:p w14:paraId="04AD0F14" w14:textId="134221E7" w:rsidR="00484549" w:rsidRDefault="00484549" w:rsidP="00E42234">
      <w:pPr>
        <w:pStyle w:val="letteredlist"/>
        <w:ind w:left="-90" w:firstLine="0"/>
      </w:pPr>
      <w:r>
        <w:t xml:space="preserve">The IPO shall review all delegated and retained plant clearance activities to ensure compliance with applicable </w:t>
      </w:r>
      <w:r w:rsidR="001A48D0">
        <w:t>F</w:t>
      </w:r>
      <w:r>
        <w:t>ederal and NASA regulations as well as instructions in the signed LOD.</w:t>
      </w:r>
    </w:p>
    <w:p w14:paraId="62FA0050" w14:textId="0FC14627" w:rsidR="00E27889" w:rsidRDefault="00CD12B5" w:rsidP="00E42234">
      <w:pPr>
        <w:pStyle w:val="letteredlist"/>
        <w:ind w:left="-90" w:firstLine="0"/>
      </w:pPr>
      <w:r w:rsidRPr="00AD740B">
        <w:t>The IPO shall ensure the property is properly excessed to the Center disposal operations within a 30-mile radius of the Center</w:t>
      </w:r>
      <w:r>
        <w:t>.</w:t>
      </w:r>
    </w:p>
    <w:p w14:paraId="373C7E58" w14:textId="37562E5E" w:rsidR="00E27889" w:rsidRDefault="0025577E" w:rsidP="00E42234">
      <w:pPr>
        <w:pStyle w:val="letteredlist"/>
        <w:ind w:left="-90" w:firstLine="0"/>
      </w:pPr>
      <w:r>
        <w:t xml:space="preserve">The IPO shall work with the </w:t>
      </w:r>
      <w:r w:rsidR="00614CD8">
        <w:t>Center CO/GO, COR</w:t>
      </w:r>
      <w:r w:rsidR="009F407C">
        <w:t xml:space="preserve">, </w:t>
      </w:r>
      <w:r w:rsidR="00D41978">
        <w:t>TO</w:t>
      </w:r>
      <w:r w:rsidR="00871410">
        <w:t>, GPA</w:t>
      </w:r>
      <w:r w:rsidR="00D41978">
        <w:t xml:space="preserve"> </w:t>
      </w:r>
      <w:r w:rsidR="00871410">
        <w:t xml:space="preserve">to ensure the award recipient has </w:t>
      </w:r>
      <w:r w:rsidR="00930823">
        <w:t xml:space="preserve">updated/descriptive property listing in NESS </w:t>
      </w:r>
      <w:r w:rsidR="000E4104">
        <w:t>in Contract</w:t>
      </w:r>
      <w:r w:rsidR="005C57CE">
        <w:t>s</w:t>
      </w:r>
      <w:r w:rsidR="000E4104">
        <w:t xml:space="preserve"> screen und</w:t>
      </w:r>
      <w:r w:rsidR="007445C7">
        <w:t xml:space="preserve">er Documents tab or in PMSA screen under Documents tab </w:t>
      </w:r>
      <w:r w:rsidR="00930823">
        <w:t>as supporting documentation</w:t>
      </w:r>
      <w:r w:rsidR="007445C7">
        <w:t>.  If any GP experienced any adjustment, acquired, transfer, disposal, loss, etc., an updated/descriptive property listing is warranted for upload in NESS.</w:t>
      </w:r>
      <w:r w:rsidR="00FF3823">
        <w:t xml:space="preserve"> </w:t>
      </w:r>
      <w:r w:rsidR="001A48D0">
        <w:t xml:space="preserve"> </w:t>
      </w:r>
      <w:r w:rsidR="00FF3823">
        <w:t>Accurate property listing ensures NASA and PLCO knows what is needed for final disposition and timely closure of the award.</w:t>
      </w:r>
    </w:p>
    <w:p w14:paraId="07506116" w14:textId="1399F391" w:rsidR="00E27889" w:rsidRDefault="00CD12B5" w:rsidP="00E42234">
      <w:pPr>
        <w:pStyle w:val="letteredlist"/>
        <w:ind w:left="-90" w:firstLine="0"/>
      </w:pPr>
      <w:r w:rsidRPr="008B5811">
        <w:t xml:space="preserve">The IPO shall ensure the CO/GO removes all dispositioned property from the recipient’s award property listing if the </w:t>
      </w:r>
      <w:r w:rsidR="00452B86">
        <w:t>period of performance</w:t>
      </w:r>
      <w:r w:rsidRPr="008B5811">
        <w:t xml:space="preserve"> continues past the disposition timeframe</w:t>
      </w:r>
      <w:r w:rsidR="00B434F3">
        <w:t>,</w:t>
      </w:r>
      <w:r w:rsidR="00CD7B60">
        <w:t xml:space="preserve"> which is </w:t>
      </w:r>
      <w:r w:rsidR="00322419">
        <w:t>20</w:t>
      </w:r>
      <w:r w:rsidR="00AC21A0">
        <w:t>0 days or less depending on the amount of property associated</w:t>
      </w:r>
      <w:r>
        <w:t xml:space="preserve">.  </w:t>
      </w:r>
    </w:p>
    <w:p w14:paraId="741EE12F" w14:textId="450DD5DA" w:rsidR="00E27889" w:rsidRDefault="00CD12B5" w:rsidP="00E42234">
      <w:pPr>
        <w:pStyle w:val="letteredlist"/>
        <w:ind w:left="-90" w:firstLine="0"/>
      </w:pPr>
      <w:r w:rsidRPr="00B41695">
        <w:t>The IPO shall notify the delegated PLCO to obtain information on completed or delegated plant clearance actions</w:t>
      </w:r>
      <w:r w:rsidR="009F601A">
        <w:t xml:space="preserve"> according to signed LOD timeframe</w:t>
      </w:r>
      <w:r>
        <w:t xml:space="preserve">. </w:t>
      </w:r>
      <w:r w:rsidR="009C6A19">
        <w:t xml:space="preserve"> </w:t>
      </w:r>
      <w:r>
        <w:t>The FIP’s plant clearance system serves as the official record of completed plant clearance cases.</w:t>
      </w:r>
    </w:p>
    <w:p w14:paraId="738E11FA" w14:textId="4FC77579" w:rsidR="0009563F" w:rsidRDefault="007F2167" w:rsidP="00E42234">
      <w:pPr>
        <w:pStyle w:val="letteredlist"/>
        <w:ind w:left="-90" w:firstLine="0"/>
      </w:pPr>
      <w:r>
        <w:t>The IPO</w:t>
      </w:r>
      <w:r w:rsidR="00703336" w:rsidRPr="00703336">
        <w:t xml:space="preserve"> shall ensure the award recipient submits the final property submission in NESS after disposition is complete to close out award in NESS and the </w:t>
      </w:r>
      <w:r w:rsidR="001A48D0">
        <w:t>A</w:t>
      </w:r>
      <w:r w:rsidR="00703336" w:rsidRPr="00703336">
        <w:t>gency.</w:t>
      </w:r>
    </w:p>
    <w:p w14:paraId="0C8439E0" w14:textId="21DFFF0B" w:rsidR="00CD12B5" w:rsidRDefault="00061110" w:rsidP="00061110">
      <w:pPr>
        <w:pStyle w:val="Heading2"/>
        <w:keepNext/>
        <w:numPr>
          <w:ilvl w:val="0"/>
          <w:numId w:val="0"/>
        </w:numPr>
      </w:pPr>
      <w:r>
        <w:t xml:space="preserve">8.5 </w:t>
      </w:r>
      <w:r w:rsidR="00CD12B5">
        <w:t>Coordination of Property Administration and</w:t>
      </w:r>
      <w:r w:rsidR="00CD12B5">
        <w:rPr>
          <w:spacing w:val="-35"/>
        </w:rPr>
        <w:t xml:space="preserve"> </w:t>
      </w:r>
      <w:r w:rsidR="00CD12B5">
        <w:t>Plant Clearance</w:t>
      </w:r>
    </w:p>
    <w:p w14:paraId="47ACED30" w14:textId="4649894C" w:rsidR="00CD12B5" w:rsidRDefault="00061110" w:rsidP="00061110">
      <w:pPr>
        <w:pStyle w:val="Heading3"/>
        <w:numPr>
          <w:ilvl w:val="0"/>
          <w:numId w:val="0"/>
        </w:numPr>
      </w:pPr>
      <w:r>
        <w:t xml:space="preserve">8.5.1 </w:t>
      </w:r>
      <w:r w:rsidR="00CD12B5" w:rsidRPr="007B2F67">
        <w:t>As the responsible individual at each NASA Center, the IPO shall coordinate</w:t>
      </w:r>
      <w:r w:rsidR="00CD12B5" w:rsidRPr="007B2F67">
        <w:rPr>
          <w:spacing w:val="-44"/>
        </w:rPr>
        <w:t xml:space="preserve"> </w:t>
      </w:r>
      <w:r w:rsidR="00CD12B5" w:rsidRPr="007B2F67">
        <w:t>the activities of GPAs and, to the extent they are involved with the disposition of property</w:t>
      </w:r>
      <w:r w:rsidR="00521366">
        <w:t xml:space="preserve"> requiring final paperwork </w:t>
      </w:r>
      <w:r w:rsidR="005534EA">
        <w:t xml:space="preserve">to upload in NESS </w:t>
      </w:r>
      <w:r w:rsidR="00B43B2B">
        <w:t xml:space="preserve">Contracts and PMSA </w:t>
      </w:r>
      <w:r w:rsidR="005534EA">
        <w:t>Document</w:t>
      </w:r>
      <w:r w:rsidR="00B43B2B">
        <w:t>s</w:t>
      </w:r>
      <w:r w:rsidR="005534EA">
        <w:t xml:space="preserve"> tab</w:t>
      </w:r>
      <w:r w:rsidR="00D0176E">
        <w:t>s</w:t>
      </w:r>
      <w:r w:rsidR="00CD12B5">
        <w:t>.</w:t>
      </w:r>
      <w:r w:rsidR="002408E5">
        <w:t xml:space="preserve"> (See </w:t>
      </w:r>
      <w:r w:rsidR="009037ED">
        <w:t xml:space="preserve">Section </w:t>
      </w:r>
      <w:r w:rsidR="004232CC">
        <w:t>1.3.8.3(c)</w:t>
      </w:r>
      <w:r w:rsidR="000F6F9F">
        <w:t xml:space="preserve"> </w:t>
      </w:r>
      <w:r w:rsidR="00C72C7C">
        <w:t>for more information)</w:t>
      </w:r>
    </w:p>
    <w:p w14:paraId="501427B9" w14:textId="06EAC29F" w:rsidR="00CD12B5" w:rsidRDefault="00061110" w:rsidP="00061110">
      <w:pPr>
        <w:pStyle w:val="Heading3"/>
        <w:keepNext/>
        <w:numPr>
          <w:ilvl w:val="0"/>
          <w:numId w:val="0"/>
        </w:numPr>
      </w:pPr>
      <w:r>
        <w:t xml:space="preserve">8.5.2 </w:t>
      </w:r>
      <w:r w:rsidR="00CD12B5">
        <w:t>Reporting Underutilized</w:t>
      </w:r>
      <w:r w:rsidR="00CD12B5">
        <w:rPr>
          <w:spacing w:val="-2"/>
        </w:rPr>
        <w:t xml:space="preserve"> </w:t>
      </w:r>
      <w:r w:rsidR="00CD12B5">
        <w:t>Property</w:t>
      </w:r>
    </w:p>
    <w:p w14:paraId="3044C384" w14:textId="190736EC" w:rsidR="00CD12B5" w:rsidRDefault="00061110" w:rsidP="001A48D0">
      <w:pPr>
        <w:pStyle w:val="Heading4"/>
      </w:pPr>
      <w:r>
        <w:t xml:space="preserve">8.5.2.1 </w:t>
      </w:r>
      <w:r w:rsidR="00CD12B5" w:rsidRPr="00486B57">
        <w:t>IPOs shall advise all officials on 2 CFR pt. 200 and FAR requirements for prompt disposition of GP when it is no longer required for award</w:t>
      </w:r>
      <w:r w:rsidR="00CD12B5" w:rsidRPr="00486B57">
        <w:rPr>
          <w:spacing w:val="-3"/>
        </w:rPr>
        <w:t xml:space="preserve"> </w:t>
      </w:r>
      <w:r w:rsidR="00CD12B5" w:rsidRPr="00486B57">
        <w:t>performance</w:t>
      </w:r>
      <w:r w:rsidR="00CD12B5">
        <w:t>.</w:t>
      </w:r>
    </w:p>
    <w:p w14:paraId="590D7A97" w14:textId="08B79444" w:rsidR="00CD12B5" w:rsidRDefault="00061110" w:rsidP="001A48D0">
      <w:pPr>
        <w:pStyle w:val="Heading4"/>
      </w:pPr>
      <w:r>
        <w:t xml:space="preserve">8.5.2.2 </w:t>
      </w:r>
      <w:r w:rsidR="00CD12B5">
        <w:t>As storage of property that is no longer required for performance is not part of the</w:t>
      </w:r>
      <w:r w:rsidR="00CD12B5">
        <w:rPr>
          <w:spacing w:val="-24"/>
        </w:rPr>
        <w:t xml:space="preserve"> </w:t>
      </w:r>
      <w:r w:rsidR="00CD12B5">
        <w:t xml:space="preserve">property management activity contemplated under 2 CFR </w:t>
      </w:r>
      <w:r w:rsidR="00675B8F">
        <w:t>§</w:t>
      </w:r>
      <w:r w:rsidR="00CD12B5">
        <w:t xml:space="preserve"> 200.313</w:t>
      </w:r>
      <w:r w:rsidR="001C7A67">
        <w:t>,</w:t>
      </w:r>
      <w:r w:rsidR="00CD12B5">
        <w:t xml:space="preserve"> and FAR property clauses, continued retention may be outside the scope of existing</w:t>
      </w:r>
      <w:r w:rsidR="00CD12B5">
        <w:rPr>
          <w:spacing w:val="-4"/>
        </w:rPr>
        <w:t xml:space="preserve"> </w:t>
      </w:r>
      <w:r w:rsidR="00CD12B5">
        <w:t>awards.</w:t>
      </w:r>
    </w:p>
    <w:p w14:paraId="7524D250" w14:textId="4529EA49" w:rsidR="00CD12B5" w:rsidRDefault="00061110" w:rsidP="001A48D0">
      <w:pPr>
        <w:pStyle w:val="Heading4"/>
      </w:pPr>
      <w:r>
        <w:t xml:space="preserve">8.5.2.3 </w:t>
      </w:r>
      <w:r w:rsidR="004437E3">
        <w:t>Only the CO/GO</w:t>
      </w:r>
      <w:r w:rsidR="001747D0">
        <w:t>, in accordance with applicable laws</w:t>
      </w:r>
      <w:r w:rsidR="003A2D37">
        <w:t>,</w:t>
      </w:r>
      <w:r w:rsidR="004437E3">
        <w:t xml:space="preserve"> has the authority to</w:t>
      </w:r>
      <w:r w:rsidR="003112DA">
        <w:t xml:space="preserve"> instruct r</w:t>
      </w:r>
      <w:r w:rsidR="00CD12B5" w:rsidRPr="00AE4210">
        <w:t xml:space="preserve">ecipients </w:t>
      </w:r>
      <w:r w:rsidR="003112DA">
        <w:t>to</w:t>
      </w:r>
      <w:r w:rsidR="00CD12B5" w:rsidRPr="00AE4210">
        <w:t xml:space="preserve"> retain property that is no longer required for performance of awards</w:t>
      </w:r>
      <w:r w:rsidR="00CD12B5">
        <w:t>.</w:t>
      </w:r>
    </w:p>
    <w:p w14:paraId="20A530A4" w14:textId="7AF637C8" w:rsidR="00CD12B5" w:rsidRPr="00C00B7A" w:rsidRDefault="00CD12B5" w:rsidP="00577279">
      <w:pPr>
        <w:pStyle w:val="ListParagraph"/>
        <w:numPr>
          <w:ilvl w:val="0"/>
          <w:numId w:val="30"/>
        </w:numPr>
        <w:autoSpaceDE w:val="0"/>
        <w:autoSpaceDN w:val="0"/>
        <w:ind w:left="0" w:firstLine="0"/>
      </w:pPr>
      <w:r w:rsidRPr="00C00B7A">
        <w:t>Except as provided in</w:t>
      </w:r>
      <w:r w:rsidR="006B6D2A">
        <w:t xml:space="preserve"> Section</w:t>
      </w:r>
      <w:r w:rsidRPr="00C00B7A">
        <w:t xml:space="preserve"> 7.3, property may not be stored on awards beyond the </w:t>
      </w:r>
      <w:r w:rsidR="00452B86">
        <w:t>period of performance</w:t>
      </w:r>
      <w:r w:rsidRPr="00C00B7A">
        <w:t xml:space="preserve"> except for property in the process of</w:t>
      </w:r>
      <w:r w:rsidRPr="00C00B7A">
        <w:rPr>
          <w:spacing w:val="-5"/>
        </w:rPr>
        <w:t xml:space="preserve"> </w:t>
      </w:r>
      <w:r w:rsidRPr="00C00B7A">
        <w:t>disposition.</w:t>
      </w:r>
    </w:p>
    <w:p w14:paraId="7C47B481" w14:textId="5CD56895" w:rsidR="00CD12B5" w:rsidRPr="00C00B7A" w:rsidRDefault="00CD12B5" w:rsidP="00577279">
      <w:pPr>
        <w:pStyle w:val="ListParagraph"/>
        <w:numPr>
          <w:ilvl w:val="0"/>
          <w:numId w:val="30"/>
        </w:numPr>
        <w:autoSpaceDE w:val="0"/>
        <w:autoSpaceDN w:val="0"/>
        <w:ind w:left="0" w:firstLine="0"/>
      </w:pPr>
      <w:r w:rsidRPr="0064453D">
        <w:t xml:space="preserve">The IPO shall refer to the CO/GO </w:t>
      </w:r>
      <w:r w:rsidR="006E6DE2">
        <w:t xml:space="preserve">the </w:t>
      </w:r>
      <w:r w:rsidRPr="0064453D">
        <w:t>discovery of incidents of storage of property beyond</w:t>
      </w:r>
      <w:r w:rsidRPr="0064453D">
        <w:rPr>
          <w:spacing w:val="-27"/>
        </w:rPr>
        <w:t xml:space="preserve"> </w:t>
      </w:r>
      <w:r w:rsidRPr="0064453D">
        <w:t>award performance periods or when no longer required for</w:t>
      </w:r>
      <w:r w:rsidRPr="0064453D">
        <w:rPr>
          <w:spacing w:val="-3"/>
        </w:rPr>
        <w:t xml:space="preserve"> </w:t>
      </w:r>
      <w:r w:rsidRPr="0064453D">
        <w:t>performance</w:t>
      </w:r>
      <w:r w:rsidRPr="00C00B7A">
        <w:t>.</w:t>
      </w:r>
    </w:p>
    <w:p w14:paraId="65E4AA27" w14:textId="5382E26C" w:rsidR="00CD12B5" w:rsidRDefault="00061110" w:rsidP="00061110">
      <w:pPr>
        <w:pStyle w:val="Heading3"/>
        <w:keepNext/>
        <w:numPr>
          <w:ilvl w:val="0"/>
          <w:numId w:val="0"/>
        </w:numPr>
      </w:pPr>
      <w:r>
        <w:t xml:space="preserve">8.5.3 </w:t>
      </w:r>
      <w:r w:rsidR="00CD12B5">
        <w:t>Involvement of Program Officials in Retention of Underutilized</w:t>
      </w:r>
      <w:r w:rsidR="00CD12B5">
        <w:rPr>
          <w:spacing w:val="-4"/>
        </w:rPr>
        <w:t xml:space="preserve"> </w:t>
      </w:r>
      <w:r w:rsidR="00CD12B5">
        <w:t>Inventory</w:t>
      </w:r>
    </w:p>
    <w:p w14:paraId="10608C96" w14:textId="21752F24" w:rsidR="00CD12B5" w:rsidRDefault="00CD12B5" w:rsidP="0064453D">
      <w:r>
        <w:t>To preclude the possibility of exceeding the scope of an award, program officials who</w:t>
      </w:r>
      <w:r>
        <w:rPr>
          <w:spacing w:val="-27"/>
        </w:rPr>
        <w:t xml:space="preserve"> </w:t>
      </w:r>
      <w:r>
        <w:t xml:space="preserve">desire recipient retention of underutilized inventory should make that requirement known to the CO/GO for consideration of a storage award, modification of the existing award, or other award instrument. </w:t>
      </w:r>
      <w:r w:rsidR="00036E67">
        <w:t xml:space="preserve"> </w:t>
      </w:r>
      <w:r>
        <w:t>Comparison of the costs of continued storage and retention should be weighed against the costs for future production of the</w:t>
      </w:r>
      <w:r>
        <w:rPr>
          <w:spacing w:val="-7"/>
        </w:rPr>
        <w:t xml:space="preserve"> </w:t>
      </w:r>
      <w:r>
        <w:t>property.</w:t>
      </w:r>
    </w:p>
    <w:p w14:paraId="62FE17FA" w14:textId="0AE0560B" w:rsidR="00CD12B5" w:rsidRDefault="00061110" w:rsidP="00061110">
      <w:pPr>
        <w:pStyle w:val="Heading3"/>
        <w:keepNext/>
        <w:numPr>
          <w:ilvl w:val="0"/>
          <w:numId w:val="0"/>
        </w:numPr>
      </w:pPr>
      <w:r>
        <w:t xml:space="preserve">8.5.4 </w:t>
      </w:r>
      <w:r w:rsidR="00CD12B5">
        <w:t>Identification and Reporting of Deficient Conditions by</w:t>
      </w:r>
      <w:r w:rsidR="00CD12B5">
        <w:rPr>
          <w:spacing w:val="-6"/>
        </w:rPr>
        <w:t xml:space="preserve"> </w:t>
      </w:r>
      <w:r w:rsidR="00CD12B5">
        <w:t>PLCO</w:t>
      </w:r>
    </w:p>
    <w:p w14:paraId="48EAC895" w14:textId="07EFE9F4" w:rsidR="00CD12B5" w:rsidRDefault="00061110" w:rsidP="001A48D0">
      <w:pPr>
        <w:pStyle w:val="Heading4"/>
      </w:pPr>
      <w:r>
        <w:t xml:space="preserve">8.5.4.1 </w:t>
      </w:r>
      <w:r w:rsidR="00CD12B5" w:rsidRPr="00B95818">
        <w:t>NASA PDOs who serve as the disposition authority for on</w:t>
      </w:r>
      <w:r w:rsidR="000B07F2">
        <w:t>-</w:t>
      </w:r>
      <w:r w:rsidR="009F0FBE">
        <w:t>Center</w:t>
      </w:r>
      <w:r w:rsidR="00CD12B5" w:rsidRPr="00B95818">
        <w:t xml:space="preserve"> recipient inventory</w:t>
      </w:r>
      <w:r w:rsidR="00CD12B5" w:rsidRPr="00B95818">
        <w:rPr>
          <w:spacing w:val="-41"/>
        </w:rPr>
        <w:t xml:space="preserve"> </w:t>
      </w:r>
      <w:r w:rsidR="00CD12B5" w:rsidRPr="00B95818">
        <w:t>shall report any deficiencies in description, quality, or quantity to the IPO for</w:t>
      </w:r>
      <w:r w:rsidR="00CD12B5" w:rsidRPr="00B95818">
        <w:rPr>
          <w:spacing w:val="-6"/>
        </w:rPr>
        <w:t xml:space="preserve"> </w:t>
      </w:r>
      <w:r w:rsidR="00CD12B5" w:rsidRPr="00B95818">
        <w:t>resolution</w:t>
      </w:r>
      <w:r w:rsidR="00CD12B5">
        <w:t xml:space="preserve">. </w:t>
      </w:r>
      <w:r w:rsidR="007651E8">
        <w:t xml:space="preserve"> </w:t>
      </w:r>
      <w:r w:rsidR="00CD12B5">
        <w:t xml:space="preserve">PLCOs are responsible for </w:t>
      </w:r>
      <w:r w:rsidR="00D21F87">
        <w:t>off</w:t>
      </w:r>
      <w:r w:rsidR="000B07F2">
        <w:t>-</w:t>
      </w:r>
      <w:r w:rsidR="00D21F87">
        <w:t>Center</w:t>
      </w:r>
      <w:r w:rsidR="00CD12B5">
        <w:t xml:space="preserve"> awards </w:t>
      </w:r>
      <w:r w:rsidR="00D00624">
        <w:t xml:space="preserve">outside </w:t>
      </w:r>
      <w:r w:rsidR="00CD12B5">
        <w:t>the 30-mile radius of the Center for FIP delegated awards.</w:t>
      </w:r>
    </w:p>
    <w:p w14:paraId="721DD225" w14:textId="19930152" w:rsidR="00CD12B5" w:rsidRDefault="00061110" w:rsidP="001A48D0">
      <w:pPr>
        <w:pStyle w:val="Heading4"/>
      </w:pPr>
      <w:r>
        <w:t xml:space="preserve">8.5.4.2 </w:t>
      </w:r>
      <w:r w:rsidR="00CD12B5" w:rsidRPr="00C13B48">
        <w:t>IPOs shall direct the GPA to investigate circumstances of disposition discrepancies</w:t>
      </w:r>
      <w:r w:rsidR="00CD12B5" w:rsidRPr="00C13B48">
        <w:rPr>
          <w:spacing w:val="-30"/>
        </w:rPr>
        <w:t xml:space="preserve"> </w:t>
      </w:r>
      <w:r w:rsidR="00CD12B5" w:rsidRPr="00C13B48">
        <w:t>in accordance with the terms and conditions of the</w:t>
      </w:r>
      <w:r w:rsidR="00CD12B5" w:rsidRPr="00C13B48">
        <w:rPr>
          <w:spacing w:val="-11"/>
        </w:rPr>
        <w:t xml:space="preserve"> </w:t>
      </w:r>
      <w:r w:rsidR="00CD12B5" w:rsidRPr="00C13B48">
        <w:t>award</w:t>
      </w:r>
      <w:r w:rsidR="00CD12B5">
        <w:t>.</w:t>
      </w:r>
    </w:p>
    <w:p w14:paraId="7A3A8C3E" w14:textId="19160EFB" w:rsidR="00CD12B5" w:rsidRDefault="00061110" w:rsidP="00061110">
      <w:pPr>
        <w:pStyle w:val="Heading2"/>
        <w:keepNext/>
        <w:numPr>
          <w:ilvl w:val="0"/>
          <w:numId w:val="0"/>
        </w:numPr>
      </w:pPr>
      <w:r>
        <w:t xml:space="preserve">8.6 </w:t>
      </w:r>
      <w:r w:rsidR="00CD12B5">
        <w:t>Disposition of NASA Installation Property Used</w:t>
      </w:r>
      <w:r w:rsidR="009F3555">
        <w:t xml:space="preserve"> </w:t>
      </w:r>
      <w:r w:rsidR="00CD12B5">
        <w:t>by Award Recipients</w:t>
      </w:r>
    </w:p>
    <w:p w14:paraId="33230F0D" w14:textId="1541D5AB" w:rsidR="00CD12B5" w:rsidRDefault="00061110" w:rsidP="00061110">
      <w:pPr>
        <w:pStyle w:val="Heading3"/>
        <w:keepNext/>
        <w:numPr>
          <w:ilvl w:val="0"/>
          <w:numId w:val="0"/>
        </w:numPr>
      </w:pPr>
      <w:r>
        <w:t xml:space="preserve">8.6.1 </w:t>
      </w:r>
      <w:r w:rsidR="00CD12B5">
        <w:t>Reporting Through NASA</w:t>
      </w:r>
      <w:r w:rsidR="00CD12B5">
        <w:rPr>
          <w:spacing w:val="-3"/>
        </w:rPr>
        <w:t xml:space="preserve"> </w:t>
      </w:r>
      <w:r w:rsidR="00CD12B5">
        <w:t>Systems</w:t>
      </w:r>
    </w:p>
    <w:p w14:paraId="6305282F" w14:textId="44DEC0A8" w:rsidR="00CD12B5" w:rsidRDefault="00061110" w:rsidP="001A48D0">
      <w:pPr>
        <w:pStyle w:val="Heading4"/>
      </w:pPr>
      <w:r>
        <w:t xml:space="preserve">8.6.1.1 </w:t>
      </w:r>
      <w:r w:rsidR="00D627D2" w:rsidRPr="00964E59">
        <w:t>NASA’s IPO/PDO shall manage p</w:t>
      </w:r>
      <w:r w:rsidR="00CD12B5" w:rsidRPr="00964E59">
        <w:t>roperty utilized by on</w:t>
      </w:r>
      <w:r w:rsidR="000B07F2">
        <w:t>-</w:t>
      </w:r>
      <w:r w:rsidR="00CC5FD1">
        <w:t>Center</w:t>
      </w:r>
      <w:r w:rsidR="00CD12B5" w:rsidRPr="00964E59">
        <w:t xml:space="preserve"> award recipients according to </w:t>
      </w:r>
      <w:r w:rsidR="00517BE6" w:rsidRPr="00964E59">
        <w:t>NPRs</w:t>
      </w:r>
      <w:r w:rsidR="00CD12B5" w:rsidRPr="00964E59">
        <w:t xml:space="preserve"> and </w:t>
      </w:r>
      <w:r w:rsidR="00517BE6" w:rsidRPr="00964E59">
        <w:t>NPDs</w:t>
      </w:r>
      <w:r w:rsidR="00CD12B5">
        <w:t>.</w:t>
      </w:r>
    </w:p>
    <w:p w14:paraId="57E37155" w14:textId="34127CDA" w:rsidR="00CD12B5" w:rsidRDefault="00061110" w:rsidP="001A48D0">
      <w:pPr>
        <w:pStyle w:val="Heading4"/>
      </w:pPr>
      <w:r>
        <w:t xml:space="preserve">8.6.1.2 </w:t>
      </w:r>
      <w:r w:rsidR="00CD12B5">
        <w:t xml:space="preserve">To the degree NASA </w:t>
      </w:r>
      <w:r w:rsidR="00517BE6">
        <w:t>PMSs</w:t>
      </w:r>
      <w:r w:rsidR="00CD12B5">
        <w:t xml:space="preserve"> are available, IAGP will be</w:t>
      </w:r>
      <w:r w:rsidR="00CD12B5">
        <w:rPr>
          <w:spacing w:val="-18"/>
        </w:rPr>
        <w:t xml:space="preserve"> </w:t>
      </w:r>
      <w:r w:rsidR="00CD12B5">
        <w:t xml:space="preserve">recorded in those systems. </w:t>
      </w:r>
      <w:r w:rsidR="00FC63FC">
        <w:t xml:space="preserve"> </w:t>
      </w:r>
      <w:r w:rsidR="00CD12B5">
        <w:t>This includes disposition</w:t>
      </w:r>
      <w:r w:rsidR="00CD12B5">
        <w:rPr>
          <w:spacing w:val="-6"/>
        </w:rPr>
        <w:t xml:space="preserve"> </w:t>
      </w:r>
      <w:r w:rsidR="00CD12B5">
        <w:t>reporting.</w:t>
      </w:r>
    </w:p>
    <w:p w14:paraId="4B7FB70D" w14:textId="7F918844" w:rsidR="00CD12B5" w:rsidRDefault="00061110" w:rsidP="00061110">
      <w:pPr>
        <w:pStyle w:val="Heading3"/>
        <w:keepNext/>
        <w:numPr>
          <w:ilvl w:val="0"/>
          <w:numId w:val="0"/>
        </w:numPr>
      </w:pPr>
      <w:r>
        <w:t xml:space="preserve">8.6.2 </w:t>
      </w:r>
      <w:r w:rsidR="00CD12B5">
        <w:t>Property Disposal Officer</w:t>
      </w:r>
      <w:r w:rsidR="00CD12B5">
        <w:rPr>
          <w:spacing w:val="-1"/>
        </w:rPr>
        <w:t xml:space="preserve"> </w:t>
      </w:r>
      <w:r w:rsidR="00CD12B5">
        <w:t>Actions</w:t>
      </w:r>
    </w:p>
    <w:p w14:paraId="7D9E3A25" w14:textId="594A20E7" w:rsidR="00CD12B5" w:rsidRDefault="00CD12B5" w:rsidP="004A0141">
      <w:r w:rsidRPr="0044777E">
        <w:t>PDOs shall disposition excess property being used by recipients performing on</w:t>
      </w:r>
      <w:r w:rsidRPr="0044777E">
        <w:rPr>
          <w:spacing w:val="-24"/>
        </w:rPr>
        <w:t xml:space="preserve"> </w:t>
      </w:r>
      <w:r w:rsidRPr="0044777E">
        <w:t>NASA facilities in accordance with NPR</w:t>
      </w:r>
      <w:r w:rsidRPr="0044777E">
        <w:rPr>
          <w:spacing w:val="-3"/>
        </w:rPr>
        <w:t xml:space="preserve"> </w:t>
      </w:r>
      <w:r w:rsidRPr="0044777E">
        <w:t>4300.1</w:t>
      </w:r>
      <w:r>
        <w:t>.</w:t>
      </w:r>
    </w:p>
    <w:p w14:paraId="3A29A822" w14:textId="58E04080" w:rsidR="00CD12B5" w:rsidRDefault="00061110" w:rsidP="00061110">
      <w:pPr>
        <w:pStyle w:val="Heading3"/>
        <w:keepNext/>
        <w:numPr>
          <w:ilvl w:val="0"/>
          <w:numId w:val="0"/>
        </w:numPr>
      </w:pPr>
      <w:r>
        <w:t xml:space="preserve">8.6.3 </w:t>
      </w:r>
      <w:r w:rsidR="00CD12B5">
        <w:t>Abandonment or Destruction</w:t>
      </w:r>
      <w:r w:rsidR="00CD12B5">
        <w:rPr>
          <w:spacing w:val="-1"/>
        </w:rPr>
        <w:t xml:space="preserve"> </w:t>
      </w:r>
      <w:r w:rsidR="00CD12B5">
        <w:t>Authorities</w:t>
      </w:r>
    </w:p>
    <w:p w14:paraId="6B240295" w14:textId="0BDD2D6A" w:rsidR="00CD12B5" w:rsidRDefault="00330409" w:rsidP="0044777E">
      <w:r>
        <w:t>T</w:t>
      </w:r>
      <w:r w:rsidRPr="00CA75F6">
        <w:t xml:space="preserve">he NASA PDO </w:t>
      </w:r>
      <w:r>
        <w:t>will grant a</w:t>
      </w:r>
      <w:r w:rsidR="00CD12B5">
        <w:t>uthority to abandon or destroy property being used by award recipients performing on</w:t>
      </w:r>
      <w:r w:rsidR="00CD12B5">
        <w:rPr>
          <w:spacing w:val="-28"/>
        </w:rPr>
        <w:t xml:space="preserve"> </w:t>
      </w:r>
      <w:r w:rsidR="00CD12B5">
        <w:t>NASA facilities</w:t>
      </w:r>
      <w:r w:rsidR="005D3F31">
        <w:t xml:space="preserve"> and installations</w:t>
      </w:r>
      <w:r w:rsidR="00CD12B5">
        <w:t xml:space="preserve"> in accordance with NPR</w:t>
      </w:r>
      <w:r w:rsidR="00CD12B5">
        <w:rPr>
          <w:spacing w:val="-4"/>
        </w:rPr>
        <w:t xml:space="preserve"> </w:t>
      </w:r>
      <w:r w:rsidR="00CD12B5">
        <w:t>4300.1</w:t>
      </w:r>
      <w:r w:rsidR="00EF2F66">
        <w:t xml:space="preserve">, if </w:t>
      </w:r>
      <w:r w:rsidR="00EB5B9B">
        <w:t xml:space="preserve">not specified otherwise in </w:t>
      </w:r>
      <w:r w:rsidR="00A6205A">
        <w:t xml:space="preserve">the NASA </w:t>
      </w:r>
      <w:r w:rsidR="00CD3386">
        <w:t>signed award</w:t>
      </w:r>
      <w:r w:rsidR="00CD12B5">
        <w:t>.</w:t>
      </w:r>
    </w:p>
    <w:p w14:paraId="5F83ECFD" w14:textId="5EB92094" w:rsidR="00CD12B5" w:rsidRDefault="00061110" w:rsidP="00061110">
      <w:pPr>
        <w:pStyle w:val="Heading2"/>
        <w:keepNext/>
        <w:numPr>
          <w:ilvl w:val="0"/>
          <w:numId w:val="0"/>
        </w:numPr>
      </w:pPr>
      <w:r>
        <w:t xml:space="preserve">8.7 </w:t>
      </w:r>
      <w:r w:rsidR="00CD12B5">
        <w:t>Disposition of Property Through Delegated Plant</w:t>
      </w:r>
      <w:r w:rsidR="00CD12B5">
        <w:rPr>
          <w:spacing w:val="-13"/>
        </w:rPr>
        <w:t xml:space="preserve"> </w:t>
      </w:r>
      <w:r w:rsidR="00CD12B5">
        <w:t>Clearance</w:t>
      </w:r>
    </w:p>
    <w:p w14:paraId="63277E40" w14:textId="196CBB58" w:rsidR="00CD12B5" w:rsidRDefault="00061110" w:rsidP="00061110">
      <w:pPr>
        <w:pStyle w:val="Heading3"/>
        <w:numPr>
          <w:ilvl w:val="0"/>
          <w:numId w:val="0"/>
        </w:numPr>
      </w:pPr>
      <w:r>
        <w:t xml:space="preserve">8.7.1 </w:t>
      </w:r>
      <w:r w:rsidR="00CD12B5">
        <w:t xml:space="preserve">Property dispositioning through delegated </w:t>
      </w:r>
      <w:r w:rsidR="00CD12B5" w:rsidRPr="00CA75F6">
        <w:t>FIP PLCO</w:t>
      </w:r>
      <w:r w:rsidR="00CD12B5">
        <w:t xml:space="preserve"> activities </w:t>
      </w:r>
      <w:r w:rsidR="00634FD6">
        <w:t xml:space="preserve">will </w:t>
      </w:r>
      <w:r w:rsidR="00CD12B5">
        <w:t>be</w:t>
      </w:r>
      <w:r w:rsidR="00CD12B5">
        <w:rPr>
          <w:spacing w:val="-34"/>
        </w:rPr>
        <w:t xml:space="preserve"> </w:t>
      </w:r>
      <w:r w:rsidR="00CD12B5">
        <w:t xml:space="preserve">conducted according to GCAM, </w:t>
      </w:r>
      <w:r w:rsidR="009A7DEF">
        <w:t xml:space="preserve">the </w:t>
      </w:r>
      <w:r w:rsidR="00CD12B5">
        <w:t>FAR</w:t>
      </w:r>
      <w:r w:rsidR="00463E88">
        <w:t xml:space="preserve"> section </w:t>
      </w:r>
      <w:r w:rsidR="00463E88" w:rsidRPr="00463E88">
        <w:t>Government Property</w:t>
      </w:r>
      <w:r w:rsidR="001C7A67">
        <w:t>,</w:t>
      </w:r>
      <w:r w:rsidR="00463E88" w:rsidRPr="00463E88">
        <w:t xml:space="preserve"> 48 CFR pt. </w:t>
      </w:r>
      <w:r w:rsidR="00CD12B5">
        <w:t xml:space="preserve">45, </w:t>
      </w:r>
      <w:r w:rsidR="00BD5CC4">
        <w:t xml:space="preserve">the </w:t>
      </w:r>
      <w:r w:rsidR="00CD12B5">
        <w:t>FMR, the award language, the procedures of the cognizant organization, and NASA delegation</w:t>
      </w:r>
      <w:r w:rsidR="00CD12B5">
        <w:rPr>
          <w:spacing w:val="-2"/>
        </w:rPr>
        <w:t xml:space="preserve"> </w:t>
      </w:r>
      <w:r w:rsidR="00CD12B5">
        <w:t>instructions.</w:t>
      </w:r>
    </w:p>
    <w:p w14:paraId="7D233D01" w14:textId="0A8A4EEE" w:rsidR="00CD12B5" w:rsidRDefault="00061110" w:rsidP="00061110">
      <w:pPr>
        <w:pStyle w:val="Heading3"/>
        <w:keepNext/>
        <w:numPr>
          <w:ilvl w:val="0"/>
          <w:numId w:val="0"/>
        </w:numPr>
      </w:pPr>
      <w:r>
        <w:t xml:space="preserve">8.7.2 </w:t>
      </w:r>
      <w:r w:rsidR="00CD12B5">
        <w:t>Recipient Use of Systems of Cognizant</w:t>
      </w:r>
      <w:r w:rsidR="00CD12B5">
        <w:rPr>
          <w:spacing w:val="-4"/>
        </w:rPr>
        <w:t xml:space="preserve"> </w:t>
      </w:r>
      <w:r w:rsidR="00CD12B5">
        <w:t>Organizations</w:t>
      </w:r>
    </w:p>
    <w:p w14:paraId="4BE854CF" w14:textId="3F23F9C6" w:rsidR="00CD12B5" w:rsidRDefault="00CD12B5" w:rsidP="00BA675F">
      <w:r w:rsidRPr="00F70F6F">
        <w:t xml:space="preserve">To facilitate prompt reporting and disposition of </w:t>
      </w:r>
      <w:r w:rsidR="000B07F2">
        <w:t>off-Center</w:t>
      </w:r>
      <w:r w:rsidRPr="00F70F6F">
        <w:t xml:space="preserve"> property, NASA GPAs shall require recipients</w:t>
      </w:r>
      <w:r w:rsidRPr="00F70F6F">
        <w:rPr>
          <w:spacing w:val="-4"/>
        </w:rPr>
        <w:t xml:space="preserve"> to utilize the property systems of </w:t>
      </w:r>
      <w:r w:rsidR="001C28D9" w:rsidRPr="00F70F6F">
        <w:rPr>
          <w:spacing w:val="-4"/>
        </w:rPr>
        <w:t xml:space="preserve">the </w:t>
      </w:r>
      <w:r w:rsidRPr="00F70F6F">
        <w:rPr>
          <w:spacing w:val="-4"/>
        </w:rPr>
        <w:t xml:space="preserve">delegated FIP </w:t>
      </w:r>
      <w:r w:rsidRPr="00F70F6F">
        <w:t>and</w:t>
      </w:r>
      <w:r w:rsidRPr="00F70F6F">
        <w:rPr>
          <w:spacing w:val="-4"/>
        </w:rPr>
        <w:t xml:space="preserve"> </w:t>
      </w:r>
      <w:r w:rsidRPr="00F70F6F">
        <w:t>ensure</w:t>
      </w:r>
      <w:r w:rsidRPr="00F70F6F">
        <w:rPr>
          <w:spacing w:val="-4"/>
        </w:rPr>
        <w:t xml:space="preserve"> </w:t>
      </w:r>
      <w:r w:rsidRPr="00F70F6F">
        <w:t>that</w:t>
      </w:r>
      <w:r w:rsidRPr="00F70F6F">
        <w:rPr>
          <w:spacing w:val="-4"/>
        </w:rPr>
        <w:t xml:space="preserve"> </w:t>
      </w:r>
      <w:r w:rsidRPr="00F70F6F">
        <w:t>recipient</w:t>
      </w:r>
      <w:r w:rsidRPr="00F70F6F">
        <w:rPr>
          <w:spacing w:val="-4"/>
        </w:rPr>
        <w:t xml:space="preserve"> </w:t>
      </w:r>
      <w:r w:rsidRPr="00F70F6F">
        <w:t>systems</w:t>
      </w:r>
      <w:r w:rsidRPr="00F70F6F">
        <w:rPr>
          <w:spacing w:val="-3"/>
        </w:rPr>
        <w:t xml:space="preserve"> </w:t>
      </w:r>
      <w:r w:rsidRPr="00F70F6F">
        <w:t>contain</w:t>
      </w:r>
      <w:r w:rsidRPr="00F70F6F">
        <w:rPr>
          <w:spacing w:val="-4"/>
        </w:rPr>
        <w:t xml:space="preserve"> </w:t>
      </w:r>
      <w:r w:rsidRPr="00F70F6F">
        <w:t>the</w:t>
      </w:r>
      <w:r w:rsidRPr="00F70F6F">
        <w:rPr>
          <w:spacing w:val="-4"/>
        </w:rPr>
        <w:t xml:space="preserve"> </w:t>
      </w:r>
      <w:r w:rsidRPr="00F70F6F">
        <w:t>requirement</w:t>
      </w:r>
      <w:r>
        <w:t>.</w:t>
      </w:r>
    </w:p>
    <w:p w14:paraId="2B0A765F" w14:textId="6171F4AB" w:rsidR="00CD12B5" w:rsidRDefault="00061110" w:rsidP="00061110">
      <w:pPr>
        <w:pStyle w:val="Heading3"/>
        <w:keepNext/>
        <w:numPr>
          <w:ilvl w:val="0"/>
          <w:numId w:val="0"/>
        </w:numPr>
      </w:pPr>
      <w:r>
        <w:t xml:space="preserve">8.7.3 </w:t>
      </w:r>
      <w:r w:rsidR="00CD12B5">
        <w:t>NASA Review of Recipient Inventory Reports and</w:t>
      </w:r>
      <w:r w:rsidR="00CD12B5">
        <w:rPr>
          <w:spacing w:val="-7"/>
        </w:rPr>
        <w:t xml:space="preserve"> </w:t>
      </w:r>
      <w:r w:rsidR="00CD12B5">
        <w:t>Systems</w:t>
      </w:r>
    </w:p>
    <w:p w14:paraId="4B6BE6F0" w14:textId="6231F898" w:rsidR="00CD12B5" w:rsidRDefault="00CD12B5" w:rsidP="00EB3252">
      <w:r w:rsidRPr="006643B8">
        <w:t xml:space="preserve">PDOs/IPOs shall review </w:t>
      </w:r>
      <w:r w:rsidR="00DF28AD" w:rsidRPr="006643B8">
        <w:t xml:space="preserve">the </w:t>
      </w:r>
      <w:r w:rsidRPr="006643B8">
        <w:t>FIP</w:t>
      </w:r>
      <w:r w:rsidR="00DF28AD" w:rsidRPr="006643B8">
        <w:t>’</w:t>
      </w:r>
      <w:r w:rsidRPr="006643B8">
        <w:t>s disposal system or other available reports to determine if available</w:t>
      </w:r>
      <w:r w:rsidRPr="006643B8">
        <w:rPr>
          <w:spacing w:val="-31"/>
        </w:rPr>
        <w:t xml:space="preserve"> </w:t>
      </w:r>
      <w:r w:rsidRPr="006643B8">
        <w:t>recipient inventory can be used to satisfy identified NASA requests for</w:t>
      </w:r>
      <w:r w:rsidRPr="006643B8">
        <w:rPr>
          <w:spacing w:val="-10"/>
        </w:rPr>
        <w:t xml:space="preserve"> </w:t>
      </w:r>
      <w:r w:rsidRPr="006643B8">
        <w:t>property</w:t>
      </w:r>
      <w:r>
        <w:t>.</w:t>
      </w:r>
    </w:p>
    <w:p w14:paraId="05876985" w14:textId="700433D0" w:rsidR="00CD12B5" w:rsidRDefault="00061110" w:rsidP="00061110">
      <w:pPr>
        <w:pStyle w:val="Heading3"/>
        <w:keepNext/>
        <w:numPr>
          <w:ilvl w:val="0"/>
          <w:numId w:val="0"/>
        </w:numPr>
      </w:pPr>
      <w:r>
        <w:t xml:space="preserve">8.7.4 </w:t>
      </w:r>
      <w:r w:rsidR="00CD12B5">
        <w:t>Exchange/Sale</w:t>
      </w:r>
      <w:r w:rsidR="00CD12B5">
        <w:rPr>
          <w:spacing w:val="-2"/>
        </w:rPr>
        <w:t xml:space="preserve"> </w:t>
      </w:r>
      <w:r w:rsidR="00CD12B5">
        <w:t>Authority</w:t>
      </w:r>
    </w:p>
    <w:p w14:paraId="36E7CF1C" w14:textId="7D5872DE" w:rsidR="00CD12B5" w:rsidRDefault="00061110" w:rsidP="001A48D0">
      <w:pPr>
        <w:pStyle w:val="Heading4"/>
      </w:pPr>
      <w:r>
        <w:t xml:space="preserve">8.7.4.1 </w:t>
      </w:r>
      <w:r w:rsidR="00CD12B5">
        <w:t xml:space="preserve">NASA maintains its authority over property reported as recipient inventory for the period designated in the delegation instructions. </w:t>
      </w:r>
      <w:r w:rsidR="001C28D9">
        <w:t xml:space="preserve"> </w:t>
      </w:r>
      <w:r w:rsidR="00CD12B5">
        <w:t xml:space="preserve">During that period, property may be recalled for use or in support of exchange/sale activities. </w:t>
      </w:r>
      <w:r w:rsidR="001C28D9">
        <w:t xml:space="preserve"> </w:t>
      </w:r>
      <w:r w:rsidR="00CD12B5">
        <w:t>After expiration of the NASA internal screening period,</w:t>
      </w:r>
      <w:r w:rsidR="00CD12B5">
        <w:rPr>
          <w:spacing w:val="-44"/>
        </w:rPr>
        <w:t xml:space="preserve"> </w:t>
      </w:r>
      <w:r w:rsidR="00CD12B5">
        <w:t>property is considered NASA excess and can no longer be used for exchange/sale</w:t>
      </w:r>
      <w:r w:rsidR="00CD12B5">
        <w:rPr>
          <w:spacing w:val="-21"/>
        </w:rPr>
        <w:t xml:space="preserve"> </w:t>
      </w:r>
      <w:r w:rsidR="00CD12B5">
        <w:t>activities.</w:t>
      </w:r>
    </w:p>
    <w:p w14:paraId="76013D0F" w14:textId="5D381749" w:rsidR="00CD12B5" w:rsidRDefault="00061110" w:rsidP="001A48D0">
      <w:pPr>
        <w:pStyle w:val="Heading4"/>
      </w:pPr>
      <w:r>
        <w:t xml:space="preserve">8.7.4.2 </w:t>
      </w:r>
      <w:r w:rsidR="00CD12B5">
        <w:t xml:space="preserve">PDOs who become aware of recipient inventory that could be processed under NASA’s authority to perform exchange/sale of </w:t>
      </w:r>
      <w:r w:rsidR="00691EA0">
        <w:t xml:space="preserve">NASA </w:t>
      </w:r>
      <w:r w:rsidR="00CD12B5">
        <w:t>inventory may request removal of those items</w:t>
      </w:r>
      <w:r w:rsidR="00CD12B5">
        <w:rPr>
          <w:spacing w:val="-45"/>
        </w:rPr>
        <w:t xml:space="preserve"> </w:t>
      </w:r>
      <w:r w:rsidR="00CD12B5">
        <w:t xml:space="preserve">from </w:t>
      </w:r>
      <w:r w:rsidR="00691EA0">
        <w:t xml:space="preserve">the </w:t>
      </w:r>
      <w:r w:rsidR="00CD12B5">
        <w:t>FIP</w:t>
      </w:r>
      <w:r w:rsidR="00691EA0">
        <w:t>’</w:t>
      </w:r>
      <w:r w:rsidR="00CD12B5">
        <w:t>s disposal system for internal NASA</w:t>
      </w:r>
      <w:r w:rsidR="00CD12B5">
        <w:rPr>
          <w:spacing w:val="-2"/>
        </w:rPr>
        <w:t xml:space="preserve"> </w:t>
      </w:r>
      <w:r w:rsidR="00CD12B5">
        <w:t>disposition.</w:t>
      </w:r>
    </w:p>
    <w:p w14:paraId="28906B20" w14:textId="0C012E75" w:rsidR="00CD12B5" w:rsidRDefault="00061110" w:rsidP="001A48D0">
      <w:pPr>
        <w:pStyle w:val="Heading4"/>
      </w:pPr>
      <w:r>
        <w:t xml:space="preserve">8.7.4.3 </w:t>
      </w:r>
      <w:r w:rsidR="00CD12B5" w:rsidRPr="00E216C0">
        <w:t xml:space="preserve">When </w:t>
      </w:r>
      <w:r w:rsidR="00323ACC">
        <w:t>IPOs</w:t>
      </w:r>
      <w:r w:rsidR="00323ACC" w:rsidRPr="00E216C0">
        <w:t xml:space="preserve"> </w:t>
      </w:r>
      <w:r w:rsidR="00CD12B5" w:rsidRPr="00E216C0">
        <w:t xml:space="preserve">become aware of the possibility for acquisition of items </w:t>
      </w:r>
      <w:r w:rsidR="00B80032" w:rsidRPr="00E216C0">
        <w:t>like</w:t>
      </w:r>
      <w:r w:rsidR="00CD12B5" w:rsidRPr="00E216C0">
        <w:t xml:space="preserve"> those</w:t>
      </w:r>
      <w:r w:rsidR="00CD12B5" w:rsidRPr="00E216C0">
        <w:rPr>
          <w:spacing w:val="-35"/>
        </w:rPr>
        <w:t xml:space="preserve"> </w:t>
      </w:r>
      <w:r w:rsidR="00CD12B5" w:rsidRPr="00E216C0">
        <w:t xml:space="preserve">reported as no longer required for award performance, </w:t>
      </w:r>
      <w:r w:rsidR="00D44601" w:rsidRPr="00E216C0">
        <w:t>IPOs</w:t>
      </w:r>
      <w:r w:rsidR="00CD12B5" w:rsidRPr="00E216C0">
        <w:t xml:space="preserve"> may advise the PLCO to utilize exchange/sale procedures and shall </w:t>
      </w:r>
      <w:r w:rsidR="00094914">
        <w:t xml:space="preserve">work </w:t>
      </w:r>
      <w:r w:rsidR="00094914" w:rsidRPr="00E216C0">
        <w:t xml:space="preserve">with the Center </w:t>
      </w:r>
      <w:r w:rsidR="00213DF2">
        <w:t>OCFO</w:t>
      </w:r>
      <w:r w:rsidR="00094914" w:rsidRPr="00E216C0">
        <w:t xml:space="preserve"> </w:t>
      </w:r>
      <w:r w:rsidR="001A703F">
        <w:t>on the</w:t>
      </w:r>
      <w:r w:rsidR="00C466FE" w:rsidRPr="00E216C0">
        <w:t xml:space="preserve"> </w:t>
      </w:r>
      <w:r w:rsidR="00CD12B5" w:rsidRPr="00E216C0">
        <w:t>retention and use of sales proceeds</w:t>
      </w:r>
      <w:r w:rsidR="00CD12B5">
        <w:t>.</w:t>
      </w:r>
    </w:p>
    <w:p w14:paraId="476A7C12" w14:textId="6464107A" w:rsidR="00CD12B5" w:rsidRDefault="00061110" w:rsidP="001A48D0">
      <w:pPr>
        <w:pStyle w:val="Heading4"/>
      </w:pPr>
      <w:r>
        <w:t xml:space="preserve">8.7.4.4 </w:t>
      </w:r>
      <w:r w:rsidR="00CD12B5">
        <w:t xml:space="preserve">FIPs will use their approved policies and procedures for the disposition of delegated awards. </w:t>
      </w:r>
      <w:r w:rsidR="007E7E54">
        <w:t xml:space="preserve"> </w:t>
      </w:r>
      <w:r w:rsidR="00CD12B5" w:rsidRPr="00C66E62">
        <w:t xml:space="preserve">IPOs shall respond to </w:t>
      </w:r>
      <w:r w:rsidR="007E7E54" w:rsidRPr="00C66E62">
        <w:t xml:space="preserve">the </w:t>
      </w:r>
      <w:r w:rsidR="00CD12B5" w:rsidRPr="00C66E62">
        <w:t>FIP</w:t>
      </w:r>
      <w:r w:rsidR="007E7E54" w:rsidRPr="00C66E62">
        <w:t>’</w:t>
      </w:r>
      <w:r w:rsidR="00CD12B5" w:rsidRPr="00C66E62">
        <w:t xml:space="preserve">s disposition requests </w:t>
      </w:r>
      <w:r w:rsidR="0043665C" w:rsidRPr="0043665C">
        <w:t>within 14 business days</w:t>
      </w:r>
      <w:r w:rsidR="00CD12B5">
        <w:t>.</w:t>
      </w:r>
    </w:p>
    <w:p w14:paraId="5B26A963" w14:textId="52CE7DD3" w:rsidR="00CD12B5" w:rsidRDefault="00061110" w:rsidP="00061110">
      <w:pPr>
        <w:pStyle w:val="Heading2"/>
        <w:keepNext/>
        <w:numPr>
          <w:ilvl w:val="0"/>
          <w:numId w:val="0"/>
        </w:numPr>
      </w:pPr>
      <w:r>
        <w:t xml:space="preserve">8.8 </w:t>
      </w:r>
      <w:r w:rsidR="00CD12B5">
        <w:t>Reports</w:t>
      </w:r>
    </w:p>
    <w:p w14:paraId="4370B337" w14:textId="245FF308" w:rsidR="00CD12B5" w:rsidRDefault="00061110" w:rsidP="00061110">
      <w:pPr>
        <w:pStyle w:val="Heading3"/>
        <w:numPr>
          <w:ilvl w:val="0"/>
          <w:numId w:val="0"/>
        </w:numPr>
      </w:pPr>
      <w:r>
        <w:t xml:space="preserve">8.8.1 </w:t>
      </w:r>
      <w:r w:rsidR="00CD12B5">
        <w:t>Delegated plant clearance activities perform mandatory reporting for compliance with</w:t>
      </w:r>
      <w:r w:rsidR="00CD12B5" w:rsidRPr="00820F9F">
        <w:rPr>
          <w:spacing w:val="-19"/>
        </w:rPr>
        <w:t xml:space="preserve"> </w:t>
      </w:r>
      <w:r w:rsidR="002F0D69">
        <w:rPr>
          <w:rFonts w:eastAsia="Times New Roman" w:cs="Arial"/>
          <w:bCs w:val="0"/>
          <w:lang w:eastAsia="en-US"/>
        </w:rPr>
        <w:t xml:space="preserve">the </w:t>
      </w:r>
      <w:r w:rsidR="009621EA" w:rsidRPr="009621EA">
        <w:t>Federal Property and Administrative Services Act</w:t>
      </w:r>
      <w:r w:rsidR="006172CE">
        <w:t>,</w:t>
      </w:r>
      <w:r w:rsidR="009621EA" w:rsidRPr="009621EA">
        <w:t xml:space="preserve"> 40 U.S.C. § 101 et seq.</w:t>
      </w:r>
      <w:r w:rsidR="00CD12B5">
        <w:t>, and these statistics are not to be duplicated.</w:t>
      </w:r>
    </w:p>
    <w:p w14:paraId="55981B86" w14:textId="2C989A87" w:rsidR="00CD12B5" w:rsidRPr="00A84A15" w:rsidRDefault="00061110" w:rsidP="00061110">
      <w:pPr>
        <w:pStyle w:val="Heading3"/>
        <w:numPr>
          <w:ilvl w:val="0"/>
          <w:numId w:val="0"/>
        </w:numPr>
      </w:pPr>
      <w:r>
        <w:t xml:space="preserve">8.8.2 </w:t>
      </w:r>
      <w:r w:rsidR="00CD12B5" w:rsidRPr="003463E8">
        <w:t>Disposition activity for</w:t>
      </w:r>
      <w:r w:rsidR="00CD12B5">
        <w:t xml:space="preserve"> award</w:t>
      </w:r>
      <w:r w:rsidR="00CD12B5" w:rsidRPr="003463E8">
        <w:t xml:space="preserve"> recipients performing on NASA Centers/Installations </w:t>
      </w:r>
      <w:r w:rsidR="00CD12B5">
        <w:t>wi</w:t>
      </w:r>
      <w:r w:rsidR="00CD12B5" w:rsidRPr="003463E8">
        <w:t>ll</w:t>
      </w:r>
      <w:r w:rsidR="00CD12B5" w:rsidRPr="00115301">
        <w:t xml:space="preserve"> </w:t>
      </w:r>
      <w:r w:rsidR="00CD12B5" w:rsidRPr="003463E8">
        <w:t>be</w:t>
      </w:r>
      <w:r w:rsidR="00CD12B5">
        <w:t xml:space="preserve"> </w:t>
      </w:r>
      <w:r w:rsidR="00CD12B5" w:rsidRPr="00115301">
        <w:t>collected and compiled in accordance with the requirements of NPR 4300.1 using NASA information systems.</w:t>
      </w:r>
    </w:p>
    <w:p w14:paraId="08321CC9" w14:textId="4E4AE673" w:rsidR="008C6098" w:rsidRDefault="00061110" w:rsidP="00DF7FAC">
      <w:pPr>
        <w:pStyle w:val="Heading3"/>
        <w:numPr>
          <w:ilvl w:val="0"/>
          <w:numId w:val="0"/>
        </w:numPr>
        <w:spacing w:after="0"/>
      </w:pPr>
      <w:r>
        <w:t xml:space="preserve">8.8.3 </w:t>
      </w:r>
      <w:r w:rsidR="00CD12B5">
        <w:t xml:space="preserve">The NASA PDO </w:t>
      </w:r>
      <w:r w:rsidR="006242AE">
        <w:t xml:space="preserve">and delegated </w:t>
      </w:r>
      <w:r w:rsidR="006242AE" w:rsidRPr="00E90D02">
        <w:t xml:space="preserve">PLCO shall provide </w:t>
      </w:r>
      <w:r w:rsidR="006242AE">
        <w:t>completed plant clearance cases to the</w:t>
      </w:r>
      <w:r w:rsidR="006242AE" w:rsidRPr="00B12507">
        <w:rPr>
          <w:spacing w:val="-28"/>
        </w:rPr>
        <w:t xml:space="preserve"> </w:t>
      </w:r>
      <w:r w:rsidR="006242AE">
        <w:t>IPO.</w:t>
      </w:r>
    </w:p>
    <w:p w14:paraId="2A779C6D" w14:textId="77777777" w:rsidR="008C6098" w:rsidRDefault="008C6098">
      <w:pPr>
        <w:spacing w:after="0"/>
        <w:rPr>
          <w:rFonts w:eastAsia="Batang" w:cs="Times New Roman"/>
          <w:bCs/>
          <w:lang w:eastAsia="ko-KR"/>
        </w:rPr>
      </w:pPr>
      <w:r>
        <w:br w:type="page"/>
      </w:r>
    </w:p>
    <w:p w14:paraId="0D81F970" w14:textId="77777777" w:rsidR="00CD12B5" w:rsidRDefault="00CD12B5" w:rsidP="00DF7FAC">
      <w:pPr>
        <w:pStyle w:val="Heading3"/>
        <w:numPr>
          <w:ilvl w:val="0"/>
          <w:numId w:val="0"/>
        </w:numPr>
        <w:spacing w:after="0"/>
        <w:rPr>
          <w:sz w:val="26"/>
        </w:rPr>
      </w:pPr>
    </w:p>
    <w:p w14:paraId="0586F1E9" w14:textId="035D095E" w:rsidR="00CD12B5" w:rsidRPr="00C03029" w:rsidRDefault="00CD12B5" w:rsidP="00C37FB5">
      <w:pPr>
        <w:pStyle w:val="Heading1"/>
      </w:pPr>
      <w:r w:rsidRPr="00C03029">
        <w:t xml:space="preserve">Requirements </w:t>
      </w:r>
      <w:r w:rsidR="00567DF0" w:rsidRPr="00C03029">
        <w:t>for</w:t>
      </w:r>
      <w:r w:rsidRPr="00C03029">
        <w:t xml:space="preserve"> Grants and Cooperative Agreements</w:t>
      </w:r>
    </w:p>
    <w:p w14:paraId="24FB358A" w14:textId="7F4F2DC6" w:rsidR="00CD12B5" w:rsidRDefault="00061110" w:rsidP="00061110">
      <w:pPr>
        <w:pStyle w:val="Heading2"/>
        <w:keepNext/>
        <w:numPr>
          <w:ilvl w:val="0"/>
          <w:numId w:val="0"/>
        </w:numPr>
      </w:pPr>
      <w:r>
        <w:t xml:space="preserve">9.1 </w:t>
      </w:r>
      <w:r w:rsidR="00CD12B5">
        <w:t>General</w:t>
      </w:r>
    </w:p>
    <w:p w14:paraId="5F4858DC" w14:textId="0E62276F" w:rsidR="00C51D7A" w:rsidRDefault="00061110" w:rsidP="00061110">
      <w:pPr>
        <w:pStyle w:val="Heading3"/>
        <w:numPr>
          <w:ilvl w:val="0"/>
          <w:numId w:val="0"/>
        </w:numPr>
      </w:pPr>
      <w:r>
        <w:t xml:space="preserve">9.1.1 </w:t>
      </w:r>
      <w:r w:rsidR="00986235">
        <w:t xml:space="preserve">The </w:t>
      </w:r>
      <w:r w:rsidR="00070A93">
        <w:t>NASA</w:t>
      </w:r>
      <w:r w:rsidR="00986235">
        <w:t xml:space="preserve"> </w:t>
      </w:r>
      <w:r w:rsidR="00146ED7">
        <w:t>OP</w:t>
      </w:r>
      <w:r w:rsidR="00FA3357">
        <w:t xml:space="preserve"> PMPD</w:t>
      </w:r>
      <w:r w:rsidR="004A02FC">
        <w:t xml:space="preserve"> </w:t>
      </w:r>
      <w:r w:rsidR="00986235">
        <w:t>GPC</w:t>
      </w:r>
      <w:r w:rsidR="00986235" w:rsidDel="006F4B7D">
        <w:t xml:space="preserve"> </w:t>
      </w:r>
      <w:r w:rsidR="00FE1BD8">
        <w:t>T</w:t>
      </w:r>
      <w:r w:rsidR="00FA3357">
        <w:t xml:space="preserve">eam </w:t>
      </w:r>
      <w:r w:rsidR="00EA4E65">
        <w:t xml:space="preserve">writes, maintains, and distributes the GCAM </w:t>
      </w:r>
      <w:r w:rsidR="008C6061">
        <w:t>as part of</w:t>
      </w:r>
      <w:r w:rsidR="00032FCE">
        <w:t xml:space="preserve"> its </w:t>
      </w:r>
      <w:r w:rsidR="000329C1" w:rsidRPr="000329C1">
        <w:t>NASA-wide grant and cooperative agreement policy roles and responsibilities</w:t>
      </w:r>
      <w:r w:rsidR="00C51D7A">
        <w:t>.</w:t>
      </w:r>
      <w:r w:rsidR="00737161" w:rsidRPr="00737161">
        <w:t xml:space="preserve"> </w:t>
      </w:r>
      <w:r w:rsidR="00B06952">
        <w:t xml:space="preserve"> </w:t>
      </w:r>
      <w:r w:rsidR="003A0620">
        <w:t>On the other hand</w:t>
      </w:r>
      <w:r w:rsidR="00737161">
        <w:t>,</w:t>
      </w:r>
      <w:r w:rsidR="00737161" w:rsidRPr="00A670CC">
        <w:t xml:space="preserve"> </w:t>
      </w:r>
      <w:r w:rsidR="00260F28" w:rsidRPr="00A670CC">
        <w:t>NSSC is responsible for issuing</w:t>
      </w:r>
      <w:r w:rsidR="00260F28">
        <w:t>, administering</w:t>
      </w:r>
      <w:r w:rsidR="007E0F49">
        <w:t>,</w:t>
      </w:r>
      <w:r w:rsidR="00260F28" w:rsidRPr="00A670CC">
        <w:t xml:space="preserve"> and managing all grants and cooperative agreements for NASA</w:t>
      </w:r>
      <w:r w:rsidR="007E0F49">
        <w:t>.</w:t>
      </w:r>
      <w:r w:rsidR="00D13824">
        <w:t xml:space="preserve"> </w:t>
      </w:r>
      <w:r w:rsidR="001A48D0">
        <w:t xml:space="preserve"> </w:t>
      </w:r>
      <w:r w:rsidR="00D13824">
        <w:t>Grants and cooperative agreements are part of the HQ-Contract Property Program for off-Center NASA awards with GP and plant clearance.</w:t>
      </w:r>
    </w:p>
    <w:p w14:paraId="5441A3F5" w14:textId="7445E84F" w:rsidR="00CD12B5" w:rsidRPr="00D40082" w:rsidRDefault="00304C8B" w:rsidP="00304C8B">
      <w:pPr>
        <w:pStyle w:val="Heading3"/>
        <w:numPr>
          <w:ilvl w:val="0"/>
          <w:numId w:val="0"/>
        </w:numPr>
        <w:rPr>
          <w:sz w:val="26"/>
          <w:szCs w:val="26"/>
        </w:rPr>
      </w:pPr>
      <w:r>
        <w:t xml:space="preserve">9.1.2 </w:t>
      </w:r>
      <w:r w:rsidR="00CA1378">
        <w:t>NPD 9680.1</w:t>
      </w:r>
      <w:r w:rsidR="00CA19E0">
        <w:t xml:space="preserve">, </w:t>
      </w:r>
      <w:r w:rsidR="00CA19E0" w:rsidRPr="00C00B7A">
        <w:t>Use and Authority of the Grant and Cooperative Agreement Manual</w:t>
      </w:r>
      <w:r w:rsidR="00CA19E0">
        <w:t>,</w:t>
      </w:r>
      <w:r w:rsidR="000F2BE8">
        <w:t xml:space="preserve"> </w:t>
      </w:r>
      <w:r w:rsidR="00CD12B5">
        <w:t xml:space="preserve">provides policy guidance to NASA </w:t>
      </w:r>
      <w:r w:rsidR="00EB27DF">
        <w:t>GOs</w:t>
      </w:r>
      <w:r w:rsidR="00CD12B5">
        <w:t xml:space="preserve">, </w:t>
      </w:r>
      <w:r w:rsidR="00EB27DF">
        <w:t>TOs</w:t>
      </w:r>
      <w:r w:rsidR="00CD12B5">
        <w:t xml:space="preserve">, </w:t>
      </w:r>
      <w:r w:rsidR="00EB27DF">
        <w:t>program managers</w:t>
      </w:r>
      <w:r w:rsidR="00CD12B5">
        <w:t xml:space="preserve">, and all other award-management-related personnel to implement </w:t>
      </w:r>
      <w:r w:rsidR="001A48D0">
        <w:t>G</w:t>
      </w:r>
      <w:r w:rsidR="00CD12B5">
        <w:t xml:space="preserve">overnment-wide and NASA-specific regulations for awarding and administering grants and cooperative agreements with </w:t>
      </w:r>
      <w:r w:rsidR="002143F4">
        <w:t xml:space="preserve">State, local, and </w:t>
      </w:r>
      <w:r w:rsidR="00EE4C89">
        <w:t>i</w:t>
      </w:r>
      <w:r w:rsidR="002143F4">
        <w:t xml:space="preserve">ndigenous tribal governments; with </w:t>
      </w:r>
      <w:r w:rsidR="00CD12B5">
        <w:t>educational and non-profit organizations; and</w:t>
      </w:r>
      <w:r w:rsidR="002143F4">
        <w:t xml:space="preserve"> with</w:t>
      </w:r>
      <w:r w:rsidR="00CD12B5">
        <w:t xml:space="preserve"> </w:t>
      </w:r>
      <w:r w:rsidR="008A4EE2">
        <w:br/>
      </w:r>
      <w:r w:rsidR="00CD12B5">
        <w:t>for-profit organizations.</w:t>
      </w:r>
    </w:p>
    <w:p w14:paraId="553A87E0" w14:textId="63BA05B9" w:rsidR="00441E5B" w:rsidRPr="007B77EE" w:rsidRDefault="00304C8B" w:rsidP="00304C8B">
      <w:pPr>
        <w:pStyle w:val="Heading3"/>
        <w:numPr>
          <w:ilvl w:val="0"/>
          <w:numId w:val="0"/>
        </w:numPr>
      </w:pPr>
      <w:r>
        <w:t xml:space="preserve">9.1.3 </w:t>
      </w:r>
      <w:r w:rsidR="00441E5B">
        <w:t xml:space="preserve">Policies established in </w:t>
      </w:r>
      <w:r w:rsidR="00693907">
        <w:t xml:space="preserve">the </w:t>
      </w:r>
      <w:r w:rsidR="00441E5B">
        <w:t>GCAM are based primarily on the following regulations:</w:t>
      </w:r>
      <w:r w:rsidR="00441E5B">
        <w:rPr>
          <w:sz w:val="23"/>
          <w:szCs w:val="23"/>
        </w:rPr>
        <w:t xml:space="preserve"> </w:t>
      </w:r>
    </w:p>
    <w:p w14:paraId="417B8700" w14:textId="66D278E5" w:rsidR="00441E5B" w:rsidRPr="00B81659" w:rsidRDefault="00C24B61" w:rsidP="00577279">
      <w:pPr>
        <w:pStyle w:val="Default"/>
        <w:numPr>
          <w:ilvl w:val="0"/>
          <w:numId w:val="143"/>
        </w:numPr>
        <w:spacing w:after="240"/>
        <w:ind w:left="0" w:firstLine="0"/>
        <w:rPr>
          <w:rFonts w:ascii="Times New Roman" w:hAnsi="Times New Roman" w:cs="Times New Roman"/>
        </w:rPr>
      </w:pPr>
      <w:r w:rsidRPr="00C24B61">
        <w:rPr>
          <w:rFonts w:ascii="Times New Roman" w:hAnsi="Times New Roman" w:cs="Times New Roman"/>
        </w:rPr>
        <w:t>The requirements in</w:t>
      </w:r>
      <w:r w:rsidR="009456D2" w:rsidRPr="00D87DE6">
        <w:rPr>
          <w:rFonts w:ascii="Times New Roman" w:hAnsi="Times New Roman" w:cs="Times New Roman"/>
        </w:rPr>
        <w:t xml:space="preserve"> </w:t>
      </w:r>
      <w:r w:rsidR="00441E5B" w:rsidRPr="00D87DE6">
        <w:rPr>
          <w:rFonts w:ascii="Times New Roman" w:hAnsi="Times New Roman" w:cs="Times New Roman"/>
        </w:rPr>
        <w:t xml:space="preserve">2 CFR pt. 200 apply to all Federal agencies that issue awards </w:t>
      </w:r>
      <w:r w:rsidR="00E5299D" w:rsidRPr="00D87DE6">
        <w:rPr>
          <w:rFonts w:ascii="Times New Roman" w:hAnsi="Times New Roman" w:cs="Times New Roman"/>
        </w:rPr>
        <w:t xml:space="preserve">for </w:t>
      </w:r>
      <w:r w:rsidR="00441E5B" w:rsidRPr="00D87DE6">
        <w:rPr>
          <w:rFonts w:ascii="Times New Roman" w:hAnsi="Times New Roman" w:cs="Times New Roman"/>
        </w:rPr>
        <w:t>grants and cooperative agreements to non-</w:t>
      </w:r>
      <w:r w:rsidR="001A48D0">
        <w:rPr>
          <w:rFonts w:ascii="Times New Roman" w:hAnsi="Times New Roman" w:cs="Times New Roman"/>
        </w:rPr>
        <w:t>F</w:t>
      </w:r>
      <w:r w:rsidR="00441E5B" w:rsidRPr="00D87DE6">
        <w:rPr>
          <w:rFonts w:ascii="Times New Roman" w:hAnsi="Times New Roman" w:cs="Times New Roman"/>
        </w:rPr>
        <w:t xml:space="preserve">ederal entities that receive </w:t>
      </w:r>
      <w:r w:rsidR="00185868" w:rsidRPr="00D87DE6">
        <w:rPr>
          <w:rFonts w:ascii="Times New Roman" w:hAnsi="Times New Roman" w:cs="Times New Roman"/>
        </w:rPr>
        <w:t xml:space="preserve">such </w:t>
      </w:r>
      <w:r w:rsidR="001A48D0">
        <w:rPr>
          <w:rFonts w:ascii="Times New Roman" w:hAnsi="Times New Roman" w:cs="Times New Roman"/>
        </w:rPr>
        <w:t>F</w:t>
      </w:r>
      <w:r w:rsidR="00441E5B" w:rsidRPr="00D87DE6">
        <w:rPr>
          <w:rFonts w:ascii="Times New Roman" w:hAnsi="Times New Roman" w:cs="Times New Roman"/>
        </w:rPr>
        <w:t>ederal</w:t>
      </w:r>
      <w:r w:rsidR="008A26BE" w:rsidRPr="00D87DE6">
        <w:rPr>
          <w:rFonts w:ascii="Times New Roman" w:hAnsi="Times New Roman" w:cs="Times New Roman"/>
        </w:rPr>
        <w:t xml:space="preserve"> </w:t>
      </w:r>
      <w:r w:rsidR="00441E5B" w:rsidRPr="00D87DE6">
        <w:rPr>
          <w:rFonts w:ascii="Times New Roman" w:hAnsi="Times New Roman" w:cs="Times New Roman"/>
        </w:rPr>
        <w:t xml:space="preserve">awards. </w:t>
      </w:r>
      <w:r w:rsidR="00CE56FA" w:rsidRPr="00D87DE6">
        <w:rPr>
          <w:rFonts w:ascii="Times New Roman" w:hAnsi="Times New Roman" w:cs="Times New Roman"/>
        </w:rPr>
        <w:t xml:space="preserve"> </w:t>
      </w:r>
      <w:r w:rsidR="00DC4493">
        <w:rPr>
          <w:rFonts w:ascii="Times New Roman" w:hAnsi="Times New Roman" w:cs="Times New Roman"/>
        </w:rPr>
        <w:t>Subpts.</w:t>
      </w:r>
      <w:r w:rsidR="00DC4493" w:rsidRPr="00D87DE6">
        <w:rPr>
          <w:rFonts w:ascii="Times New Roman" w:hAnsi="Times New Roman" w:cs="Times New Roman"/>
        </w:rPr>
        <w:t xml:space="preserve"> </w:t>
      </w:r>
      <w:r w:rsidR="00A86B25" w:rsidRPr="00D87DE6">
        <w:rPr>
          <w:rFonts w:ascii="Times New Roman" w:hAnsi="Times New Roman" w:cs="Times New Roman"/>
        </w:rPr>
        <w:t xml:space="preserve">A through F of </w:t>
      </w:r>
      <w:r w:rsidR="00441E5B" w:rsidRPr="00D87DE6">
        <w:rPr>
          <w:rFonts w:ascii="Times New Roman" w:hAnsi="Times New Roman" w:cs="Times New Roman"/>
        </w:rPr>
        <w:t xml:space="preserve">2 CFR pt. 200 apply to all recipients </w:t>
      </w:r>
      <w:r w:rsidR="00D30E83" w:rsidRPr="00D87DE6">
        <w:rPr>
          <w:rFonts w:ascii="Times New Roman" w:hAnsi="Times New Roman" w:cs="Times New Roman"/>
        </w:rPr>
        <w:t xml:space="preserve">of NASA grant and cooperative agreement awards </w:t>
      </w:r>
      <w:r w:rsidR="00441E5B" w:rsidRPr="00D87DE6">
        <w:rPr>
          <w:rFonts w:ascii="Times New Roman" w:hAnsi="Times New Roman" w:cs="Times New Roman"/>
        </w:rPr>
        <w:t>except for for-profit entities</w:t>
      </w:r>
      <w:r w:rsidR="00A86B25" w:rsidRPr="00D87DE6">
        <w:rPr>
          <w:rFonts w:ascii="Times New Roman" w:hAnsi="Times New Roman" w:cs="Times New Roman"/>
        </w:rPr>
        <w:t>.</w:t>
      </w:r>
      <w:r w:rsidR="00441E5B" w:rsidRPr="00D87DE6">
        <w:rPr>
          <w:rFonts w:ascii="Times New Roman" w:hAnsi="Times New Roman" w:cs="Times New Roman"/>
        </w:rPr>
        <w:t xml:space="preserve"> </w:t>
      </w:r>
      <w:r w:rsidR="000D0625" w:rsidRPr="00D87DE6">
        <w:rPr>
          <w:rFonts w:ascii="Times New Roman" w:hAnsi="Times New Roman" w:cs="Times New Roman"/>
        </w:rPr>
        <w:t xml:space="preserve"> </w:t>
      </w:r>
      <w:r w:rsidR="00441E5B" w:rsidRPr="00D87DE6">
        <w:rPr>
          <w:rFonts w:ascii="Times New Roman" w:hAnsi="Times New Roman" w:cs="Times New Roman"/>
        </w:rPr>
        <w:t>For</w:t>
      </w:r>
      <w:r w:rsidR="00AF3C26" w:rsidRPr="00D87DE6">
        <w:rPr>
          <w:rFonts w:ascii="Times New Roman" w:hAnsi="Times New Roman" w:cs="Times New Roman"/>
        </w:rPr>
        <w:t>-</w:t>
      </w:r>
      <w:r w:rsidR="00441E5B" w:rsidRPr="00D87DE6">
        <w:rPr>
          <w:rFonts w:ascii="Times New Roman" w:hAnsi="Times New Roman" w:cs="Times New Roman"/>
        </w:rPr>
        <w:t>profit</w:t>
      </w:r>
      <w:r w:rsidR="00AF3C26" w:rsidRPr="00D87DE6">
        <w:rPr>
          <w:rFonts w:ascii="Times New Roman" w:hAnsi="Times New Roman" w:cs="Times New Roman"/>
        </w:rPr>
        <w:t xml:space="preserve"> </w:t>
      </w:r>
      <w:r w:rsidR="00AF3C26" w:rsidRPr="00D87DE6">
        <w:rPr>
          <w:rFonts w:ascii="Times New Roman" w:hAnsi="Times New Roman" w:cs="Times New Roman"/>
          <w:color w:val="auto"/>
        </w:rPr>
        <w:t>entities</w:t>
      </w:r>
      <w:r w:rsidR="00441E5B" w:rsidRPr="00D87DE6">
        <w:rPr>
          <w:rFonts w:ascii="Times New Roman" w:hAnsi="Times New Roman" w:cs="Times New Roman"/>
          <w:color w:val="auto"/>
        </w:rPr>
        <w:t xml:space="preserve"> </w:t>
      </w:r>
      <w:r w:rsidR="00441E5B" w:rsidRPr="00B81659">
        <w:rPr>
          <w:rFonts w:ascii="Times New Roman" w:hAnsi="Times New Roman" w:cs="Times New Roman"/>
        </w:rPr>
        <w:t xml:space="preserve">adhere to </w:t>
      </w:r>
      <w:r w:rsidR="00A86B25" w:rsidRPr="00B81659">
        <w:rPr>
          <w:rFonts w:ascii="Times New Roman" w:hAnsi="Times New Roman" w:cs="Times New Roman"/>
        </w:rPr>
        <w:t xml:space="preserve"> 2 CFR pt. 200</w:t>
      </w:r>
      <w:r w:rsidR="00B85200">
        <w:rPr>
          <w:rFonts w:ascii="Times New Roman" w:hAnsi="Times New Roman" w:cs="Times New Roman"/>
        </w:rPr>
        <w:t>, subpts.</w:t>
      </w:r>
      <w:r w:rsidR="00B85200" w:rsidRPr="00B81659">
        <w:rPr>
          <w:rFonts w:ascii="Times New Roman" w:hAnsi="Times New Roman" w:cs="Times New Roman"/>
        </w:rPr>
        <w:t xml:space="preserve"> A through D</w:t>
      </w:r>
      <w:r w:rsidR="00A86B25" w:rsidRPr="00B81659">
        <w:rPr>
          <w:rFonts w:ascii="Times New Roman" w:hAnsi="Times New Roman" w:cs="Times New Roman"/>
        </w:rPr>
        <w:t xml:space="preserve"> </w:t>
      </w:r>
      <w:r w:rsidR="00441E5B" w:rsidRPr="00B81659">
        <w:rPr>
          <w:rFonts w:ascii="Times New Roman" w:hAnsi="Times New Roman" w:cs="Times New Roman"/>
        </w:rPr>
        <w:t xml:space="preserve">and </w:t>
      </w:r>
      <w:r w:rsidR="004632D7" w:rsidRPr="00B81659">
        <w:rPr>
          <w:rFonts w:ascii="Times New Roman" w:hAnsi="Times New Roman" w:cs="Times New Roman"/>
        </w:rPr>
        <w:t>Cost Accounting Standards Administration</w:t>
      </w:r>
      <w:r w:rsidR="00C017D9">
        <w:rPr>
          <w:rFonts w:ascii="Times New Roman" w:hAnsi="Times New Roman" w:cs="Times New Roman"/>
        </w:rPr>
        <w:t>,</w:t>
      </w:r>
      <w:r w:rsidR="004632D7" w:rsidRPr="00B81659">
        <w:rPr>
          <w:rFonts w:ascii="Times New Roman" w:hAnsi="Times New Roman" w:cs="Times New Roman"/>
        </w:rPr>
        <w:t xml:space="preserve"> 48 CFR pt.</w:t>
      </w:r>
      <w:r w:rsidR="004B3687" w:rsidRPr="00B81659">
        <w:rPr>
          <w:rFonts w:ascii="Times New Roman" w:hAnsi="Times New Roman" w:cs="Times New Roman"/>
        </w:rPr>
        <w:t xml:space="preserve"> 30</w:t>
      </w:r>
      <w:r w:rsidR="00C017D9">
        <w:rPr>
          <w:rFonts w:ascii="Times New Roman" w:hAnsi="Times New Roman" w:cs="Times New Roman"/>
        </w:rPr>
        <w:t>,</w:t>
      </w:r>
      <w:r w:rsidR="004B3687" w:rsidRPr="00B81659">
        <w:rPr>
          <w:rFonts w:ascii="Times New Roman" w:hAnsi="Times New Roman" w:cs="Times New Roman"/>
        </w:rPr>
        <w:t xml:space="preserve"> and </w:t>
      </w:r>
      <w:r w:rsidR="00441E5B" w:rsidRPr="00B81659">
        <w:rPr>
          <w:rFonts w:ascii="Times New Roman" w:hAnsi="Times New Roman" w:cs="Times New Roman"/>
        </w:rPr>
        <w:t xml:space="preserve">48 CFR </w:t>
      </w:r>
      <w:r w:rsidR="00CB7B10" w:rsidRPr="00B81659">
        <w:rPr>
          <w:rFonts w:ascii="Times New Roman" w:hAnsi="Times New Roman" w:cs="Times New Roman"/>
        </w:rPr>
        <w:t xml:space="preserve">pt. </w:t>
      </w:r>
      <w:r w:rsidR="00441E5B" w:rsidRPr="00B81659">
        <w:rPr>
          <w:rFonts w:ascii="Times New Roman" w:hAnsi="Times New Roman" w:cs="Times New Roman"/>
        </w:rPr>
        <w:t xml:space="preserve">31. </w:t>
      </w:r>
    </w:p>
    <w:p w14:paraId="3AF6D0AF" w14:textId="2702B5FE" w:rsidR="00441E5B" w:rsidRPr="00D87DE6" w:rsidRDefault="00C31E63" w:rsidP="00577279">
      <w:pPr>
        <w:pStyle w:val="Default"/>
        <w:numPr>
          <w:ilvl w:val="0"/>
          <w:numId w:val="143"/>
        </w:numPr>
        <w:spacing w:after="240"/>
        <w:ind w:left="0" w:firstLine="0"/>
        <w:rPr>
          <w:rFonts w:ascii="Times New Roman" w:hAnsi="Times New Roman" w:cs="Times New Roman"/>
        </w:rPr>
      </w:pPr>
      <w:bookmarkStart w:id="52" w:name="_Hlk114302301"/>
      <w:r>
        <w:rPr>
          <w:rFonts w:ascii="Times New Roman" w:hAnsi="Times New Roman" w:cs="Times New Roman"/>
        </w:rPr>
        <w:t xml:space="preserve">Federal Agency Regulations for Grants and Agreements, </w:t>
      </w:r>
      <w:r w:rsidR="00A7186E" w:rsidRPr="00B81659">
        <w:rPr>
          <w:rFonts w:ascii="Times New Roman" w:hAnsi="Times New Roman" w:cs="Times New Roman"/>
        </w:rPr>
        <w:t>Uniform Administrative Requirements, Cost Principles, and Audit Requirements for Federal Awards</w:t>
      </w:r>
      <w:r w:rsidR="00F835E6">
        <w:rPr>
          <w:rFonts w:ascii="Times New Roman" w:hAnsi="Times New Roman" w:cs="Times New Roman"/>
        </w:rPr>
        <w:t>,</w:t>
      </w:r>
      <w:r w:rsidR="00A7186E" w:rsidRPr="00B81659">
        <w:rPr>
          <w:rFonts w:ascii="Times New Roman" w:hAnsi="Times New Roman" w:cs="Times New Roman"/>
        </w:rPr>
        <w:t xml:space="preserve"> </w:t>
      </w:r>
      <w:r w:rsidR="00441E5B" w:rsidRPr="00B81659">
        <w:rPr>
          <w:rFonts w:ascii="Times New Roman" w:hAnsi="Times New Roman" w:cs="Times New Roman"/>
        </w:rPr>
        <w:t>2 CFR pt. 1800</w:t>
      </w:r>
      <w:r w:rsidR="00FA00F4" w:rsidRPr="00B81659">
        <w:rPr>
          <w:rFonts w:ascii="Times New Roman" w:hAnsi="Times New Roman" w:cs="Times New Roman"/>
        </w:rPr>
        <w:t>.</w:t>
      </w:r>
      <w:r w:rsidR="00441E5B" w:rsidRPr="00B81659">
        <w:rPr>
          <w:rFonts w:ascii="Times New Roman" w:hAnsi="Times New Roman" w:cs="Times New Roman"/>
        </w:rPr>
        <w:t xml:space="preserve"> </w:t>
      </w:r>
      <w:r w:rsidR="00A7186E" w:rsidRPr="00D87DE6">
        <w:rPr>
          <w:rFonts w:ascii="Times New Roman" w:hAnsi="Times New Roman" w:cs="Times New Roman"/>
        </w:rPr>
        <w:t xml:space="preserve"> This is the NASA supplement to 2 CFR 200. </w:t>
      </w:r>
      <w:r w:rsidR="00FA00F4" w:rsidRPr="00D87DE6">
        <w:rPr>
          <w:rFonts w:ascii="Times New Roman" w:hAnsi="Times New Roman" w:cs="Times New Roman"/>
        </w:rPr>
        <w:t xml:space="preserve"> </w:t>
      </w:r>
      <w:bookmarkEnd w:id="52"/>
      <w:r w:rsidR="00A7186E" w:rsidRPr="00D87DE6">
        <w:rPr>
          <w:rFonts w:ascii="Times New Roman" w:hAnsi="Times New Roman" w:cs="Times New Roman"/>
        </w:rPr>
        <w:t>The requirements in this part are applicable to awards issued by NASA to non</w:t>
      </w:r>
      <w:r w:rsidR="00FA00F4" w:rsidRPr="00D87DE6">
        <w:rPr>
          <w:rFonts w:ascii="Times New Roman" w:hAnsi="Times New Roman" w:cs="Times New Roman"/>
        </w:rPr>
        <w:t>-</w:t>
      </w:r>
      <w:r w:rsidR="001A48D0">
        <w:rPr>
          <w:rFonts w:ascii="Times New Roman" w:hAnsi="Times New Roman" w:cs="Times New Roman"/>
        </w:rPr>
        <w:t>F</w:t>
      </w:r>
      <w:r w:rsidR="00A7186E" w:rsidRPr="00D87DE6">
        <w:rPr>
          <w:rFonts w:ascii="Times New Roman" w:hAnsi="Times New Roman" w:cs="Times New Roman"/>
        </w:rPr>
        <w:t xml:space="preserve">ederal entities, for-profit organizations, and foreign organizations as </w:t>
      </w:r>
      <w:r w:rsidR="00B05AE9">
        <w:rPr>
          <w:rFonts w:ascii="Times New Roman" w:hAnsi="Times New Roman" w:cs="Times New Roman"/>
        </w:rPr>
        <w:t>required</w:t>
      </w:r>
      <w:r w:rsidR="00B05AE9" w:rsidRPr="00D87DE6">
        <w:rPr>
          <w:rFonts w:ascii="Times New Roman" w:hAnsi="Times New Roman" w:cs="Times New Roman"/>
        </w:rPr>
        <w:t xml:space="preserve"> </w:t>
      </w:r>
      <w:r w:rsidR="00A7186E" w:rsidRPr="00D87DE6">
        <w:rPr>
          <w:rFonts w:ascii="Times New Roman" w:hAnsi="Times New Roman" w:cs="Times New Roman"/>
        </w:rPr>
        <w:t>by</w:t>
      </w:r>
      <w:r w:rsidR="00BA7FB8" w:rsidRPr="00D87DE6">
        <w:rPr>
          <w:rFonts w:ascii="Times New Roman" w:hAnsi="Times New Roman" w:cs="Times New Roman"/>
        </w:rPr>
        <w:t xml:space="preserve"> the Applicability section</w:t>
      </w:r>
      <w:r w:rsidR="00B12423" w:rsidRPr="00D87DE6">
        <w:rPr>
          <w:rFonts w:ascii="Times New Roman" w:hAnsi="Times New Roman" w:cs="Times New Roman"/>
        </w:rPr>
        <w:t>s</w:t>
      </w:r>
      <w:r w:rsidR="00A7186E" w:rsidRPr="00D87DE6">
        <w:rPr>
          <w:rFonts w:ascii="Times New Roman" w:hAnsi="Times New Roman" w:cs="Times New Roman"/>
        </w:rPr>
        <w:t xml:space="preserve"> 2 CFR</w:t>
      </w:r>
      <w:r w:rsidR="00AA3427" w:rsidRPr="00D87DE6">
        <w:rPr>
          <w:rFonts w:ascii="Times New Roman" w:hAnsi="Times New Roman" w:cs="Times New Roman"/>
        </w:rPr>
        <w:t xml:space="preserve"> </w:t>
      </w:r>
      <w:r w:rsidR="00FE5495" w:rsidRPr="00D87DE6">
        <w:rPr>
          <w:rFonts w:ascii="Times New Roman" w:hAnsi="Times New Roman" w:cs="Times New Roman"/>
        </w:rPr>
        <w:t>§</w:t>
      </w:r>
      <w:r w:rsidR="00A7186E" w:rsidRPr="00D87DE6">
        <w:rPr>
          <w:rFonts w:ascii="Times New Roman" w:hAnsi="Times New Roman" w:cs="Times New Roman"/>
        </w:rPr>
        <w:t xml:space="preserve"> 200.101</w:t>
      </w:r>
      <w:r w:rsidR="00401925" w:rsidRPr="00D87DE6">
        <w:rPr>
          <w:rFonts w:ascii="Times New Roman" w:hAnsi="Times New Roman" w:cs="Times New Roman"/>
        </w:rPr>
        <w:t xml:space="preserve"> and 2 CFR § 1800.</w:t>
      </w:r>
      <w:r w:rsidR="00B12423" w:rsidRPr="00D87DE6">
        <w:rPr>
          <w:rFonts w:ascii="Times New Roman" w:hAnsi="Times New Roman" w:cs="Times New Roman"/>
        </w:rPr>
        <w:t>3</w:t>
      </w:r>
      <w:r w:rsidR="00A7186E" w:rsidRPr="00D87DE6">
        <w:rPr>
          <w:rFonts w:ascii="Times New Roman" w:hAnsi="Times New Roman" w:cs="Times New Roman"/>
        </w:rPr>
        <w:t>.</w:t>
      </w:r>
      <w:r w:rsidR="00810812" w:rsidRPr="00D87DE6">
        <w:rPr>
          <w:rFonts w:ascii="Times New Roman" w:hAnsi="Times New Roman" w:cs="Times New Roman"/>
        </w:rPr>
        <w:t xml:space="preserve"> </w:t>
      </w:r>
    </w:p>
    <w:p w14:paraId="63E2E389" w14:textId="685C0EA6" w:rsidR="00B022E2" w:rsidRPr="00AA7824" w:rsidRDefault="00304C8B" w:rsidP="005E50A4">
      <w:pPr>
        <w:pStyle w:val="Heading3"/>
        <w:numPr>
          <w:ilvl w:val="0"/>
          <w:numId w:val="0"/>
        </w:numPr>
      </w:pPr>
      <w:r>
        <w:t xml:space="preserve">9.1.4 </w:t>
      </w:r>
      <w:r w:rsidR="00CD12B5">
        <w:t xml:space="preserve">All requirements in 2 CFR pt. 200, 2 CFR pt. 1800, and an award’s terms and conditions flow down to subaward recipients unless stated otherwise. </w:t>
      </w:r>
      <w:r w:rsidR="006B1CDD">
        <w:t xml:space="preserve"> </w:t>
      </w:r>
      <w:r w:rsidR="00CD12B5">
        <w:t xml:space="preserve">All </w:t>
      </w:r>
      <w:r w:rsidR="00CD12B5" w:rsidRPr="009C6131">
        <w:t xml:space="preserve">recipients shall ensure </w:t>
      </w:r>
      <w:r w:rsidR="00CD12B5">
        <w:t>that subaward recipients comply with all applicable sections of the regulations</w:t>
      </w:r>
      <w:r w:rsidR="004C0E4C">
        <w:t xml:space="preserve"> mentioned in Section 9.1</w:t>
      </w:r>
      <w:r w:rsidR="00611CD7">
        <w:t>.3</w:t>
      </w:r>
      <w:r w:rsidR="00CD12B5">
        <w:t xml:space="preserve">. </w:t>
      </w:r>
      <w:r w:rsidR="006B1CDD">
        <w:t xml:space="preserve"> </w:t>
      </w:r>
      <w:r w:rsidR="00CC01BC">
        <w:t>(See</w:t>
      </w:r>
      <w:r w:rsidR="00CD12B5">
        <w:t xml:space="preserve"> the GCAM</w:t>
      </w:r>
      <w:r w:rsidR="00CC01BC">
        <w:t xml:space="preserve"> for more information</w:t>
      </w:r>
      <w:r w:rsidR="00CD12B5">
        <w:t>.</w:t>
      </w:r>
      <w:r w:rsidR="00CC01BC">
        <w:t>)</w:t>
      </w:r>
      <w:r w:rsidR="00D13824">
        <w:t xml:space="preserve"> </w:t>
      </w:r>
    </w:p>
    <w:p w14:paraId="78F47B8E" w14:textId="5CDC4DB6" w:rsidR="00CD12B5" w:rsidRPr="00115301" w:rsidRDefault="00304C8B" w:rsidP="00304C8B">
      <w:pPr>
        <w:pStyle w:val="Heading2"/>
        <w:keepNext/>
        <w:numPr>
          <w:ilvl w:val="0"/>
          <w:numId w:val="0"/>
        </w:numPr>
      </w:pPr>
      <w:r>
        <w:t xml:space="preserve">9.2 </w:t>
      </w:r>
      <w:r w:rsidR="00CD12B5" w:rsidRPr="00115301">
        <w:t xml:space="preserve">Type of Award Instruments </w:t>
      </w:r>
    </w:p>
    <w:p w14:paraId="5634FFDB" w14:textId="7C7AC9BC" w:rsidR="00CD12B5" w:rsidRDefault="00CD12B5" w:rsidP="00B81659">
      <w:r w:rsidRPr="0061379E">
        <w:t>The</w:t>
      </w:r>
      <w:r w:rsidR="00DE49AB">
        <w:t xml:space="preserve"> Federal Grant and Cooperative Agreements Act of 1977</w:t>
      </w:r>
      <w:r w:rsidRPr="0061379E">
        <w:t xml:space="preserve"> </w:t>
      </w:r>
      <w:r w:rsidR="00DE49AB">
        <w:t>(</w:t>
      </w:r>
      <w:r w:rsidRPr="0061379E">
        <w:t>FGCAA</w:t>
      </w:r>
      <w:r w:rsidR="00DE49AB">
        <w:t>)</w:t>
      </w:r>
      <w:r w:rsidR="00E65C35">
        <w:t>,</w:t>
      </w:r>
      <w:r w:rsidRPr="0061379E">
        <w:t xml:space="preserve"> </w:t>
      </w:r>
      <w:bookmarkStart w:id="53" w:name="_Hlk104283191"/>
      <w:r w:rsidRPr="00D24B02">
        <w:t>31 U.S.C. §</w:t>
      </w:r>
      <w:r>
        <w:t xml:space="preserve"> </w:t>
      </w:r>
      <w:r w:rsidRPr="00D24B02">
        <w:t>6301</w:t>
      </w:r>
      <w:bookmarkEnd w:id="53"/>
      <w:r w:rsidRPr="00D24B02">
        <w:t xml:space="preserve"> et. seq.</w:t>
      </w:r>
      <w:r w:rsidR="00E65C35">
        <w:t>,</w:t>
      </w:r>
      <w:r w:rsidRPr="00D24B02">
        <w:t xml:space="preserve"> was enacted to give agencies a better understanding of the types of instruments executive agencies may award by characterizing the relationship between executive agencies and </w:t>
      </w:r>
      <w:r>
        <w:t>award recipients</w:t>
      </w:r>
      <w:r w:rsidR="00455DBB">
        <w:t xml:space="preserve"> (</w:t>
      </w:r>
      <w:r w:rsidRPr="00D24B02">
        <w:t>States, local governments, and other recipients</w:t>
      </w:r>
      <w:r w:rsidR="00455DBB">
        <w:t>)</w:t>
      </w:r>
      <w:r w:rsidRPr="00D24B02">
        <w:t xml:space="preserve"> in acquiring property and services and in providing </w:t>
      </w:r>
      <w:r w:rsidR="00535C13">
        <w:t>f</w:t>
      </w:r>
      <w:r w:rsidRPr="00D24B02">
        <w:t xml:space="preserve">ederal financial assistance (See </w:t>
      </w:r>
      <w:r>
        <w:t>2 CFR pt. 200</w:t>
      </w:r>
      <w:r w:rsidRPr="00D24B02">
        <w:t xml:space="preserve"> for a definition of </w:t>
      </w:r>
      <w:r w:rsidR="00E01F6B">
        <w:t>F</w:t>
      </w:r>
      <w:r w:rsidRPr="00D24B02">
        <w:t>ederal financial assistance.</w:t>
      </w:r>
      <w:r w:rsidR="000A3104">
        <w:t xml:space="preserve">  See the GCAM for more information.</w:t>
      </w:r>
      <w:r w:rsidRPr="00D24B02">
        <w:t>)</w:t>
      </w:r>
    </w:p>
    <w:p w14:paraId="519B803F" w14:textId="67873A63" w:rsidR="00CD12B5" w:rsidRPr="00115301" w:rsidRDefault="00304C8B" w:rsidP="00304C8B">
      <w:pPr>
        <w:pStyle w:val="Heading2"/>
        <w:keepNext/>
        <w:numPr>
          <w:ilvl w:val="0"/>
          <w:numId w:val="0"/>
        </w:numPr>
      </w:pPr>
      <w:r>
        <w:t xml:space="preserve">9.3 </w:t>
      </w:r>
      <w:r w:rsidR="00CD12B5" w:rsidRPr="00115301">
        <w:t>Relationship between the GCAM and Grant Information Circulars (GICs)</w:t>
      </w:r>
    </w:p>
    <w:p w14:paraId="2122DB43" w14:textId="11BF2EDC" w:rsidR="00CD12B5" w:rsidRPr="00F30351" w:rsidRDefault="00304C8B" w:rsidP="00304C8B">
      <w:pPr>
        <w:pStyle w:val="Heading3"/>
        <w:numPr>
          <w:ilvl w:val="0"/>
          <w:numId w:val="0"/>
        </w:numPr>
      </w:pPr>
      <w:r>
        <w:t xml:space="preserve">9.3.1 </w:t>
      </w:r>
      <w:r w:rsidR="00CD12B5" w:rsidRPr="00F30351">
        <w:t xml:space="preserve">GPC may issue policies or guidance </w:t>
      </w:r>
      <w:r w:rsidR="007B75C8">
        <w:t xml:space="preserve">periodically </w:t>
      </w:r>
      <w:r w:rsidR="00882C95">
        <w:t>using</w:t>
      </w:r>
      <w:r w:rsidR="00CD12B5" w:rsidRPr="00F30351">
        <w:t xml:space="preserve"> a Grant Information Circular (GIC)</w:t>
      </w:r>
      <w:r w:rsidR="00F11D1D">
        <w:t xml:space="preserve"> to</w:t>
      </w:r>
      <w:r w:rsidR="00CD12B5" w:rsidRPr="00F30351">
        <w:t xml:space="preserve"> supplement, clarify, augment, remove, and/or alter information included in the GCAM or </w:t>
      </w:r>
      <w:r w:rsidR="00F11D1D">
        <w:t xml:space="preserve">to </w:t>
      </w:r>
      <w:r w:rsidR="00CD12B5" w:rsidRPr="00F30351">
        <w:t xml:space="preserve">provide other important updates. </w:t>
      </w:r>
      <w:r w:rsidR="005664D5">
        <w:t xml:space="preserve"> </w:t>
      </w:r>
      <w:r w:rsidR="00CD12B5" w:rsidRPr="00F30351">
        <w:t xml:space="preserve">GPC will make GICs publicly available </w:t>
      </w:r>
      <w:r w:rsidR="00161DAD">
        <w:t>at</w:t>
      </w:r>
      <w:r w:rsidR="00CD12B5" w:rsidRPr="00F30351">
        <w:t xml:space="preserve">: </w:t>
      </w:r>
      <w:hyperlink r:id="rId45" w:history="1">
        <w:r w:rsidR="00161DAD" w:rsidRPr="003E2558">
          <w:rPr>
            <w:rStyle w:val="Hyperlink"/>
          </w:rPr>
          <w:t>https://www.nasa.gov/offices/ocfo/gpc/regulations_and_guidance/active_gics</w:t>
        </w:r>
      </w:hyperlink>
      <w:r w:rsidR="005664D5">
        <w:t xml:space="preserve"> </w:t>
      </w:r>
      <w:r w:rsidR="00626BDA">
        <w:t xml:space="preserve">and </w:t>
      </w:r>
      <w:r w:rsidR="00626BDA" w:rsidRPr="00626BDA">
        <w:t>will distribute GICs to NASA personnel via e-mail</w:t>
      </w:r>
      <w:r w:rsidR="00840F8D">
        <w:t xml:space="preserve">. </w:t>
      </w:r>
      <w:r w:rsidR="00626BDA" w:rsidRPr="00626BDA">
        <w:t xml:space="preserve"> </w:t>
      </w:r>
    </w:p>
    <w:p w14:paraId="514265B1" w14:textId="7F0EF903" w:rsidR="00CD12B5" w:rsidRDefault="00304C8B" w:rsidP="00304C8B">
      <w:pPr>
        <w:pStyle w:val="Heading3"/>
        <w:numPr>
          <w:ilvl w:val="0"/>
          <w:numId w:val="0"/>
        </w:numPr>
      </w:pPr>
      <w:r>
        <w:t xml:space="preserve">9.3.2 </w:t>
      </w:r>
      <w:r w:rsidR="00CD12B5" w:rsidRPr="00F30351">
        <w:t>During the annual GCAM update process, GPC incorporates relevant and active GICs into the text of the GCAM and then retires the active GICs to the GIC archive for future reference.</w:t>
      </w:r>
      <w:r w:rsidR="00CD12B5">
        <w:t xml:space="preserve"> </w:t>
      </w:r>
      <w:r w:rsidR="00C65011">
        <w:t xml:space="preserve"> </w:t>
      </w:r>
      <w:r w:rsidR="00846D79" w:rsidRPr="00F30351">
        <w:t xml:space="preserve">Expired GICs are stored at </w:t>
      </w:r>
      <w:hyperlink r:id="rId46" w:history="1">
        <w:r w:rsidR="00846D79" w:rsidRPr="003E2558">
          <w:rPr>
            <w:rStyle w:val="Hyperlink"/>
          </w:rPr>
          <w:t>https://www.nasa.gov/offices/ocfo/gpc/regulations_and_guidance/gics_archive</w:t>
        </w:r>
      </w:hyperlink>
      <w:r w:rsidR="00846D79" w:rsidRPr="00F30351">
        <w:t>.</w:t>
      </w:r>
      <w:r w:rsidR="00846D79">
        <w:t xml:space="preserve"> </w:t>
      </w:r>
      <w:r w:rsidR="00846D79" w:rsidRPr="00F30351">
        <w:t xml:space="preserve"> </w:t>
      </w:r>
      <w:r w:rsidR="00C65011">
        <w:t>(See the GCAM</w:t>
      </w:r>
      <w:r w:rsidR="00BA22D8">
        <w:t xml:space="preserve"> f</w:t>
      </w:r>
      <w:r w:rsidR="00CD12B5">
        <w:t xml:space="preserve">or </w:t>
      </w:r>
      <w:r w:rsidR="00BA22D8">
        <w:t xml:space="preserve">more </w:t>
      </w:r>
      <w:r w:rsidR="00CD12B5">
        <w:t>information</w:t>
      </w:r>
      <w:r w:rsidR="00CD12B5" w:rsidRPr="00D24B02">
        <w:t>.</w:t>
      </w:r>
      <w:r w:rsidR="00BA22D8">
        <w:t>)</w:t>
      </w:r>
    </w:p>
    <w:p w14:paraId="7DD97DAB" w14:textId="68B063D2" w:rsidR="00CD12B5" w:rsidRPr="00D40082" w:rsidRDefault="00304C8B" w:rsidP="00304C8B">
      <w:pPr>
        <w:pStyle w:val="Heading2"/>
        <w:keepNext/>
        <w:numPr>
          <w:ilvl w:val="0"/>
          <w:numId w:val="0"/>
        </w:numPr>
        <w:rPr>
          <w:rFonts w:eastAsiaTheme="minorHAnsi"/>
          <w:color w:val="000000"/>
          <w:sz w:val="38"/>
        </w:rPr>
      </w:pPr>
      <w:r>
        <w:t xml:space="preserve">9.4 </w:t>
      </w:r>
      <w:r w:rsidR="00CD12B5" w:rsidRPr="00115301">
        <w:t>Relationship between the GCAM and the FAR</w:t>
      </w:r>
    </w:p>
    <w:p w14:paraId="57974AC7" w14:textId="3173D101" w:rsidR="00CD12B5" w:rsidRDefault="002C4C5C" w:rsidP="00B81659">
      <w:pPr>
        <w:pStyle w:val="Heading3"/>
        <w:numPr>
          <w:ilvl w:val="0"/>
          <w:numId w:val="0"/>
        </w:numPr>
        <w:rPr>
          <w:rFonts w:eastAsiaTheme="minorHAnsi"/>
          <w:color w:val="000000"/>
        </w:rPr>
      </w:pPr>
      <w:r>
        <w:t>A</w:t>
      </w:r>
      <w:r w:rsidR="00CD12B5">
        <w:t xml:space="preserve"> grant and cooperative agreement </w:t>
      </w:r>
      <w:r w:rsidR="00BA22D8">
        <w:t xml:space="preserve">award </w:t>
      </w:r>
      <w:r w:rsidR="00CD12B5">
        <w:t>issued to a for-profit organization</w:t>
      </w:r>
      <w:r>
        <w:t xml:space="preserve"> is governed by</w:t>
      </w:r>
      <w:r w:rsidR="00CD12B5">
        <w:t xml:space="preserve"> the FAR cost principles </w:t>
      </w:r>
      <w:r w:rsidR="007F5D6C">
        <w:t>in</w:t>
      </w:r>
      <w:r w:rsidR="00F63BF3">
        <w:t xml:space="preserve"> accordance with</w:t>
      </w:r>
      <w:r w:rsidR="00BC4444">
        <w:t xml:space="preserve"> 48 CFR pt. 30</w:t>
      </w:r>
      <w:r w:rsidR="00E65C35">
        <w:t>,</w:t>
      </w:r>
      <w:r w:rsidR="00CD12B5">
        <w:t xml:space="preserve"> and </w:t>
      </w:r>
      <w:r w:rsidR="00BC4444">
        <w:t>48 CFR pt. 31</w:t>
      </w:r>
      <w:r w:rsidR="00CD12B5">
        <w:t xml:space="preserve">, 2 CFR </w:t>
      </w:r>
      <w:r w:rsidR="007A760D">
        <w:t xml:space="preserve">pt. </w:t>
      </w:r>
      <w:r w:rsidR="00CD12B5">
        <w:t xml:space="preserve">200 </w:t>
      </w:r>
      <w:r w:rsidR="002A4559">
        <w:t>subpts.</w:t>
      </w:r>
      <w:r w:rsidR="00CD12B5">
        <w:t xml:space="preserve"> A</w:t>
      </w:r>
      <w:r w:rsidR="006226C3">
        <w:t xml:space="preserve"> through </w:t>
      </w:r>
      <w:r w:rsidR="00CD12B5">
        <w:t>D, and the GCAM.</w:t>
      </w:r>
      <w:r w:rsidR="006973B9">
        <w:t xml:space="preserve">  </w:t>
      </w:r>
      <w:r w:rsidR="00CD12B5">
        <w:t xml:space="preserve">Additionally, </w:t>
      </w:r>
      <w:r w:rsidR="00684445">
        <w:t>a N</w:t>
      </w:r>
      <w:r w:rsidR="00CD12B5">
        <w:t>ASA Research Announcement</w:t>
      </w:r>
      <w:r w:rsidR="00684445">
        <w:t xml:space="preserve"> (NRA)</w:t>
      </w:r>
      <w:r w:rsidR="00CD12B5">
        <w:t xml:space="preserve"> that may result in an award (grant</w:t>
      </w:r>
      <w:r w:rsidR="00993BEF">
        <w:t xml:space="preserve">, </w:t>
      </w:r>
      <w:r w:rsidR="00CD12B5">
        <w:t>cooperative agreement</w:t>
      </w:r>
      <w:r w:rsidR="00993BEF">
        <w:t>,</w:t>
      </w:r>
      <w:r w:rsidR="00CD12B5">
        <w:t xml:space="preserve"> and</w:t>
      </w:r>
      <w:r w:rsidR="008C0C9E">
        <w:t>/</w:t>
      </w:r>
      <w:r w:rsidR="00CD12B5">
        <w:t>or contract) is subject to the GCAM Appendix A, Standard Format for a NASA Notice of Funding Opportunity</w:t>
      </w:r>
      <w:r w:rsidR="002A2315">
        <w:t xml:space="preserve"> (NOFO)</w:t>
      </w:r>
      <w:r w:rsidR="00CD12B5">
        <w:t xml:space="preserve">. </w:t>
      </w:r>
      <w:r w:rsidR="00F739CA">
        <w:t xml:space="preserve"> (See the current version of the GCAM f</w:t>
      </w:r>
      <w:r w:rsidR="00CD12B5">
        <w:t xml:space="preserve">or </w:t>
      </w:r>
      <w:r w:rsidR="00F739CA">
        <w:t xml:space="preserve">more </w:t>
      </w:r>
      <w:r w:rsidR="00CD12B5">
        <w:t>information about the relationship between GCAM and the FAR.</w:t>
      </w:r>
      <w:r w:rsidR="009606ED">
        <w:t>)</w:t>
      </w:r>
    </w:p>
    <w:p w14:paraId="7EC74607" w14:textId="19D38114" w:rsidR="00CD12B5" w:rsidRPr="00BE2792" w:rsidRDefault="00304C8B" w:rsidP="00304C8B">
      <w:pPr>
        <w:pStyle w:val="Heading2"/>
        <w:keepNext/>
        <w:numPr>
          <w:ilvl w:val="0"/>
          <w:numId w:val="0"/>
        </w:numPr>
        <w:rPr>
          <w:b w:val="0"/>
          <w:bCs/>
        </w:rPr>
      </w:pPr>
      <w:r>
        <w:t xml:space="preserve">9.5 </w:t>
      </w:r>
      <w:r w:rsidR="00CD12B5" w:rsidRPr="00115301">
        <w:t>Roles and Responsibilities</w:t>
      </w:r>
    </w:p>
    <w:p w14:paraId="3DD66398" w14:textId="73624E18" w:rsidR="00CD12B5" w:rsidRDefault="00304C8B" w:rsidP="00304C8B">
      <w:pPr>
        <w:pStyle w:val="Heading3"/>
        <w:numPr>
          <w:ilvl w:val="0"/>
          <w:numId w:val="0"/>
        </w:numPr>
      </w:pPr>
      <w:r>
        <w:t xml:space="preserve">9.5.1 </w:t>
      </w:r>
      <w:r w:rsidR="00CD12B5">
        <w:t xml:space="preserve">GPC is responsible for developing </w:t>
      </w:r>
      <w:r w:rsidR="00163EA3">
        <w:t>A</w:t>
      </w:r>
      <w:r w:rsidR="00CD12B5">
        <w:t xml:space="preserve">gency-wide award policies and guidance, </w:t>
      </w:r>
      <w:r w:rsidR="008D5BB1">
        <w:t xml:space="preserve">for </w:t>
      </w:r>
      <w:r w:rsidR="00CD12B5">
        <w:t xml:space="preserve">ensuring that NASA complies with applicable statutes and regulations, and </w:t>
      </w:r>
      <w:r w:rsidR="008D5BB1">
        <w:t xml:space="preserve">for </w:t>
      </w:r>
      <w:r w:rsidR="00CD12B5">
        <w:t xml:space="preserve">providing technical assistance and training to NASA’s award-management community. </w:t>
      </w:r>
    </w:p>
    <w:p w14:paraId="1C1FDE76" w14:textId="39A19278" w:rsidR="00CD12B5" w:rsidRDefault="00304C8B" w:rsidP="00304C8B">
      <w:pPr>
        <w:pStyle w:val="Heading3"/>
        <w:numPr>
          <w:ilvl w:val="0"/>
          <w:numId w:val="0"/>
        </w:numPr>
      </w:pPr>
      <w:r>
        <w:t xml:space="preserve">9.5.2 </w:t>
      </w:r>
      <w:r w:rsidR="00CD12B5">
        <w:t xml:space="preserve">Each NASA award </w:t>
      </w:r>
      <w:r w:rsidR="00DD1D50">
        <w:t>is</w:t>
      </w:r>
      <w:r w:rsidR="00CD12B5">
        <w:t xml:space="preserve"> assigned a </w:t>
      </w:r>
      <w:r w:rsidR="00CD12B5" w:rsidRPr="00115301">
        <w:t xml:space="preserve">NASA Grants </w:t>
      </w:r>
      <w:r w:rsidR="00CD12B5">
        <w:t xml:space="preserve">TO </w:t>
      </w:r>
      <w:r w:rsidR="001B3605">
        <w:t xml:space="preserve">to </w:t>
      </w:r>
      <w:r w:rsidR="00CD12B5">
        <w:t xml:space="preserve">manage the programmatic, scientific, and technical aspects of the award. </w:t>
      </w:r>
      <w:r w:rsidR="000B36FB">
        <w:t xml:space="preserve"> </w:t>
      </w:r>
      <w:r w:rsidR="00CD12B5">
        <w:t>Program offices are responsible for identifying funding; soliciting, evaluating, and selecting proposals; and monitoring awards to ensure performance goals are met and deliverables are achieved.</w:t>
      </w:r>
      <w:r w:rsidR="00CD12B5" w:rsidRPr="00D92F8C">
        <w:t xml:space="preserve"> </w:t>
      </w:r>
      <w:r w:rsidR="000B36FB">
        <w:t xml:space="preserve"> </w:t>
      </w:r>
      <w:r w:rsidR="00CD12B5">
        <w:t>TOs are responsible for reviewing the technical aspects of performance reports and providing feedback to recipients, addressing recipients’ technical questions, conducting site visits as necessary, and working with the NSSC to provide programmatic input on recipients’ requests for any changes to the award (</w:t>
      </w:r>
      <w:r w:rsidR="001D293A">
        <w:t>e.g</w:t>
      </w:r>
      <w:r w:rsidR="00CD12B5">
        <w:t xml:space="preserve">., key personnel changes, no-cost extension requests). </w:t>
      </w:r>
      <w:r w:rsidR="00721899">
        <w:t xml:space="preserve"> </w:t>
      </w:r>
      <w:r w:rsidR="00CD12B5">
        <w:t>Only NASA civil servants or personnel participating in the Intergovernmental Personnel Act (IPA) Mobility Program</w:t>
      </w:r>
      <w:r w:rsidR="00BC7ACB">
        <w:t>,</w:t>
      </w:r>
      <w:r w:rsidR="00CD12B5">
        <w:t xml:space="preserve"> </w:t>
      </w:r>
      <w:r w:rsidR="00F02349" w:rsidRPr="00F02349">
        <w:t>42 U.S.C. § 4701 et seq.</w:t>
      </w:r>
      <w:r w:rsidR="003F2341">
        <w:t>,</w:t>
      </w:r>
      <w:r w:rsidR="00F02349">
        <w:t xml:space="preserve"> </w:t>
      </w:r>
      <w:r w:rsidR="00CD12B5">
        <w:t xml:space="preserve">may serve as TOs on NASA grants and cooperative agreements. </w:t>
      </w:r>
      <w:r w:rsidR="00721899">
        <w:t xml:space="preserve"> </w:t>
      </w:r>
      <w:r w:rsidR="00CD12B5">
        <w:t xml:space="preserve">When key personnel who are the points of contact on NASA awards change, </w:t>
      </w:r>
      <w:r w:rsidR="00CD12B5" w:rsidRPr="00CC1816">
        <w:t xml:space="preserve">the TO shall notify </w:t>
      </w:r>
      <w:r w:rsidR="00CD12B5">
        <w:t>the Center IPO when property is associated.</w:t>
      </w:r>
    </w:p>
    <w:p w14:paraId="0DA60918" w14:textId="32C388DF" w:rsidR="00CD12B5" w:rsidRDefault="00304C8B" w:rsidP="00304C8B">
      <w:pPr>
        <w:pStyle w:val="Heading3"/>
        <w:numPr>
          <w:ilvl w:val="0"/>
          <w:numId w:val="0"/>
        </w:numPr>
      </w:pPr>
      <w:r>
        <w:t xml:space="preserve">9.5.3 </w:t>
      </w:r>
      <w:r w:rsidR="00CD12B5">
        <w:t>Only a</w:t>
      </w:r>
      <w:r w:rsidR="009F3555">
        <w:t>n</w:t>
      </w:r>
      <w:r w:rsidR="00CD12B5">
        <w:t xml:space="preserve"> NSSC </w:t>
      </w:r>
      <w:r w:rsidR="00C97D92">
        <w:t>GO</w:t>
      </w:r>
      <w:r w:rsidR="00CD12B5">
        <w:t xml:space="preserve"> (who may also be a </w:t>
      </w:r>
      <w:r w:rsidR="00C97D92">
        <w:t>CO</w:t>
      </w:r>
      <w:r w:rsidR="00CD12B5">
        <w:t xml:space="preserve">) may issue new awards, amend awards, and provide prior approval for certain post-award actions </w:t>
      </w:r>
      <w:r w:rsidR="00185803">
        <w:t xml:space="preserve">in accordance with </w:t>
      </w:r>
      <w:r w:rsidR="007526F2">
        <w:t xml:space="preserve">the section </w:t>
      </w:r>
      <w:r w:rsidR="00A42B67" w:rsidRPr="00A42B67">
        <w:t>Prior Written Approval</w:t>
      </w:r>
      <w:r w:rsidR="003F2341">
        <w:t>,</w:t>
      </w:r>
      <w:r w:rsidR="00A42B67" w:rsidRPr="00A42B67">
        <w:t xml:space="preserve"> </w:t>
      </w:r>
      <w:r w:rsidR="00CD12B5">
        <w:t xml:space="preserve">2 CFR </w:t>
      </w:r>
      <w:r w:rsidR="00C56384">
        <w:t>§</w:t>
      </w:r>
      <w:r w:rsidR="00CD12B5">
        <w:t xml:space="preserve"> 200.407. </w:t>
      </w:r>
      <w:r w:rsidR="00BE3757">
        <w:t xml:space="preserve"> Only </w:t>
      </w:r>
      <w:r w:rsidR="00CD12B5">
        <w:t xml:space="preserve">GOs </w:t>
      </w:r>
      <w:r w:rsidR="00BE3757">
        <w:t>may</w:t>
      </w:r>
      <w:r w:rsidR="00CD12B5">
        <w:t xml:space="preserve"> make the final determination regarding the allowability, allocability, and reasonableness of a recipient’s expenditures charged to an award. </w:t>
      </w:r>
      <w:r w:rsidR="00AE1D81">
        <w:t xml:space="preserve"> </w:t>
      </w:r>
      <w:r w:rsidR="00CD12B5">
        <w:t xml:space="preserve">If an award needs to be terminated, </w:t>
      </w:r>
      <w:r w:rsidR="00CF4580">
        <w:t xml:space="preserve">a </w:t>
      </w:r>
      <w:r w:rsidR="00CD12B5">
        <w:t>GO</w:t>
      </w:r>
      <w:r w:rsidR="00CF4580">
        <w:t xml:space="preserve"> i</w:t>
      </w:r>
      <w:r w:rsidR="00CD12B5">
        <w:t xml:space="preserve">s the final approving official on such termination decisions. </w:t>
      </w:r>
      <w:r w:rsidR="00AE1D81">
        <w:t xml:space="preserve"> (See the GCAM f</w:t>
      </w:r>
      <w:r w:rsidR="00CD12B5">
        <w:t xml:space="preserve">or </w:t>
      </w:r>
      <w:r w:rsidR="009671A8">
        <w:t xml:space="preserve">more </w:t>
      </w:r>
      <w:r w:rsidR="00CD12B5">
        <w:t>information on roles and responsibilities.</w:t>
      </w:r>
      <w:r w:rsidR="00AE1D81">
        <w:t>)</w:t>
      </w:r>
    </w:p>
    <w:p w14:paraId="35B7A859" w14:textId="04217118" w:rsidR="00CD12B5" w:rsidRPr="00B10099" w:rsidRDefault="00304C8B" w:rsidP="00304C8B">
      <w:pPr>
        <w:pStyle w:val="Heading2"/>
        <w:numPr>
          <w:ilvl w:val="0"/>
          <w:numId w:val="0"/>
        </w:numPr>
        <w:rPr>
          <w:b w:val="0"/>
          <w:bCs/>
        </w:rPr>
      </w:pPr>
      <w:r>
        <w:rPr>
          <w:b w:val="0"/>
          <w:bCs/>
        </w:rPr>
        <w:t xml:space="preserve">9.6 </w:t>
      </w:r>
      <w:r w:rsidR="00CD12B5" w:rsidRPr="00B10099">
        <w:rPr>
          <w:b w:val="0"/>
          <w:bCs/>
        </w:rPr>
        <w:t>Performance Report Requirements</w:t>
      </w:r>
    </w:p>
    <w:p w14:paraId="166B26CE" w14:textId="60E7DDAF" w:rsidR="00902A50" w:rsidRDefault="00AA7145" w:rsidP="00D87DE6">
      <w:r>
        <w:t xml:space="preserve">9.6.1 </w:t>
      </w:r>
      <w:r w:rsidR="00CD12B5" w:rsidRPr="00B10099">
        <w:t>All NASA award recipients</w:t>
      </w:r>
      <w:r w:rsidR="006224E6">
        <w:t xml:space="preserve"> with GP associated with their awards shall submit an annual </w:t>
      </w:r>
      <w:r w:rsidR="00E56FFE">
        <w:t xml:space="preserve">and final </w:t>
      </w:r>
      <w:r w:rsidR="006224E6">
        <w:t xml:space="preserve">property submissions via </w:t>
      </w:r>
      <w:hyperlink r:id="rId47" w:history="1">
        <w:r w:rsidR="00E56FFE" w:rsidRPr="008F38E9">
          <w:rPr>
            <w:rStyle w:val="Hyperlink"/>
          </w:rPr>
          <w:t>https://ness.nasa.gov</w:t>
        </w:r>
        <w:r w:rsidR="008F38E9" w:rsidRPr="008F38E9">
          <w:rPr>
            <w:rStyle w:val="Hyperlink"/>
          </w:rPr>
          <w:t>/contractor</w:t>
        </w:r>
      </w:hyperlink>
      <w:r w:rsidR="00E56FFE">
        <w:t xml:space="preserve"> for audit-readiness in the </w:t>
      </w:r>
      <w:r w:rsidR="00E01F6B">
        <w:t>A</w:t>
      </w:r>
      <w:r w:rsidR="00E56FFE">
        <w:t>gency.</w:t>
      </w:r>
      <w:r w:rsidR="00273CB3">
        <w:t xml:space="preserve"> (See</w:t>
      </w:r>
      <w:r w:rsidR="000527DB">
        <w:t xml:space="preserve"> </w:t>
      </w:r>
      <w:r w:rsidR="0074690C">
        <w:t xml:space="preserve">Section </w:t>
      </w:r>
      <w:r w:rsidR="00B65489">
        <w:t>1.3.7.</w:t>
      </w:r>
      <w:r w:rsidR="00B43730">
        <w:t>3</w:t>
      </w:r>
      <w:r w:rsidR="00B65489">
        <w:t>, Annual and Final Property Submissions</w:t>
      </w:r>
      <w:r w:rsidR="003A42D5">
        <w:t xml:space="preserve"> and</w:t>
      </w:r>
      <w:r w:rsidR="00E37BD3">
        <w:t xml:space="preserve"> Table</w:t>
      </w:r>
      <w:r w:rsidR="004E26A5">
        <w:t xml:space="preserve"> 6-1</w:t>
      </w:r>
      <w:r w:rsidR="002159FF">
        <w:t xml:space="preserve"> for more information</w:t>
      </w:r>
      <w:r w:rsidR="004E26A5">
        <w:t>.</w:t>
      </w:r>
      <w:r w:rsidR="00B65489">
        <w:t>)</w:t>
      </w:r>
    </w:p>
    <w:p w14:paraId="7D9238F5" w14:textId="46F487B0" w:rsidR="00C13FD8" w:rsidRDefault="00C136D0" w:rsidP="00D87DE6">
      <w:r>
        <w:t xml:space="preserve">9.6.2 </w:t>
      </w:r>
      <w:r w:rsidR="00F60780">
        <w:t xml:space="preserve">All </w:t>
      </w:r>
      <w:r w:rsidR="00B764B6">
        <w:t>earlier chapters (1</w:t>
      </w:r>
      <w:r w:rsidR="00B44289">
        <w:t>-</w:t>
      </w:r>
      <w:r w:rsidR="00B764B6">
        <w:t xml:space="preserve">Administration of NASA Property in the Custody of </w:t>
      </w:r>
      <w:r w:rsidR="00B2386B">
        <w:t>Award Recipients</w:t>
      </w:r>
      <w:r w:rsidR="00B44289">
        <w:t>, 2-Pre-Award Process, 3-Delegation and Oversight of Property Administration Activities, 4-Performance of NASA</w:t>
      </w:r>
      <w:r w:rsidR="001B1009">
        <w:t>-R</w:t>
      </w:r>
      <w:r w:rsidR="00D215DA">
        <w:t>etained Property Administration Activities</w:t>
      </w:r>
      <w:r w:rsidR="00DE1666">
        <w:t xml:space="preserve">, </w:t>
      </w:r>
      <w:r w:rsidR="00B567C6">
        <w:t>5-</w:t>
      </w:r>
      <w:r w:rsidR="007743A2">
        <w:t xml:space="preserve">Property Management System Analysis (PMSA), </w:t>
      </w:r>
      <w:r w:rsidR="00BC2EBE">
        <w:t>6-Award Property Management Reporting, 7-Special Situations and 8-Award Recipient Inventory Disposition) are applicable according to the terms and conditions of grant and cooperative agreement</w:t>
      </w:r>
      <w:r w:rsidR="008A57E7">
        <w:t xml:space="preserve"> awards with GP associated. (See 2 CFR 200, GCAM for more information</w:t>
      </w:r>
      <w:r w:rsidR="00BC2EBE">
        <w:t>.</w:t>
      </w:r>
      <w:r w:rsidR="008A57E7">
        <w:t>)</w:t>
      </w:r>
    </w:p>
    <w:p w14:paraId="101FF32A" w14:textId="74CAB24A" w:rsidR="00876F90" w:rsidRDefault="00BF043C" w:rsidP="00D87DE6">
      <w:r>
        <w:t>9.6.</w:t>
      </w:r>
      <w:r w:rsidR="00C13FD8">
        <w:t>3</w:t>
      </w:r>
      <w:r>
        <w:t xml:space="preserve"> </w:t>
      </w:r>
      <w:r w:rsidR="00CD12B5" w:rsidRPr="00B10099">
        <w:t xml:space="preserve">Awards that are in their final year or have a </w:t>
      </w:r>
      <w:r w:rsidR="00452B86">
        <w:t>period of performance</w:t>
      </w:r>
      <w:r w:rsidR="00CD12B5" w:rsidRPr="00B10099">
        <w:t xml:space="preserve"> of less than a year are only required to submit final performance reports. </w:t>
      </w:r>
      <w:r w:rsidR="001411E8">
        <w:t xml:space="preserve"> </w:t>
      </w:r>
      <w:r w:rsidR="00CD12B5" w:rsidRPr="00B10099">
        <w:t xml:space="preserve">Final performance reports are due within 120 days after the expiration of the award’s </w:t>
      </w:r>
      <w:r w:rsidR="00452B86">
        <w:t>period of performance</w:t>
      </w:r>
      <w:r w:rsidR="00CD12B5" w:rsidRPr="00B10099">
        <w:t xml:space="preserve">. </w:t>
      </w:r>
      <w:r w:rsidR="001411E8">
        <w:t xml:space="preserve"> </w:t>
      </w:r>
      <w:r w:rsidR="00CD12B5" w:rsidRPr="00B10099">
        <w:t xml:space="preserve">Note that subaward recipients are still required to submit their final reports to their pass-through entity within 90 days after the expiration of their subaward’s </w:t>
      </w:r>
      <w:r w:rsidR="00452B86">
        <w:t>period of performance</w:t>
      </w:r>
      <w:r w:rsidR="00CD12B5" w:rsidRPr="00B10099">
        <w:t xml:space="preserve">. </w:t>
      </w:r>
      <w:r w:rsidR="004B71F8">
        <w:t xml:space="preserve"> (See the GCAM f</w:t>
      </w:r>
      <w:r w:rsidR="00CD12B5" w:rsidRPr="00B10099">
        <w:t xml:space="preserve">or </w:t>
      </w:r>
      <w:r w:rsidR="009671A8">
        <w:t>more</w:t>
      </w:r>
      <w:r w:rsidR="009671A8" w:rsidRPr="00B10099">
        <w:t xml:space="preserve"> </w:t>
      </w:r>
      <w:r w:rsidR="00CD12B5" w:rsidRPr="00B10099">
        <w:t>information on reporting requirements, public release of Scientific and Technical Information (STI) by NASA, methods of procurement, administrative change and supplements, approval of equipment, exempt equipment</w:t>
      </w:r>
      <w:r w:rsidR="00867933">
        <w:t>, and other topics.</w:t>
      </w:r>
      <w:r w:rsidR="004B71F8">
        <w:t>)</w:t>
      </w:r>
    </w:p>
    <w:p w14:paraId="05BB10DF" w14:textId="64056070" w:rsidR="00E41AFB" w:rsidRDefault="00E41AFB" w:rsidP="00304C8B">
      <w:pPr>
        <w:pStyle w:val="Heading2"/>
        <w:keepNext/>
        <w:numPr>
          <w:ilvl w:val="0"/>
          <w:numId w:val="0"/>
        </w:numPr>
        <w:rPr>
          <w:b w:val="0"/>
          <w:bCs/>
        </w:rPr>
      </w:pPr>
      <w:r>
        <w:rPr>
          <w:b w:val="0"/>
          <w:bCs/>
        </w:rPr>
        <w:t xml:space="preserve">9.7 </w:t>
      </w:r>
      <w:r w:rsidR="00A46676">
        <w:rPr>
          <w:b w:val="0"/>
          <w:bCs/>
        </w:rPr>
        <w:t>Continued Services</w:t>
      </w:r>
    </w:p>
    <w:p w14:paraId="1435A319" w14:textId="6B54F1F1" w:rsidR="00520BE5" w:rsidRDefault="00701635" w:rsidP="00701635">
      <w:pPr>
        <w:pStyle w:val="Heading3"/>
        <w:numPr>
          <w:ilvl w:val="0"/>
          <w:numId w:val="0"/>
        </w:numPr>
        <w:rPr>
          <w:lang w:eastAsia="en-US"/>
        </w:rPr>
      </w:pPr>
      <w:r>
        <w:rPr>
          <w:lang w:eastAsia="en-US"/>
        </w:rPr>
        <w:t>9.7.1</w:t>
      </w:r>
      <w:r w:rsidR="00BB00BB">
        <w:rPr>
          <w:lang w:eastAsia="en-US"/>
        </w:rPr>
        <w:t xml:space="preserve"> </w:t>
      </w:r>
      <w:r w:rsidR="00343E9B">
        <w:rPr>
          <w:lang w:eastAsia="en-US"/>
        </w:rPr>
        <w:t>One of NASA’s FIP</w:t>
      </w:r>
      <w:r w:rsidR="00631E57">
        <w:rPr>
          <w:lang w:eastAsia="en-US"/>
        </w:rPr>
        <w:t>s</w:t>
      </w:r>
      <w:r w:rsidR="00343E9B">
        <w:rPr>
          <w:lang w:eastAsia="en-US"/>
        </w:rPr>
        <w:t xml:space="preserve"> </w:t>
      </w:r>
      <w:r w:rsidR="0003261B">
        <w:rPr>
          <w:lang w:eastAsia="en-US"/>
        </w:rPr>
        <w:t>terminated</w:t>
      </w:r>
      <w:r w:rsidR="00343E9B">
        <w:rPr>
          <w:lang w:eastAsia="en-US"/>
        </w:rPr>
        <w:t xml:space="preserve"> their memorandum of agreement (MOA) for </w:t>
      </w:r>
      <w:r w:rsidR="00711559">
        <w:rPr>
          <w:lang w:eastAsia="en-US"/>
        </w:rPr>
        <w:t xml:space="preserve">university and </w:t>
      </w:r>
      <w:r w:rsidR="00726A9A">
        <w:rPr>
          <w:lang w:eastAsia="en-US"/>
        </w:rPr>
        <w:t xml:space="preserve">grants and cooperative agreements, and </w:t>
      </w:r>
      <w:r w:rsidR="00711559">
        <w:rPr>
          <w:lang w:eastAsia="en-US"/>
        </w:rPr>
        <w:t>research institutions</w:t>
      </w:r>
      <w:r w:rsidR="0003261B">
        <w:rPr>
          <w:lang w:eastAsia="en-US"/>
        </w:rPr>
        <w:t xml:space="preserve"> </w:t>
      </w:r>
      <w:r w:rsidR="008D2B65">
        <w:rPr>
          <w:lang w:eastAsia="en-US"/>
        </w:rPr>
        <w:t>LODs</w:t>
      </w:r>
      <w:r w:rsidR="00343E9B">
        <w:rPr>
          <w:lang w:eastAsia="en-US"/>
        </w:rPr>
        <w:t xml:space="preserve"> prior to the end of FY23</w:t>
      </w:r>
      <w:r w:rsidR="00315726">
        <w:rPr>
          <w:lang w:eastAsia="en-US"/>
        </w:rPr>
        <w:t xml:space="preserve">. </w:t>
      </w:r>
      <w:r w:rsidR="00BB00BB">
        <w:rPr>
          <w:lang w:eastAsia="en-US"/>
        </w:rPr>
        <w:t xml:space="preserve">NASA </w:t>
      </w:r>
      <w:r w:rsidR="00A87DCF">
        <w:rPr>
          <w:lang w:eastAsia="en-US"/>
        </w:rPr>
        <w:t xml:space="preserve">has </w:t>
      </w:r>
      <w:r w:rsidR="0003261B">
        <w:rPr>
          <w:lang w:eastAsia="en-US"/>
        </w:rPr>
        <w:t>an extremely</w:t>
      </w:r>
      <w:r w:rsidR="00631E57">
        <w:rPr>
          <w:lang w:eastAsia="en-US"/>
        </w:rPr>
        <w:t xml:space="preserve"> low number</w:t>
      </w:r>
      <w:r w:rsidR="00A87DCF">
        <w:rPr>
          <w:lang w:eastAsia="en-US"/>
        </w:rPr>
        <w:t xml:space="preserve"> of </w:t>
      </w:r>
      <w:r w:rsidR="00BB00BB">
        <w:rPr>
          <w:lang w:eastAsia="en-US"/>
        </w:rPr>
        <w:t>grants and cooperative agreements with GP associated</w:t>
      </w:r>
      <w:r w:rsidR="0003261B">
        <w:rPr>
          <w:lang w:eastAsia="en-US"/>
        </w:rPr>
        <w:t>;</w:t>
      </w:r>
      <w:r w:rsidR="00BB00BB">
        <w:rPr>
          <w:lang w:eastAsia="en-US"/>
        </w:rPr>
        <w:t xml:space="preserve"> and </w:t>
      </w:r>
      <w:r w:rsidR="00AD1AC6">
        <w:rPr>
          <w:lang w:eastAsia="en-US"/>
        </w:rPr>
        <w:t>many of</w:t>
      </w:r>
      <w:r w:rsidR="00BB00BB">
        <w:rPr>
          <w:lang w:eastAsia="en-US"/>
        </w:rPr>
        <w:t xml:space="preserve"> </w:t>
      </w:r>
      <w:r w:rsidR="00D258D4">
        <w:rPr>
          <w:lang w:eastAsia="en-US"/>
        </w:rPr>
        <w:t xml:space="preserve">the </w:t>
      </w:r>
      <w:r w:rsidR="0003261B">
        <w:rPr>
          <w:lang w:eastAsia="en-US"/>
        </w:rPr>
        <w:t>awards</w:t>
      </w:r>
      <w:r w:rsidR="00BB00BB">
        <w:rPr>
          <w:lang w:eastAsia="en-US"/>
        </w:rPr>
        <w:t xml:space="preserve"> </w:t>
      </w:r>
      <w:r w:rsidR="002405B9">
        <w:rPr>
          <w:lang w:eastAsia="en-US"/>
        </w:rPr>
        <w:t>do</w:t>
      </w:r>
      <w:r w:rsidR="00BB00BB">
        <w:rPr>
          <w:lang w:eastAsia="en-US"/>
        </w:rPr>
        <w:t xml:space="preserve"> not meet the acquisition threshold</w:t>
      </w:r>
      <w:r w:rsidR="008B1BC5">
        <w:rPr>
          <w:lang w:eastAsia="en-US"/>
        </w:rPr>
        <w:t xml:space="preserve"> and other</w:t>
      </w:r>
      <w:r w:rsidR="000B7815">
        <w:rPr>
          <w:lang w:eastAsia="en-US"/>
        </w:rPr>
        <w:t>s</w:t>
      </w:r>
      <w:r w:rsidR="008B1BC5">
        <w:rPr>
          <w:lang w:eastAsia="en-US"/>
        </w:rPr>
        <w:t xml:space="preserve"> </w:t>
      </w:r>
      <w:r w:rsidR="000B7815">
        <w:rPr>
          <w:lang w:eastAsia="en-US"/>
        </w:rPr>
        <w:t>are part</w:t>
      </w:r>
      <w:r w:rsidR="00841E88">
        <w:rPr>
          <w:lang w:eastAsia="en-US"/>
        </w:rPr>
        <w:t xml:space="preserve"> large</w:t>
      </w:r>
      <w:r w:rsidR="00520BE5">
        <w:rPr>
          <w:lang w:eastAsia="en-US"/>
        </w:rPr>
        <w:t>r</w:t>
      </w:r>
      <w:r w:rsidR="00841E88">
        <w:rPr>
          <w:lang w:eastAsia="en-US"/>
        </w:rPr>
        <w:t xml:space="preserve"> acquisition awards that are delegated to another FIP</w:t>
      </w:r>
      <w:r w:rsidR="00BB00BB">
        <w:rPr>
          <w:lang w:eastAsia="en-US"/>
        </w:rPr>
        <w:t xml:space="preserve">. </w:t>
      </w:r>
      <w:r w:rsidR="00F67456">
        <w:rPr>
          <w:lang w:eastAsia="en-US"/>
        </w:rPr>
        <w:t xml:space="preserve"> </w:t>
      </w:r>
      <w:r w:rsidR="00414889">
        <w:rPr>
          <w:lang w:eastAsia="en-US"/>
        </w:rPr>
        <w:t xml:space="preserve">(See </w:t>
      </w:r>
      <w:r w:rsidR="00FC325D">
        <w:rPr>
          <w:lang w:eastAsia="en-US"/>
        </w:rPr>
        <w:t xml:space="preserve">Table </w:t>
      </w:r>
      <w:r w:rsidR="007F65B8">
        <w:rPr>
          <w:lang w:eastAsia="en-US"/>
        </w:rPr>
        <w:t>5-1</w:t>
      </w:r>
      <w:r w:rsidR="002159FF">
        <w:rPr>
          <w:lang w:eastAsia="en-US"/>
        </w:rPr>
        <w:t xml:space="preserve"> for more information</w:t>
      </w:r>
      <w:r w:rsidR="007F65B8">
        <w:rPr>
          <w:lang w:eastAsia="en-US"/>
        </w:rPr>
        <w:t>.</w:t>
      </w:r>
      <w:r w:rsidR="00414889">
        <w:rPr>
          <w:lang w:eastAsia="en-US"/>
        </w:rPr>
        <w:t>)</w:t>
      </w:r>
    </w:p>
    <w:p w14:paraId="3A1DB154" w14:textId="03CB427D" w:rsidR="00701635" w:rsidRDefault="00B26CF3" w:rsidP="00701635">
      <w:pPr>
        <w:pStyle w:val="Heading3"/>
        <w:numPr>
          <w:ilvl w:val="0"/>
          <w:numId w:val="0"/>
        </w:numPr>
        <w:rPr>
          <w:lang w:eastAsia="en-US"/>
        </w:rPr>
      </w:pPr>
      <w:r>
        <w:rPr>
          <w:lang w:eastAsia="en-US"/>
        </w:rPr>
        <w:t xml:space="preserve">9.7.1.2 </w:t>
      </w:r>
      <w:r w:rsidR="0084682B">
        <w:rPr>
          <w:lang w:eastAsia="en-US"/>
        </w:rPr>
        <w:t>The</w:t>
      </w:r>
      <w:r w:rsidR="00BA6BA5">
        <w:rPr>
          <w:lang w:eastAsia="en-US"/>
        </w:rPr>
        <w:t xml:space="preserve"> majority of awards received PMSAs by the </w:t>
      </w:r>
      <w:r w:rsidR="0039537D">
        <w:rPr>
          <w:lang w:eastAsia="en-US"/>
        </w:rPr>
        <w:t xml:space="preserve">previous </w:t>
      </w:r>
      <w:r w:rsidR="00BA6BA5">
        <w:rPr>
          <w:lang w:eastAsia="en-US"/>
        </w:rPr>
        <w:t xml:space="preserve">FIP that had </w:t>
      </w:r>
      <w:r w:rsidR="0039537D">
        <w:rPr>
          <w:lang w:eastAsia="en-US"/>
        </w:rPr>
        <w:t>GP</w:t>
      </w:r>
      <w:r w:rsidR="00BA6BA5">
        <w:rPr>
          <w:lang w:eastAsia="en-US"/>
        </w:rPr>
        <w:t xml:space="preserve"> associated</w:t>
      </w:r>
      <w:r w:rsidR="00711559">
        <w:rPr>
          <w:lang w:eastAsia="en-US"/>
        </w:rPr>
        <w:t xml:space="preserve"> according to the FIP’s risk category schedule.  </w:t>
      </w:r>
      <w:r w:rsidR="00163F77">
        <w:rPr>
          <w:lang w:eastAsia="en-US"/>
        </w:rPr>
        <w:t>A</w:t>
      </w:r>
      <w:r w:rsidR="00F959B3">
        <w:rPr>
          <w:lang w:eastAsia="en-US"/>
        </w:rPr>
        <w:t xml:space="preserve">wards that meet the acquisition threshold and located at larger acquisition award locations will be </w:t>
      </w:r>
      <w:r w:rsidR="009C3AB5">
        <w:rPr>
          <w:lang w:eastAsia="en-US"/>
        </w:rPr>
        <w:t xml:space="preserve">included in FIP PMSAs (if not </w:t>
      </w:r>
      <w:r w:rsidR="003A73E1">
        <w:rPr>
          <w:lang w:eastAsia="en-US"/>
        </w:rPr>
        <w:t>currently reporting</w:t>
      </w:r>
      <w:r w:rsidR="009C3AB5">
        <w:rPr>
          <w:lang w:eastAsia="en-US"/>
        </w:rPr>
        <w:t>)</w:t>
      </w:r>
      <w:r w:rsidR="00F959B3">
        <w:rPr>
          <w:lang w:eastAsia="en-US"/>
        </w:rPr>
        <w:t xml:space="preserve">; and other </w:t>
      </w:r>
      <w:r w:rsidR="006633FC">
        <w:rPr>
          <w:lang w:eastAsia="en-US"/>
        </w:rPr>
        <w:t xml:space="preserve">low-risk </w:t>
      </w:r>
      <w:r w:rsidR="00F959B3">
        <w:rPr>
          <w:lang w:eastAsia="en-US"/>
        </w:rPr>
        <w:t>awards will remain with the NASA Centers to manage according to the terms and conditions with GP associated</w:t>
      </w:r>
      <w:r w:rsidR="00C06D84">
        <w:rPr>
          <w:lang w:eastAsia="en-US"/>
        </w:rPr>
        <w:t xml:space="preserve"> and Risk Assessment Matrix</w:t>
      </w:r>
      <w:r w:rsidR="00F959B3">
        <w:rPr>
          <w:lang w:eastAsia="en-US"/>
        </w:rPr>
        <w:t>.</w:t>
      </w:r>
      <w:r w:rsidR="00153005">
        <w:rPr>
          <w:lang w:eastAsia="en-US"/>
        </w:rPr>
        <w:t xml:space="preserve"> </w:t>
      </w:r>
      <w:r w:rsidR="00092E89">
        <w:rPr>
          <w:lang w:eastAsia="en-US"/>
        </w:rPr>
        <w:t xml:space="preserve"> </w:t>
      </w:r>
      <w:r w:rsidR="00153005">
        <w:rPr>
          <w:lang w:eastAsia="en-US"/>
        </w:rPr>
        <w:t xml:space="preserve">Any NASA retained awards </w:t>
      </w:r>
      <w:r w:rsidR="00DA3DA9">
        <w:rPr>
          <w:lang w:eastAsia="en-US"/>
        </w:rPr>
        <w:t xml:space="preserve">will </w:t>
      </w:r>
      <w:r w:rsidR="00153005">
        <w:rPr>
          <w:lang w:eastAsia="en-US"/>
        </w:rPr>
        <w:t>follow the applicable outcomes for</w:t>
      </w:r>
      <w:r w:rsidR="00772D6D">
        <w:rPr>
          <w:lang w:eastAsia="en-US"/>
        </w:rPr>
        <w:t xml:space="preserve"> PMSAs via NF-1019.</w:t>
      </w:r>
      <w:r w:rsidR="00711559">
        <w:rPr>
          <w:lang w:eastAsia="en-US"/>
        </w:rPr>
        <w:t xml:space="preserve"> </w:t>
      </w:r>
    </w:p>
    <w:p w14:paraId="0F84E022" w14:textId="68A3F825" w:rsidR="009416B0" w:rsidRDefault="009126F6" w:rsidP="009126F6">
      <w:pPr>
        <w:pStyle w:val="ListParagraph"/>
      </w:pPr>
      <w:r>
        <w:t xml:space="preserve">9.7.1.3 </w:t>
      </w:r>
      <w:r w:rsidRPr="00F77011">
        <w:t>Although recipients of grants and cooperative agreements are not required to maintain a property plan, minimum equipment requirements for grants and cooperative agreement recipients are established under 2 CFR § 200.313.</w:t>
      </w:r>
      <w:r>
        <w:t xml:space="preserve"> </w:t>
      </w:r>
    </w:p>
    <w:p w14:paraId="0DE7BA3C" w14:textId="01396799" w:rsidR="009126F6" w:rsidRDefault="009416B0" w:rsidP="009126F6">
      <w:pPr>
        <w:pStyle w:val="ListParagraph"/>
      </w:pPr>
      <w:r>
        <w:t>9.7.1.4</w:t>
      </w:r>
      <w:r w:rsidR="00837BDF">
        <w:t xml:space="preserve"> </w:t>
      </w:r>
      <w:r w:rsidR="009126F6">
        <w:t xml:space="preserve">NF 1019 </w:t>
      </w:r>
      <w:r w:rsidR="00C34D06">
        <w:t xml:space="preserve">is used </w:t>
      </w:r>
      <w:r w:rsidR="009126F6">
        <w:t xml:space="preserve">for </w:t>
      </w:r>
      <w:r w:rsidR="00C34D06">
        <w:t xml:space="preserve">the </w:t>
      </w:r>
      <w:r w:rsidR="009126F6">
        <w:t xml:space="preserve">following but not limited to additional outcomes by the GPA: </w:t>
      </w:r>
    </w:p>
    <w:p w14:paraId="0DE05269" w14:textId="3921D2AE" w:rsidR="009126F6" w:rsidRDefault="009126F6" w:rsidP="00577279">
      <w:pPr>
        <w:pStyle w:val="ListParagraph"/>
        <w:widowControl w:val="0"/>
        <w:numPr>
          <w:ilvl w:val="0"/>
          <w:numId w:val="155"/>
        </w:numPr>
        <w:tabs>
          <w:tab w:val="left" w:pos="450"/>
          <w:tab w:val="left" w:pos="540"/>
          <w:tab w:val="left" w:pos="1028"/>
        </w:tabs>
        <w:autoSpaceDE w:val="0"/>
        <w:autoSpaceDN w:val="0"/>
        <w:ind w:left="0" w:firstLine="0"/>
        <w:contextualSpacing/>
      </w:pPr>
      <w:r>
        <w:t xml:space="preserve">All full PMSAs require an entrance conference. </w:t>
      </w:r>
      <w:r w:rsidR="00092E89">
        <w:t xml:space="preserve"> </w:t>
      </w:r>
      <w:r w:rsidRPr="00190417">
        <w:rPr>
          <w:rFonts w:cs="Times New Roman"/>
          <w:color w:val="000000"/>
        </w:rPr>
        <w:t xml:space="preserve">If limited PMSA is appropriate (based on risk), there is no formal entrance briefing required but </w:t>
      </w:r>
      <w:r w:rsidR="00092E89" w:rsidRPr="00190417">
        <w:rPr>
          <w:rFonts w:cs="Times New Roman"/>
          <w:color w:val="000000"/>
        </w:rPr>
        <w:t xml:space="preserve">an </w:t>
      </w:r>
      <w:r w:rsidRPr="00190417">
        <w:rPr>
          <w:rFonts w:cs="Times New Roman"/>
          <w:color w:val="000000"/>
        </w:rPr>
        <w:t xml:space="preserve">exit conference is required. </w:t>
      </w:r>
      <w:r w:rsidR="00092E89" w:rsidRPr="00190417">
        <w:rPr>
          <w:rFonts w:cs="Times New Roman"/>
          <w:color w:val="000000"/>
        </w:rPr>
        <w:t xml:space="preserve"> </w:t>
      </w:r>
      <w:r w:rsidRPr="00190417">
        <w:rPr>
          <w:rFonts w:cs="Times New Roman"/>
          <w:color w:val="000000"/>
        </w:rPr>
        <w:t xml:space="preserve">(See Chapter 5 for applicable items and </w:t>
      </w:r>
      <w:r w:rsidRPr="00092E89">
        <w:t>A</w:t>
      </w:r>
      <w:r w:rsidRPr="00120336">
        <w:t xml:space="preserve">ccess to </w:t>
      </w:r>
      <w:r>
        <w:t>R</w:t>
      </w:r>
      <w:r w:rsidRPr="00120336">
        <w:t>ecords</w:t>
      </w:r>
      <w:r>
        <w:t>,</w:t>
      </w:r>
      <w:r w:rsidRPr="00120336" w:rsidDel="003E5974">
        <w:t xml:space="preserve"> </w:t>
      </w:r>
      <w:r>
        <w:t>2 CFR § 200.337 for more</w:t>
      </w:r>
      <w:r>
        <w:rPr>
          <w:rFonts w:cs="Times New Roman"/>
          <w:color w:val="000000"/>
          <w:sz w:val="23"/>
          <w:szCs w:val="23"/>
        </w:rPr>
        <w:t xml:space="preserve"> information)</w:t>
      </w:r>
    </w:p>
    <w:p w14:paraId="66A818B8" w14:textId="77777777" w:rsidR="002E361D" w:rsidRDefault="002E361D" w:rsidP="00E42234">
      <w:pPr>
        <w:pStyle w:val="ListParagraph"/>
        <w:widowControl w:val="0"/>
        <w:tabs>
          <w:tab w:val="left" w:pos="450"/>
          <w:tab w:val="left" w:pos="540"/>
          <w:tab w:val="left" w:pos="1028"/>
        </w:tabs>
        <w:autoSpaceDE w:val="0"/>
        <w:autoSpaceDN w:val="0"/>
        <w:ind w:left="-90"/>
        <w:contextualSpacing/>
      </w:pPr>
    </w:p>
    <w:p w14:paraId="25068501" w14:textId="2FE1762D" w:rsidR="009126F6" w:rsidRPr="00C00B7A" w:rsidRDefault="009126F6" w:rsidP="00577279">
      <w:pPr>
        <w:pStyle w:val="ListParagraph"/>
        <w:widowControl w:val="0"/>
        <w:numPr>
          <w:ilvl w:val="0"/>
          <w:numId w:val="155"/>
        </w:numPr>
        <w:tabs>
          <w:tab w:val="left" w:pos="450"/>
          <w:tab w:val="left" w:pos="540"/>
          <w:tab w:val="left" w:pos="1028"/>
        </w:tabs>
        <w:autoSpaceDE w:val="0"/>
        <w:autoSpaceDN w:val="0"/>
        <w:ind w:left="0" w:firstLine="0"/>
      </w:pPr>
      <w:r w:rsidRPr="00C00B7A">
        <w:t xml:space="preserve">Current records listing all GP for all categories of furnished or provided property (equipment, </w:t>
      </w:r>
      <w:r>
        <w:t>STE</w:t>
      </w:r>
      <w:r w:rsidRPr="00C00B7A">
        <w:t xml:space="preserve">, </w:t>
      </w:r>
      <w:r>
        <w:t>ST</w:t>
      </w:r>
      <w:r w:rsidRPr="00C00B7A">
        <w:t xml:space="preserve">, and </w:t>
      </w:r>
      <w:r>
        <w:t>materiel</w:t>
      </w:r>
      <w:r w:rsidRPr="00C00B7A">
        <w:t>).</w:t>
      </w:r>
    </w:p>
    <w:p w14:paraId="06293542" w14:textId="77777777" w:rsidR="009126F6" w:rsidRPr="00AD33B5" w:rsidRDefault="009126F6" w:rsidP="00577279">
      <w:pPr>
        <w:pStyle w:val="ListParagraph"/>
        <w:numPr>
          <w:ilvl w:val="0"/>
          <w:numId w:val="155"/>
        </w:numPr>
        <w:tabs>
          <w:tab w:val="left" w:pos="450"/>
        </w:tabs>
        <w:ind w:left="0" w:firstLine="0"/>
        <w:rPr>
          <w:lang w:val="en"/>
        </w:rPr>
      </w:pPr>
      <w:r w:rsidRPr="00C00B7A">
        <w:t>Additions, deletions</w:t>
      </w:r>
      <w:r>
        <w:t>,</w:t>
      </w:r>
      <w:r w:rsidRPr="00C00B7A">
        <w:t xml:space="preserve"> and reported losses</w:t>
      </w:r>
      <w:r>
        <w:t xml:space="preserve"> with supporting documentation.</w:t>
      </w:r>
    </w:p>
    <w:p w14:paraId="75ECD9CC" w14:textId="77777777" w:rsidR="009126F6" w:rsidRPr="00ED5FF8" w:rsidRDefault="009126F6" w:rsidP="00577279">
      <w:pPr>
        <w:pStyle w:val="ListParagraph"/>
        <w:numPr>
          <w:ilvl w:val="0"/>
          <w:numId w:val="155"/>
        </w:numPr>
        <w:tabs>
          <w:tab w:val="left" w:pos="450"/>
        </w:tabs>
        <w:ind w:left="0" w:firstLine="0"/>
        <w:rPr>
          <w:lang w:val="en"/>
        </w:rPr>
      </w:pPr>
      <w:r>
        <w:t>Cost principles are still applicable according to 2 CFR pt. 200.</w:t>
      </w:r>
    </w:p>
    <w:p w14:paraId="1A6C697D" w14:textId="77777777" w:rsidR="009126F6" w:rsidRPr="008F6760" w:rsidRDefault="009126F6" w:rsidP="00577279">
      <w:pPr>
        <w:pStyle w:val="ListParagraph"/>
        <w:numPr>
          <w:ilvl w:val="0"/>
          <w:numId w:val="155"/>
        </w:numPr>
        <w:tabs>
          <w:tab w:val="left" w:pos="450"/>
        </w:tabs>
        <w:ind w:left="0" w:firstLine="0"/>
        <w:rPr>
          <w:lang w:val="en"/>
        </w:rPr>
      </w:pPr>
      <w:r w:rsidRPr="00C00B7A">
        <w:t xml:space="preserve">Verify </w:t>
      </w:r>
      <w:r>
        <w:t xml:space="preserve">that </w:t>
      </w:r>
      <w:r w:rsidRPr="00C00B7A">
        <w:t>the property listing contains the required Equipment</w:t>
      </w:r>
      <w:r>
        <w:t xml:space="preserve"> section,</w:t>
      </w:r>
      <w:r w:rsidRPr="00C00B7A">
        <w:t xml:space="preserve"> 2 CFR § 200.313</w:t>
      </w:r>
      <w:r>
        <w:t xml:space="preserve">, </w:t>
      </w:r>
      <w:r w:rsidRPr="00C00B7A">
        <w:t>property record data elements and</w:t>
      </w:r>
      <w:r>
        <w:t xml:space="preserve"> that the</w:t>
      </w:r>
      <w:r w:rsidRPr="00C00B7A">
        <w:t xml:space="preserve"> recipient maintains source documentation and audit traceability for transactions</w:t>
      </w:r>
      <w:r>
        <w:t>.</w:t>
      </w:r>
    </w:p>
    <w:p w14:paraId="4C1795FC" w14:textId="77777777" w:rsidR="009126F6" w:rsidRPr="00CC4ABF" w:rsidRDefault="009126F6" w:rsidP="00577279">
      <w:pPr>
        <w:pStyle w:val="ListParagraph"/>
        <w:numPr>
          <w:ilvl w:val="0"/>
          <w:numId w:val="155"/>
        </w:numPr>
        <w:tabs>
          <w:tab w:val="left" w:pos="450"/>
        </w:tabs>
        <w:ind w:left="0" w:firstLine="0"/>
        <w:rPr>
          <w:lang w:val="en"/>
        </w:rPr>
      </w:pPr>
      <w:r w:rsidRPr="00C00B7A">
        <w:t>Verify completeness and timelines of submitted reports to include property submissions</w:t>
      </w:r>
      <w:r>
        <w:t>.</w:t>
      </w:r>
      <w:r w:rsidRPr="00C00B7A">
        <w:t xml:space="preserve"> </w:t>
      </w:r>
    </w:p>
    <w:p w14:paraId="3FE1B984" w14:textId="77777777" w:rsidR="009126F6" w:rsidRDefault="009126F6" w:rsidP="00577279">
      <w:pPr>
        <w:pStyle w:val="ListParagraph"/>
        <w:widowControl w:val="0"/>
        <w:numPr>
          <w:ilvl w:val="0"/>
          <w:numId w:val="155"/>
        </w:numPr>
        <w:tabs>
          <w:tab w:val="left" w:pos="450"/>
        </w:tabs>
        <w:autoSpaceDE w:val="0"/>
        <w:autoSpaceDN w:val="0"/>
        <w:ind w:left="0" w:firstLine="0"/>
      </w:pPr>
      <w:r w:rsidRPr="00C00B7A">
        <w:t>Evaluate utilization elements to include authorized use, screening for continued use/need</w:t>
      </w:r>
      <w:r>
        <w:t>, storage and</w:t>
      </w:r>
      <w:r w:rsidRPr="00C00B7A">
        <w:t xml:space="preserve"> or timely disposal. </w:t>
      </w:r>
    </w:p>
    <w:p w14:paraId="5196D60B" w14:textId="77777777" w:rsidR="009126F6" w:rsidRPr="00C00B7A" w:rsidRDefault="009126F6" w:rsidP="00577279">
      <w:pPr>
        <w:pStyle w:val="ListParagraph"/>
        <w:widowControl w:val="0"/>
        <w:numPr>
          <w:ilvl w:val="0"/>
          <w:numId w:val="155"/>
        </w:numPr>
        <w:tabs>
          <w:tab w:val="left" w:pos="450"/>
        </w:tabs>
        <w:autoSpaceDE w:val="0"/>
        <w:autoSpaceDN w:val="0"/>
        <w:ind w:left="0" w:firstLine="0"/>
      </w:pPr>
      <w:r w:rsidRPr="00C00B7A">
        <w:t xml:space="preserve">Verify processes for </w:t>
      </w:r>
      <w:r>
        <w:t>materiel</w:t>
      </w:r>
      <w:r w:rsidRPr="00C00B7A">
        <w:t xml:space="preserve"> consumption, receipt, and issue.</w:t>
      </w:r>
    </w:p>
    <w:p w14:paraId="229E3CB7" w14:textId="77777777" w:rsidR="009126F6" w:rsidRPr="00C00B7A" w:rsidRDefault="009126F6" w:rsidP="00577279">
      <w:pPr>
        <w:pStyle w:val="ListParagraph"/>
        <w:widowControl w:val="0"/>
        <w:numPr>
          <w:ilvl w:val="0"/>
          <w:numId w:val="155"/>
        </w:numPr>
        <w:tabs>
          <w:tab w:val="left" w:pos="450"/>
        </w:tabs>
        <w:autoSpaceDE w:val="0"/>
        <w:autoSpaceDN w:val="0"/>
        <w:ind w:left="0" w:firstLine="0"/>
      </w:pPr>
      <w:r w:rsidRPr="00C00B7A">
        <w:t>Verify the recipient retains complete, authorized record</w:t>
      </w:r>
      <w:r>
        <w:t>s</w:t>
      </w:r>
      <w:r w:rsidRPr="00C00B7A">
        <w:t xml:space="preserve"> for relief of stewardship for any dispositioned property.</w:t>
      </w:r>
    </w:p>
    <w:p w14:paraId="2B8BEE5B" w14:textId="77777777" w:rsidR="009126F6" w:rsidRPr="00C00B7A" w:rsidRDefault="009126F6" w:rsidP="00577279">
      <w:pPr>
        <w:pStyle w:val="ListParagraph"/>
        <w:numPr>
          <w:ilvl w:val="0"/>
          <w:numId w:val="155"/>
        </w:numPr>
        <w:tabs>
          <w:tab w:val="left" w:pos="450"/>
        </w:tabs>
        <w:autoSpaceDE w:val="0"/>
        <w:autoSpaceDN w:val="0"/>
        <w:ind w:left="0" w:firstLine="0"/>
      </w:pPr>
      <w:r w:rsidRPr="00C00B7A">
        <w:t>Verify the award recipient has plans and procedures for award closeout activities, or the performance activities if awards have closed during the review period.</w:t>
      </w:r>
    </w:p>
    <w:p w14:paraId="3243E38A" w14:textId="77777777" w:rsidR="009126F6" w:rsidRPr="00C00B7A" w:rsidRDefault="009126F6" w:rsidP="00577279">
      <w:pPr>
        <w:pStyle w:val="ListParagraph"/>
        <w:widowControl w:val="0"/>
        <w:numPr>
          <w:ilvl w:val="0"/>
          <w:numId w:val="155"/>
        </w:numPr>
        <w:tabs>
          <w:tab w:val="left" w:pos="450"/>
        </w:tabs>
        <w:autoSpaceDE w:val="0"/>
        <w:autoSpaceDN w:val="0"/>
        <w:ind w:left="0" w:firstLine="0"/>
      </w:pPr>
      <w:r w:rsidRPr="00C00B7A">
        <w:t>Prepare a determination letter for the CO/GO to sign that includes at a minimum:</w:t>
      </w:r>
    </w:p>
    <w:p w14:paraId="717CEDBC" w14:textId="78050310" w:rsidR="009126F6" w:rsidRPr="00C00B7A" w:rsidRDefault="009126F6" w:rsidP="00577279">
      <w:pPr>
        <w:pStyle w:val="ListParagraph"/>
        <w:widowControl w:val="0"/>
        <w:numPr>
          <w:ilvl w:val="0"/>
          <w:numId w:val="156"/>
        </w:numPr>
        <w:tabs>
          <w:tab w:val="left" w:pos="540"/>
        </w:tabs>
        <w:autoSpaceDE w:val="0"/>
        <w:autoSpaceDN w:val="0"/>
        <w:ind w:left="0" w:firstLine="0"/>
      </w:pPr>
      <w:r w:rsidRPr="00C00B7A">
        <w:t>Findings and conclusions</w:t>
      </w:r>
      <w:r>
        <w:t>,</w:t>
      </w:r>
    </w:p>
    <w:p w14:paraId="60B945DF" w14:textId="6E402328" w:rsidR="009126F6" w:rsidRPr="00C00B7A" w:rsidRDefault="0090673B" w:rsidP="00E42234">
      <w:pPr>
        <w:widowControl w:val="0"/>
        <w:tabs>
          <w:tab w:val="left" w:pos="540"/>
        </w:tabs>
        <w:autoSpaceDE w:val="0"/>
        <w:autoSpaceDN w:val="0"/>
      </w:pPr>
      <w:r>
        <w:t>(2)</w:t>
      </w:r>
      <w:r w:rsidR="00AC414B">
        <w:t xml:space="preserve"> </w:t>
      </w:r>
      <w:r w:rsidR="009126F6" w:rsidRPr="00C00B7A">
        <w:t>A statement addressing the adequacy of the overall system</w:t>
      </w:r>
      <w:r w:rsidR="009126F6">
        <w:t>, and</w:t>
      </w:r>
    </w:p>
    <w:p w14:paraId="3EBA7087" w14:textId="2D91A972" w:rsidR="009126F6" w:rsidRPr="00C00B7A" w:rsidRDefault="0090673B" w:rsidP="00E42234">
      <w:pPr>
        <w:pStyle w:val="ListParagraph"/>
        <w:widowControl w:val="0"/>
        <w:tabs>
          <w:tab w:val="left" w:pos="540"/>
        </w:tabs>
        <w:autoSpaceDE w:val="0"/>
        <w:autoSpaceDN w:val="0"/>
      </w:pPr>
      <w:r>
        <w:t xml:space="preserve">(3) </w:t>
      </w:r>
      <w:r w:rsidR="009126F6" w:rsidRPr="00C00B7A">
        <w:t>Document resolution of any corrective actions and deficiencies.</w:t>
      </w:r>
    </w:p>
    <w:p w14:paraId="6F73022C" w14:textId="65BD6A34" w:rsidR="00A622FE" w:rsidRPr="00A622FE" w:rsidRDefault="00C34D06" w:rsidP="001A48D0">
      <w:pPr>
        <w:pStyle w:val="Heading4"/>
      </w:pPr>
      <w:r>
        <w:t>9.7.1.</w:t>
      </w:r>
      <w:r w:rsidR="009416B0">
        <w:t xml:space="preserve">5 </w:t>
      </w:r>
      <w:r w:rsidR="009126F6" w:rsidRPr="003B1533">
        <w:t>The IPO</w:t>
      </w:r>
      <w:r w:rsidR="009126F6">
        <w:t xml:space="preserve"> or</w:t>
      </w:r>
      <w:r w:rsidR="009126F6" w:rsidRPr="003B1533">
        <w:t xml:space="preserve"> GPA shall update the PMSA’s Summary and Outcome tabs and upload the PMSAs</w:t>
      </w:r>
      <w:r w:rsidR="009126F6">
        <w:t>, corrective action plans, and reanalysis reports</w:t>
      </w:r>
      <w:r w:rsidR="009126F6" w:rsidRPr="003B1533">
        <w:t xml:space="preserve"> in the Documents tab by award number in NESS</w:t>
      </w:r>
      <w:r w:rsidR="009126F6" w:rsidRPr="00115301">
        <w:t>.</w:t>
      </w:r>
      <w:r w:rsidR="009126F6">
        <w:t xml:space="preserve"> </w:t>
      </w:r>
      <w:r w:rsidR="00092E89">
        <w:t xml:space="preserve"> </w:t>
      </w:r>
      <w:r w:rsidR="009126F6">
        <w:t xml:space="preserve">All required reports associated with PMSA. </w:t>
      </w:r>
      <w:r w:rsidR="00092E89">
        <w:t xml:space="preserve"> </w:t>
      </w:r>
      <w:r w:rsidR="009126F6">
        <w:t xml:space="preserve">(See </w:t>
      </w:r>
      <w:r w:rsidR="00150F63">
        <w:t xml:space="preserve">Section </w:t>
      </w:r>
      <w:r w:rsidR="009126F6">
        <w:t>1.3.</w:t>
      </w:r>
      <w:r w:rsidR="0019133B">
        <w:t>8</w:t>
      </w:r>
      <w:r w:rsidR="009126F6">
        <w:t>.</w:t>
      </w:r>
      <w:r w:rsidR="004232CC">
        <w:t>3</w:t>
      </w:r>
      <w:r w:rsidR="002F1783">
        <w:t>.</w:t>
      </w:r>
      <w:r w:rsidR="00521B34">
        <w:t>j</w:t>
      </w:r>
      <w:r w:rsidR="0070318C">
        <w:t>.</w:t>
      </w:r>
      <w:r w:rsidR="009126F6">
        <w:t xml:space="preserve"> for more information.)</w:t>
      </w:r>
    </w:p>
    <w:p w14:paraId="4B84F03B" w14:textId="17178BE8" w:rsidR="00CD12B5" w:rsidRPr="00B10099" w:rsidRDefault="00304C8B" w:rsidP="00304C8B">
      <w:pPr>
        <w:pStyle w:val="Heading2"/>
        <w:keepNext/>
        <w:numPr>
          <w:ilvl w:val="0"/>
          <w:numId w:val="0"/>
        </w:numPr>
        <w:rPr>
          <w:b w:val="0"/>
          <w:bCs/>
        </w:rPr>
      </w:pPr>
      <w:r>
        <w:rPr>
          <w:b w:val="0"/>
          <w:bCs/>
        </w:rPr>
        <w:t>9.</w:t>
      </w:r>
      <w:r w:rsidR="00701635">
        <w:rPr>
          <w:b w:val="0"/>
          <w:bCs/>
        </w:rPr>
        <w:t>8</w:t>
      </w:r>
      <w:r>
        <w:rPr>
          <w:b w:val="0"/>
          <w:bCs/>
        </w:rPr>
        <w:t xml:space="preserve"> </w:t>
      </w:r>
      <w:r w:rsidR="00CD12B5" w:rsidRPr="00B10099">
        <w:rPr>
          <w:b w:val="0"/>
          <w:bCs/>
        </w:rPr>
        <w:t>Overview of the Closeout Phase</w:t>
      </w:r>
    </w:p>
    <w:p w14:paraId="4600EB9D" w14:textId="31B2AFDB" w:rsidR="00CD12B5" w:rsidRPr="00115301" w:rsidRDefault="00CD12B5" w:rsidP="00D87DE6">
      <w:r w:rsidRPr="00115301">
        <w:t>Award closeout is the process by which NASA</w:t>
      </w:r>
      <w:r w:rsidR="004F79F8" w:rsidRPr="00115301">
        <w:t>,</w:t>
      </w:r>
      <w:r w:rsidRPr="00115301">
        <w:t xml:space="preserve"> or a pass-through entity determines that all</w:t>
      </w:r>
      <w:r w:rsidR="00141D7C">
        <w:t xml:space="preserve"> </w:t>
      </w:r>
      <w:r w:rsidR="00141D7C" w:rsidRPr="00141D7C">
        <w:t xml:space="preserve">applicable administrative actions and all required work of the </w:t>
      </w:r>
      <w:r w:rsidR="00092E89">
        <w:t>F</w:t>
      </w:r>
      <w:r w:rsidR="00141D7C" w:rsidRPr="00141D7C">
        <w:t xml:space="preserve">ederal award have been completed by the award recipient. </w:t>
      </w:r>
      <w:r w:rsidR="00AF5F08">
        <w:t xml:space="preserve"> </w:t>
      </w:r>
      <w:r w:rsidR="00141D7C" w:rsidRPr="00141D7C">
        <w:t xml:space="preserve">The closeout process ensures that all applicable final reports are received; award deliverables are documented; amounts due to the award recipient are paid; unexpended funds are returned to NASA; and equipment is properly dispositioned, as necessary. </w:t>
      </w:r>
      <w:r w:rsidR="00AF5F08">
        <w:t xml:space="preserve"> </w:t>
      </w:r>
      <w:r w:rsidR="005427B8" w:rsidRPr="005427B8">
        <w:t>All awards with GP associated follow the final property submissions in NESS to close</w:t>
      </w:r>
      <w:r w:rsidR="00F361C5">
        <w:t xml:space="preserve"> </w:t>
      </w:r>
      <w:r w:rsidR="005427B8" w:rsidRPr="005427B8">
        <w:t>out award</w:t>
      </w:r>
      <w:r w:rsidR="00F361C5">
        <w:t xml:space="preserve">s </w:t>
      </w:r>
      <w:r w:rsidR="005427B8" w:rsidRPr="005427B8">
        <w:t xml:space="preserve">in the </w:t>
      </w:r>
      <w:r w:rsidR="00092E89">
        <w:t>A</w:t>
      </w:r>
      <w:r w:rsidR="005427B8" w:rsidRPr="005427B8">
        <w:t>gency.  (See Section 1.3.7.</w:t>
      </w:r>
      <w:r w:rsidR="002A1BF3">
        <w:t>3</w:t>
      </w:r>
      <w:r w:rsidR="005427B8" w:rsidRPr="005427B8">
        <w:t>,</w:t>
      </w:r>
      <w:r w:rsidR="00C5386B">
        <w:t xml:space="preserve"> Annual and Final Property Submissions</w:t>
      </w:r>
      <w:r w:rsidR="00C90720">
        <w:t>,</w:t>
      </w:r>
      <w:r w:rsidR="00C5386B">
        <w:t xml:space="preserve"> </w:t>
      </w:r>
      <w:r w:rsidR="002A1BF3">
        <w:t>Table 6-1,</w:t>
      </w:r>
      <w:r w:rsidR="005427B8" w:rsidRPr="005427B8">
        <w:t xml:space="preserve"> </w:t>
      </w:r>
      <w:r w:rsidR="00684741">
        <w:t xml:space="preserve">and </w:t>
      </w:r>
      <w:r w:rsidR="005B41B8">
        <w:t>GCAM f</w:t>
      </w:r>
      <w:r w:rsidR="00DF13B0" w:rsidRPr="00DF13B0">
        <w:t xml:space="preserve">or </w:t>
      </w:r>
      <w:r w:rsidR="009C7737">
        <w:t>more</w:t>
      </w:r>
      <w:r w:rsidR="009C7737" w:rsidRPr="00DF13B0">
        <w:t xml:space="preserve"> </w:t>
      </w:r>
      <w:r w:rsidR="00DF13B0" w:rsidRPr="00DF13B0">
        <w:t>information on the award recipients</w:t>
      </w:r>
      <w:r w:rsidR="00AF4D7B">
        <w:t>’</w:t>
      </w:r>
      <w:r w:rsidR="00DF13B0" w:rsidRPr="00DF13B0">
        <w:t xml:space="preserve"> and NASA’s responsibilities.</w:t>
      </w:r>
      <w:r w:rsidR="005B41B8">
        <w:t>)</w:t>
      </w:r>
      <w:r w:rsidR="005427B8" w:rsidRPr="005427B8">
        <w:t xml:space="preserve"> </w:t>
      </w:r>
      <w:r w:rsidR="005B02D9">
        <w:t xml:space="preserve"> </w:t>
      </w:r>
      <w:r w:rsidR="005427B8">
        <w:t>The</w:t>
      </w:r>
      <w:r w:rsidR="005427B8" w:rsidRPr="005427B8">
        <w:t xml:space="preserve"> key closeout activities that award recipients and NASA perform in accordance with Closeout, 2 CFR § 200.344</w:t>
      </w:r>
      <w:r w:rsidR="00933E2B">
        <w:t xml:space="preserve"> are:</w:t>
      </w:r>
    </w:p>
    <w:p w14:paraId="6F4C1D76" w14:textId="27405A4C" w:rsidR="00CD12B5" w:rsidRPr="00C37FB5" w:rsidRDefault="00CD12B5" w:rsidP="00577279">
      <w:pPr>
        <w:pStyle w:val="ListParagraph"/>
        <w:widowControl w:val="0"/>
        <w:numPr>
          <w:ilvl w:val="0"/>
          <w:numId w:val="140"/>
        </w:numPr>
        <w:autoSpaceDE w:val="0"/>
        <w:autoSpaceDN w:val="0"/>
        <w:ind w:left="0" w:firstLine="0"/>
      </w:pPr>
      <w:r w:rsidRPr="00C37FB5">
        <w:t>Limitations</w:t>
      </w:r>
      <w:r w:rsidR="00C204F7" w:rsidRPr="00C37FB5">
        <w:t>.</w:t>
      </w:r>
    </w:p>
    <w:p w14:paraId="56131D65" w14:textId="6EF9E313" w:rsidR="00CD12B5" w:rsidRPr="00C37FB5" w:rsidRDefault="00CD12B5" w:rsidP="00577279">
      <w:pPr>
        <w:pStyle w:val="ListParagraph"/>
        <w:widowControl w:val="0"/>
        <w:numPr>
          <w:ilvl w:val="0"/>
          <w:numId w:val="140"/>
        </w:numPr>
        <w:autoSpaceDE w:val="0"/>
        <w:autoSpaceDN w:val="0"/>
        <w:ind w:left="0" w:firstLine="0"/>
      </w:pPr>
      <w:r w:rsidRPr="00C37FB5">
        <w:t>Program Planning Design (Pre-Award Phase)</w:t>
      </w:r>
      <w:r w:rsidR="00C204F7" w:rsidRPr="00C37FB5">
        <w:t>.</w:t>
      </w:r>
    </w:p>
    <w:p w14:paraId="365B8A54" w14:textId="56308612" w:rsidR="00CD12B5" w:rsidRPr="00C37FB5" w:rsidRDefault="00CD12B5" w:rsidP="00577279">
      <w:pPr>
        <w:pStyle w:val="ListParagraph"/>
        <w:widowControl w:val="0"/>
        <w:numPr>
          <w:ilvl w:val="0"/>
          <w:numId w:val="140"/>
        </w:numPr>
        <w:autoSpaceDE w:val="0"/>
        <w:autoSpaceDN w:val="0"/>
        <w:ind w:left="0" w:firstLine="0"/>
      </w:pPr>
      <w:r w:rsidRPr="00C37FB5">
        <w:t>Competitive Awards</w:t>
      </w:r>
      <w:r w:rsidR="00C204F7" w:rsidRPr="00C37FB5">
        <w:t>.</w:t>
      </w:r>
      <w:r w:rsidRPr="00C37FB5">
        <w:t xml:space="preserve"> </w:t>
      </w:r>
    </w:p>
    <w:p w14:paraId="70D67BCC" w14:textId="0D3ECB19" w:rsidR="00CD12B5" w:rsidRPr="00C37FB5" w:rsidRDefault="00CD12B5" w:rsidP="00577279">
      <w:pPr>
        <w:pStyle w:val="ListParagraph"/>
        <w:widowControl w:val="0"/>
        <w:numPr>
          <w:ilvl w:val="0"/>
          <w:numId w:val="140"/>
        </w:numPr>
        <w:autoSpaceDE w:val="0"/>
        <w:autoSpaceDN w:val="0"/>
        <w:ind w:left="0" w:firstLine="0"/>
      </w:pPr>
      <w:r w:rsidRPr="00C37FB5">
        <w:t>Non-Competitive Awards</w:t>
      </w:r>
      <w:r w:rsidR="00C204F7" w:rsidRPr="00C37FB5">
        <w:t>.</w:t>
      </w:r>
    </w:p>
    <w:p w14:paraId="6F5845A8" w14:textId="642B9C1A" w:rsidR="00CD12B5" w:rsidRPr="00C37FB5" w:rsidRDefault="00CD12B5" w:rsidP="00577279">
      <w:pPr>
        <w:pStyle w:val="ListParagraph"/>
        <w:widowControl w:val="0"/>
        <w:numPr>
          <w:ilvl w:val="0"/>
          <w:numId w:val="140"/>
        </w:numPr>
        <w:autoSpaceDE w:val="0"/>
        <w:autoSpaceDN w:val="0"/>
        <w:ind w:left="0" w:firstLine="0"/>
      </w:pPr>
      <w:r w:rsidRPr="00C37FB5">
        <w:t>Information Contained in a NASA Award (Award Phase)</w:t>
      </w:r>
      <w:r w:rsidR="00C204F7" w:rsidRPr="00C37FB5">
        <w:t>.</w:t>
      </w:r>
    </w:p>
    <w:p w14:paraId="2875244F" w14:textId="3FDA9399" w:rsidR="00CD12B5" w:rsidRPr="00C37FB5" w:rsidRDefault="00CD12B5" w:rsidP="00577279">
      <w:pPr>
        <w:pStyle w:val="ListParagraph"/>
        <w:widowControl w:val="0"/>
        <w:numPr>
          <w:ilvl w:val="0"/>
          <w:numId w:val="140"/>
        </w:numPr>
        <w:autoSpaceDE w:val="0"/>
        <w:autoSpaceDN w:val="0"/>
        <w:ind w:left="0" w:firstLine="0"/>
      </w:pPr>
      <w:r w:rsidRPr="00C37FB5">
        <w:t>Terms and Conditions</w:t>
      </w:r>
      <w:r w:rsidR="00C204F7" w:rsidRPr="00C37FB5">
        <w:t>.</w:t>
      </w:r>
    </w:p>
    <w:p w14:paraId="30FEC24B" w14:textId="4253B076" w:rsidR="00CD12B5" w:rsidRPr="00C37FB5" w:rsidRDefault="00CD12B5" w:rsidP="00577279">
      <w:pPr>
        <w:pStyle w:val="ListParagraph"/>
        <w:widowControl w:val="0"/>
        <w:numPr>
          <w:ilvl w:val="0"/>
          <w:numId w:val="140"/>
        </w:numPr>
        <w:autoSpaceDE w:val="0"/>
        <w:autoSpaceDN w:val="0"/>
        <w:ind w:left="0" w:firstLine="0"/>
      </w:pPr>
      <w:r w:rsidRPr="00C37FB5">
        <w:t>Pre-Award Risk Assessment</w:t>
      </w:r>
      <w:r w:rsidR="00C204F7" w:rsidRPr="00C37FB5">
        <w:t>.</w:t>
      </w:r>
    </w:p>
    <w:p w14:paraId="387077AF" w14:textId="17C75A82" w:rsidR="00CD12B5" w:rsidRPr="00C37FB5" w:rsidRDefault="00CD12B5" w:rsidP="00577279">
      <w:pPr>
        <w:pStyle w:val="ListParagraph"/>
        <w:widowControl w:val="0"/>
        <w:numPr>
          <w:ilvl w:val="0"/>
          <w:numId w:val="140"/>
        </w:numPr>
        <w:autoSpaceDE w:val="0"/>
        <w:autoSpaceDN w:val="0"/>
        <w:ind w:left="0" w:firstLine="0"/>
      </w:pPr>
      <w:r w:rsidRPr="00C37FB5">
        <w:t>Performance Measurement</w:t>
      </w:r>
      <w:r w:rsidR="00A04512">
        <w:t>, in accordance with:</w:t>
      </w:r>
      <w:r w:rsidRPr="00C37FB5">
        <w:t xml:space="preserve"> </w:t>
      </w:r>
    </w:p>
    <w:p w14:paraId="4DAC5681" w14:textId="3E618B82" w:rsidR="00CD12B5" w:rsidRPr="00A04512" w:rsidRDefault="00CD12B5" w:rsidP="00577279">
      <w:pPr>
        <w:pStyle w:val="ListParagraph"/>
        <w:widowControl w:val="0"/>
        <w:numPr>
          <w:ilvl w:val="1"/>
          <w:numId w:val="141"/>
        </w:numPr>
        <w:tabs>
          <w:tab w:val="left" w:pos="576"/>
        </w:tabs>
        <w:autoSpaceDE w:val="0"/>
        <w:autoSpaceDN w:val="0"/>
        <w:ind w:left="0" w:firstLine="0"/>
      </w:pPr>
      <w:r w:rsidRPr="00A04512">
        <w:t xml:space="preserve">Equipment and </w:t>
      </w:r>
      <w:r w:rsidR="000B1596" w:rsidRPr="00A04512">
        <w:t>Other Capital Expenditures</w:t>
      </w:r>
      <w:r w:rsidR="00A04512" w:rsidRPr="00696F99">
        <w:t>,</w:t>
      </w:r>
      <w:r w:rsidR="00747449" w:rsidRPr="00A04512">
        <w:t xml:space="preserve"> </w:t>
      </w:r>
      <w:r w:rsidRPr="00A04512">
        <w:t>2 CFR § 200.439</w:t>
      </w:r>
      <w:r w:rsidR="00C204F7" w:rsidRPr="00A04512">
        <w:t>.</w:t>
      </w:r>
    </w:p>
    <w:p w14:paraId="677F7C36" w14:textId="51B6D755" w:rsidR="00CD12B5" w:rsidRPr="00A04512" w:rsidRDefault="00CD12B5" w:rsidP="00577279">
      <w:pPr>
        <w:pStyle w:val="ListParagraph"/>
        <w:widowControl w:val="0"/>
        <w:numPr>
          <w:ilvl w:val="1"/>
          <w:numId w:val="141"/>
        </w:numPr>
        <w:tabs>
          <w:tab w:val="left" w:pos="576"/>
        </w:tabs>
        <w:autoSpaceDE w:val="0"/>
        <w:autoSpaceDN w:val="0"/>
        <w:ind w:left="0" w:firstLine="0"/>
      </w:pPr>
      <w:r w:rsidRPr="00A04512">
        <w:t>Exempt Equipment</w:t>
      </w:r>
      <w:r w:rsidR="00C204F7" w:rsidRPr="00A04512">
        <w:t>.</w:t>
      </w:r>
      <w:r w:rsidRPr="00A04512">
        <w:t xml:space="preserve"> </w:t>
      </w:r>
    </w:p>
    <w:p w14:paraId="20CD0C4B" w14:textId="7459B097" w:rsidR="00CD12B5" w:rsidRPr="00A04512" w:rsidRDefault="00CD12B5" w:rsidP="00577279">
      <w:pPr>
        <w:pStyle w:val="ListParagraph"/>
        <w:widowControl w:val="0"/>
        <w:numPr>
          <w:ilvl w:val="2"/>
          <w:numId w:val="142"/>
        </w:numPr>
        <w:tabs>
          <w:tab w:val="left" w:pos="576"/>
        </w:tabs>
        <w:autoSpaceDE w:val="0"/>
        <w:autoSpaceDN w:val="0"/>
        <w:ind w:left="0" w:firstLine="0"/>
      </w:pPr>
      <w:r w:rsidRPr="00A04512">
        <w:t>Federally</w:t>
      </w:r>
      <w:r w:rsidR="00D01073" w:rsidRPr="00A04512">
        <w:t xml:space="preserve"> </w:t>
      </w:r>
      <w:r w:rsidR="00933E2B" w:rsidRPr="00A04512">
        <w:t xml:space="preserve">Owned </w:t>
      </w:r>
      <w:r w:rsidRPr="00A04512">
        <w:t>and Exempt Property</w:t>
      </w:r>
      <w:r w:rsidR="00A04512" w:rsidRPr="00696F99">
        <w:t>,</w:t>
      </w:r>
      <w:r w:rsidR="001E498F" w:rsidRPr="00A04512">
        <w:t xml:space="preserve"> </w:t>
      </w:r>
      <w:r w:rsidR="00C204F7" w:rsidRPr="00A04512">
        <w:t>2 CFR § 200.312.</w:t>
      </w:r>
    </w:p>
    <w:p w14:paraId="755D6991" w14:textId="1DDAF0E5" w:rsidR="00CD12B5" w:rsidRPr="00A04512" w:rsidRDefault="00CD12B5" w:rsidP="00577279">
      <w:pPr>
        <w:pStyle w:val="ListParagraph"/>
        <w:widowControl w:val="0"/>
        <w:numPr>
          <w:ilvl w:val="2"/>
          <w:numId w:val="142"/>
        </w:numPr>
        <w:tabs>
          <w:tab w:val="left" w:pos="576"/>
        </w:tabs>
        <w:autoSpaceDE w:val="0"/>
        <w:autoSpaceDN w:val="0"/>
        <w:ind w:left="0" w:firstLine="0"/>
      </w:pPr>
      <w:r w:rsidRPr="00A04512">
        <w:t>Equipment</w:t>
      </w:r>
      <w:r w:rsidR="00A04512" w:rsidRPr="00696F99">
        <w:t xml:space="preserve">, </w:t>
      </w:r>
      <w:r w:rsidR="00C204F7" w:rsidRPr="00A04512">
        <w:t>2 CFR § 200.313.</w:t>
      </w:r>
    </w:p>
    <w:p w14:paraId="1BA7D517" w14:textId="40E24C93" w:rsidR="00CD12B5" w:rsidRPr="00A04512" w:rsidRDefault="00297555" w:rsidP="00577279">
      <w:pPr>
        <w:pStyle w:val="ListParagraph"/>
        <w:widowControl w:val="0"/>
        <w:numPr>
          <w:ilvl w:val="2"/>
          <w:numId w:val="142"/>
        </w:numPr>
        <w:tabs>
          <w:tab w:val="left" w:pos="576"/>
        </w:tabs>
        <w:autoSpaceDE w:val="0"/>
        <w:autoSpaceDN w:val="0"/>
        <w:ind w:left="0" w:firstLine="0"/>
      </w:pPr>
      <w:r w:rsidRPr="00A04512">
        <w:t xml:space="preserve">Supplies, </w:t>
      </w:r>
      <w:r w:rsidR="00C204F7" w:rsidRPr="00A04512">
        <w:t>2 CFR § 200.314.</w:t>
      </w:r>
    </w:p>
    <w:p w14:paraId="10A69F1C" w14:textId="5D86D2F5" w:rsidR="00CD12B5" w:rsidRPr="00DB3F03" w:rsidRDefault="00CD12B5" w:rsidP="00577279">
      <w:pPr>
        <w:pStyle w:val="ListParagraph"/>
        <w:widowControl w:val="0"/>
        <w:numPr>
          <w:ilvl w:val="2"/>
          <w:numId w:val="142"/>
        </w:numPr>
        <w:tabs>
          <w:tab w:val="left" w:pos="576"/>
        </w:tabs>
        <w:autoSpaceDE w:val="0"/>
        <w:autoSpaceDN w:val="0"/>
        <w:ind w:left="0" w:firstLine="0"/>
      </w:pPr>
      <w:r w:rsidRPr="00DB3F03">
        <w:t>Federally</w:t>
      </w:r>
      <w:r w:rsidR="00D01073" w:rsidRPr="00DB3F03">
        <w:t xml:space="preserve"> </w:t>
      </w:r>
      <w:r w:rsidR="006D79F2" w:rsidRPr="00DB3F03">
        <w:t xml:space="preserve">Owned </w:t>
      </w:r>
      <w:r w:rsidRPr="00DB3F03">
        <w:t>and Exempt Property</w:t>
      </w:r>
      <w:r w:rsidR="00A04512" w:rsidRPr="00696F99">
        <w:t>,</w:t>
      </w:r>
      <w:r w:rsidR="007C0604" w:rsidRPr="00DB3F03">
        <w:t xml:space="preserve"> </w:t>
      </w:r>
      <w:r w:rsidR="008016FD" w:rsidRPr="00DB3F03">
        <w:t xml:space="preserve">Federally Owned and Exempt Property, </w:t>
      </w:r>
      <w:r w:rsidR="00C204F7" w:rsidRPr="00DB3F03">
        <w:t xml:space="preserve">2 CFR </w:t>
      </w:r>
      <w:r w:rsidR="00121E95" w:rsidRPr="00DB3F03">
        <w:t>§</w:t>
      </w:r>
      <w:r w:rsidR="006D79F2" w:rsidRPr="00DB3F03">
        <w:t xml:space="preserve"> </w:t>
      </w:r>
      <w:r w:rsidR="00C204F7" w:rsidRPr="00DB3F03">
        <w:t>1800.312.</w:t>
      </w:r>
    </w:p>
    <w:p w14:paraId="6332C126" w14:textId="21F1ACD3" w:rsidR="00CD12B5" w:rsidRPr="00C37FB5" w:rsidRDefault="00CD12B5" w:rsidP="00577279">
      <w:pPr>
        <w:pStyle w:val="ListParagraph"/>
        <w:widowControl w:val="0"/>
        <w:numPr>
          <w:ilvl w:val="0"/>
          <w:numId w:val="140"/>
        </w:numPr>
        <w:autoSpaceDE w:val="0"/>
        <w:autoSpaceDN w:val="0"/>
        <w:ind w:left="0" w:firstLine="0"/>
      </w:pPr>
      <w:r w:rsidRPr="00C37FB5">
        <w:t>Delegation of Property Administration and Plant Clearance</w:t>
      </w:r>
      <w:r w:rsidR="00C204F7" w:rsidRPr="00C37FB5">
        <w:t>.</w:t>
      </w:r>
    </w:p>
    <w:p w14:paraId="2D28AFB0" w14:textId="0B3A8144" w:rsidR="00CD12B5" w:rsidRPr="00C37FB5" w:rsidRDefault="00CD12B5" w:rsidP="00577279">
      <w:pPr>
        <w:pStyle w:val="ListParagraph"/>
        <w:widowControl w:val="0"/>
        <w:numPr>
          <w:ilvl w:val="0"/>
          <w:numId w:val="140"/>
        </w:numPr>
        <w:autoSpaceDE w:val="0"/>
        <w:autoSpaceDN w:val="0"/>
        <w:ind w:left="0" w:firstLine="0"/>
      </w:pPr>
      <w:r w:rsidRPr="00C37FB5">
        <w:t>NASA Insignia Guidelines</w:t>
      </w:r>
      <w:r w:rsidR="00C204F7" w:rsidRPr="00C37FB5">
        <w:t>.</w:t>
      </w:r>
    </w:p>
    <w:p w14:paraId="0CE8C776" w14:textId="77777777" w:rsidR="00CD12B5" w:rsidRPr="00D40082" w:rsidRDefault="00CD12B5" w:rsidP="00577279">
      <w:pPr>
        <w:pStyle w:val="ListParagraph"/>
        <w:widowControl w:val="0"/>
        <w:numPr>
          <w:ilvl w:val="0"/>
          <w:numId w:val="123"/>
        </w:numPr>
        <w:autoSpaceDE w:val="0"/>
        <w:autoSpaceDN w:val="0"/>
        <w:spacing w:before="176" w:line="225" w:lineRule="auto"/>
        <w:rPr>
          <w:sz w:val="23"/>
          <w:szCs w:val="23"/>
        </w:rPr>
        <w:sectPr w:rsidR="00CD12B5" w:rsidRPr="00D40082" w:rsidSect="002E5485">
          <w:headerReference w:type="default" r:id="rId48"/>
          <w:pgSz w:w="12240" w:h="15840"/>
          <w:pgMar w:top="1440" w:right="1440" w:bottom="1440" w:left="1440" w:header="159" w:footer="960" w:gutter="0"/>
          <w:cols w:space="720"/>
          <w:docGrid w:linePitch="326"/>
        </w:sectPr>
      </w:pPr>
    </w:p>
    <w:p w14:paraId="5938A925" w14:textId="6456CA95" w:rsidR="00CD12B5" w:rsidRPr="006866D7" w:rsidRDefault="003525EF" w:rsidP="006866D7">
      <w:pPr>
        <w:rPr>
          <w:b/>
          <w:bCs/>
          <w:sz w:val="28"/>
          <w:szCs w:val="28"/>
        </w:rPr>
      </w:pPr>
      <w:r w:rsidRPr="003525EF">
        <w:rPr>
          <w:b/>
          <w:bCs/>
          <w:sz w:val="28"/>
          <w:szCs w:val="28"/>
        </w:rPr>
        <w:t xml:space="preserve">Appendix </w:t>
      </w:r>
      <w:r>
        <w:rPr>
          <w:b/>
          <w:bCs/>
          <w:sz w:val="28"/>
          <w:szCs w:val="28"/>
        </w:rPr>
        <w:t>A</w:t>
      </w:r>
      <w:r w:rsidRPr="003525EF">
        <w:rPr>
          <w:b/>
          <w:bCs/>
          <w:sz w:val="28"/>
          <w:szCs w:val="28"/>
        </w:rPr>
        <w:t xml:space="preserve">. </w:t>
      </w:r>
      <w:r w:rsidR="00CD12B5" w:rsidRPr="006866D7">
        <w:rPr>
          <w:b/>
          <w:bCs/>
          <w:sz w:val="28"/>
          <w:szCs w:val="28"/>
        </w:rPr>
        <w:t>Definitions</w:t>
      </w:r>
    </w:p>
    <w:p w14:paraId="6DBDE1E1" w14:textId="6A7BDE1A" w:rsidR="00CD12B5" w:rsidRPr="00052010" w:rsidRDefault="00CD12B5" w:rsidP="00C00B7A">
      <w:pPr>
        <w:pStyle w:val="BodyText"/>
        <w:rPr>
          <w:b/>
        </w:rPr>
      </w:pPr>
      <w:r w:rsidRPr="00052010">
        <w:rPr>
          <w:b/>
        </w:rPr>
        <w:t xml:space="preserve">Accountable Property System of Record. </w:t>
      </w:r>
      <w:r w:rsidR="009D14BD">
        <w:rPr>
          <w:b/>
        </w:rPr>
        <w:t xml:space="preserve"> </w:t>
      </w:r>
      <w:r w:rsidR="009D14BD">
        <w:t>A</w:t>
      </w:r>
      <w:r w:rsidRPr="00052010">
        <w:t xml:space="preserve">n auditable system of record in which all NASA recipients report annual and final property submissions for </w:t>
      </w:r>
      <w:r w:rsidR="005B02D9">
        <w:t>G</w:t>
      </w:r>
      <w:r w:rsidRPr="00052010">
        <w:t>overnment property in the hands of award recipients.</w:t>
      </w:r>
    </w:p>
    <w:p w14:paraId="4034E34E" w14:textId="12F59576" w:rsidR="004D5719" w:rsidRPr="00E42234" w:rsidRDefault="004D5719" w:rsidP="00C00B7A">
      <w:pPr>
        <w:pStyle w:val="BodyText"/>
      </w:pPr>
      <w:r>
        <w:rPr>
          <w:b/>
          <w:bCs/>
        </w:rPr>
        <w:t>Accounting Standards Codification.</w:t>
      </w:r>
      <w:r>
        <w:t xml:space="preserve">  </w:t>
      </w:r>
      <w:r w:rsidR="002A5DE3">
        <w:t>A syste</w:t>
      </w:r>
      <w:r w:rsidR="00C33941">
        <w:t xml:space="preserve">matic framework used in the United States to organize </w:t>
      </w:r>
      <w:r w:rsidR="00332813">
        <w:t>and present accounting stands and principles.  It is the</w:t>
      </w:r>
      <w:r w:rsidR="00852308">
        <w:t xml:space="preserve"> current single source of Unite</w:t>
      </w:r>
      <w:r w:rsidR="00D463FA">
        <w:t>d States Generally Accepted Accounting Principles.  It is maintained by the Financial Accounting Standards Board.</w:t>
      </w:r>
    </w:p>
    <w:p w14:paraId="321F3EA7" w14:textId="38F81C47" w:rsidR="00C012BE" w:rsidRDefault="00C012BE" w:rsidP="00C00B7A">
      <w:pPr>
        <w:pStyle w:val="BodyText"/>
        <w:rPr>
          <w:b/>
        </w:rPr>
      </w:pPr>
      <w:r w:rsidRPr="001C5DA9">
        <w:rPr>
          <w:b/>
          <w:bCs/>
        </w:rPr>
        <w:t>Acquired Property</w:t>
      </w:r>
      <w:r w:rsidRPr="00C00B7A">
        <w:t xml:space="preserve">. </w:t>
      </w:r>
      <w:r>
        <w:t xml:space="preserve"> </w:t>
      </w:r>
      <w:r w:rsidRPr="00052010">
        <w:t>Property acquired, fabricated, or otherwise provided by the contractor</w:t>
      </w:r>
      <w:r w:rsidR="0056533F">
        <w:t xml:space="preserve">, </w:t>
      </w:r>
      <w:r w:rsidR="00815D0F">
        <w:t>grants,</w:t>
      </w:r>
      <w:r w:rsidR="0056533F">
        <w:t xml:space="preserve"> and cooperative agreement recipient</w:t>
      </w:r>
      <w:r w:rsidRPr="00052010">
        <w:t xml:space="preserve"> for performing an award and to which the </w:t>
      </w:r>
      <w:r w:rsidR="005B02D9">
        <w:t>G</w:t>
      </w:r>
      <w:r w:rsidRPr="00052010">
        <w:t xml:space="preserve">overnment has title. </w:t>
      </w:r>
      <w:r w:rsidR="005B02D9">
        <w:t xml:space="preserve"> </w:t>
      </w:r>
      <w:r w:rsidRPr="00052010">
        <w:t xml:space="preserve">(See </w:t>
      </w:r>
      <w:r>
        <w:t xml:space="preserve">the </w:t>
      </w:r>
      <w:r w:rsidRPr="00052010">
        <w:t>FAR</w:t>
      </w:r>
      <w:r>
        <w:t xml:space="preserve"> sections Policy, 48 CFR §</w:t>
      </w:r>
      <w:r w:rsidRPr="00052010">
        <w:t xml:space="preserve"> 45.102</w:t>
      </w:r>
      <w:r>
        <w:t xml:space="preserve">, 48 CFR </w:t>
      </w:r>
      <w:r w:rsidRPr="00052010">
        <w:t>§ 45.106</w:t>
      </w:r>
      <w:r>
        <w:t>,</w:t>
      </w:r>
      <w:r w:rsidRPr="00052010">
        <w:t xml:space="preserve"> </w:t>
      </w:r>
      <w:r w:rsidR="00815D0F">
        <w:t xml:space="preserve">and </w:t>
      </w:r>
      <w:r w:rsidRPr="00052010">
        <w:t>2 CFR pt. 200</w:t>
      </w:r>
      <w:r w:rsidR="00815D0F">
        <w:t>.</w:t>
      </w:r>
      <w:r w:rsidRPr="00052010">
        <w:t>)</w:t>
      </w:r>
    </w:p>
    <w:p w14:paraId="228BD30B" w14:textId="00720B11" w:rsidR="00CD12B5" w:rsidRDefault="00CD12B5" w:rsidP="00C00B7A">
      <w:pPr>
        <w:pStyle w:val="BodyText"/>
      </w:pPr>
      <w:r w:rsidRPr="00052010">
        <w:rPr>
          <w:b/>
        </w:rPr>
        <w:t xml:space="preserve">Administratively Controlled Equipment. </w:t>
      </w:r>
      <w:r w:rsidR="00580CD6">
        <w:rPr>
          <w:b/>
        </w:rPr>
        <w:t xml:space="preserve"> </w:t>
      </w:r>
      <w:r w:rsidRPr="00052010">
        <w:t>Equipment located within a NASA Center that does not meet the criteria for record-keeping within NASA’s property management information systems.</w:t>
      </w:r>
    </w:p>
    <w:p w14:paraId="2EB313FB" w14:textId="3F949849" w:rsidR="00C07244" w:rsidRPr="00D87DE6" w:rsidRDefault="00C07244" w:rsidP="00C07244">
      <w:pPr>
        <w:pStyle w:val="BodyText"/>
        <w:rPr>
          <w:b/>
        </w:rPr>
      </w:pPr>
      <w:r w:rsidRPr="00C07244">
        <w:rPr>
          <w:b/>
        </w:rPr>
        <w:t xml:space="preserve">Center Transportation Officer.  </w:t>
      </w:r>
      <w:r w:rsidRPr="00C07244">
        <w:rPr>
          <w:bCs/>
        </w:rPr>
        <w:t>A NASA civil servant who serves as a technical advisor to the Center Director for all transportation assets and traffic management activities and serves as the focal point for all transportation and traffic management functions at the Center in accordance with NPR 6200.1 and other applicable references.</w:t>
      </w:r>
    </w:p>
    <w:p w14:paraId="57D8D69A" w14:textId="42A30821" w:rsidR="00CD12B5" w:rsidRPr="00052010" w:rsidRDefault="00CD12B5" w:rsidP="00C00B7A">
      <w:pPr>
        <w:pStyle w:val="BodyText"/>
      </w:pPr>
      <w:r w:rsidRPr="001C5DA9">
        <w:rPr>
          <w:b/>
          <w:bCs/>
        </w:rPr>
        <w:t>Contracting Officer</w:t>
      </w:r>
      <w:r w:rsidRPr="00C00B7A">
        <w:t xml:space="preserve">. </w:t>
      </w:r>
      <w:r w:rsidR="00D41717">
        <w:t xml:space="preserve"> </w:t>
      </w:r>
      <w:r w:rsidRPr="00052010">
        <w:t xml:space="preserve">A </w:t>
      </w:r>
      <w:r w:rsidR="0083302D">
        <w:t>NASA civil servant</w:t>
      </w:r>
      <w:r w:rsidR="0083302D" w:rsidRPr="00052010">
        <w:t xml:space="preserve"> </w:t>
      </w:r>
      <w:r w:rsidRPr="00052010">
        <w:t xml:space="preserve">with the authority to </w:t>
      </w:r>
      <w:r w:rsidR="00830D45" w:rsidRPr="00052010">
        <w:t>enter</w:t>
      </w:r>
      <w:r w:rsidRPr="00052010">
        <w:t xml:space="preserve">, administer, and/or terminate contracts and make related determinations and findings. </w:t>
      </w:r>
      <w:r w:rsidR="00FB067A">
        <w:t xml:space="preserve"> </w:t>
      </w:r>
      <w:r w:rsidRPr="00052010">
        <w:t xml:space="preserve">The term includes certain authorized representatives of the </w:t>
      </w:r>
      <w:r w:rsidR="001F3732">
        <w:t>CO</w:t>
      </w:r>
      <w:r w:rsidRPr="00052010">
        <w:t xml:space="preserve"> acting within the limits of their authority as delegated by the </w:t>
      </w:r>
      <w:r w:rsidR="0008490F">
        <w:t>CO</w:t>
      </w:r>
      <w:r w:rsidR="00AD6FA4">
        <w:t xml:space="preserve">. </w:t>
      </w:r>
      <w:r w:rsidR="004170C8">
        <w:t xml:space="preserve"> </w:t>
      </w:r>
      <w:r w:rsidRPr="00052010">
        <w:t xml:space="preserve">(See </w:t>
      </w:r>
      <w:r w:rsidR="004441F7">
        <w:t xml:space="preserve">the </w:t>
      </w:r>
      <w:r w:rsidRPr="00052010">
        <w:t>FAR</w:t>
      </w:r>
      <w:r w:rsidR="004441F7">
        <w:t xml:space="preserve"> section Definitions</w:t>
      </w:r>
      <w:r w:rsidR="00A3603B">
        <w:t>,</w:t>
      </w:r>
      <w:r w:rsidR="004441F7">
        <w:t xml:space="preserve"> 48 CFR §</w:t>
      </w:r>
      <w:r w:rsidRPr="00052010">
        <w:t xml:space="preserve"> 2.101</w:t>
      </w:r>
      <w:r w:rsidR="005131AA">
        <w:t>.</w:t>
      </w:r>
      <w:r w:rsidR="0011094F">
        <w:t>)</w:t>
      </w:r>
    </w:p>
    <w:p w14:paraId="1BD830D9" w14:textId="7BF71D1D" w:rsidR="00DA3DA9" w:rsidRPr="00E42234" w:rsidRDefault="00DA3DA9" w:rsidP="00DA3DA9">
      <w:pPr>
        <w:pStyle w:val="BodyText"/>
      </w:pPr>
      <w:r>
        <w:rPr>
          <w:b/>
          <w:bCs/>
        </w:rPr>
        <w:t>Contracting Officer’s Representative.</w:t>
      </w:r>
      <w:r>
        <w:t xml:space="preserve">  Exercise technical direction within the scope of the contract.  Assist CO/GO with completion of the performance evaluations, inspect, and accept completed work on behalf of the </w:t>
      </w:r>
      <w:r w:rsidR="005B02D9">
        <w:t>G</w:t>
      </w:r>
      <w:r>
        <w:t>overnment.</w:t>
      </w:r>
    </w:p>
    <w:p w14:paraId="34ADBD65" w14:textId="67536F33" w:rsidR="00CD12B5" w:rsidRPr="00052010" w:rsidRDefault="00CD12B5" w:rsidP="00C00B7A">
      <w:pPr>
        <w:pStyle w:val="BodyText"/>
      </w:pPr>
      <w:r w:rsidRPr="001C5DA9">
        <w:rPr>
          <w:b/>
          <w:bCs/>
        </w:rPr>
        <w:t>Contractor</w:t>
      </w:r>
      <w:r w:rsidR="00EA6377" w:rsidRPr="001C5DA9" w:rsidDel="00EA6377">
        <w:rPr>
          <w:b/>
          <w:bCs/>
        </w:rPr>
        <w:t xml:space="preserve"> </w:t>
      </w:r>
      <w:r w:rsidRPr="001C5DA9">
        <w:rPr>
          <w:b/>
          <w:bCs/>
        </w:rPr>
        <w:t>Acquired Property</w:t>
      </w:r>
      <w:r w:rsidRPr="00C00B7A">
        <w:t xml:space="preserve">. </w:t>
      </w:r>
      <w:r w:rsidR="00045873">
        <w:t xml:space="preserve"> </w:t>
      </w:r>
      <w:r w:rsidRPr="00052010">
        <w:t xml:space="preserve">Property acquired, fabricated, or otherwise provided by the contractor for performing an award and to which the </w:t>
      </w:r>
      <w:r w:rsidR="005B02D9">
        <w:t>G</w:t>
      </w:r>
      <w:r w:rsidRPr="00052010">
        <w:t xml:space="preserve">overnment has title. </w:t>
      </w:r>
      <w:r w:rsidR="004170C8">
        <w:t xml:space="preserve"> </w:t>
      </w:r>
      <w:r w:rsidRPr="00052010">
        <w:t xml:space="preserve">(See </w:t>
      </w:r>
      <w:r w:rsidR="000821DC">
        <w:t xml:space="preserve">the </w:t>
      </w:r>
      <w:r w:rsidRPr="00052010">
        <w:t>FAR</w:t>
      </w:r>
      <w:r w:rsidR="000821DC">
        <w:t xml:space="preserve"> section</w:t>
      </w:r>
      <w:r w:rsidR="00105765">
        <w:t>s</w:t>
      </w:r>
      <w:r w:rsidR="000821DC">
        <w:t xml:space="preserve"> </w:t>
      </w:r>
      <w:r w:rsidR="006B6552">
        <w:t>Policy</w:t>
      </w:r>
      <w:r w:rsidR="005131AA">
        <w:t>,</w:t>
      </w:r>
      <w:r w:rsidR="006B6552">
        <w:t xml:space="preserve"> 48 CFR</w:t>
      </w:r>
      <w:r w:rsidR="00105765">
        <w:t xml:space="preserve"> §</w:t>
      </w:r>
      <w:r w:rsidRPr="00052010">
        <w:t xml:space="preserve"> 45.102</w:t>
      </w:r>
      <w:r w:rsidR="005131AA">
        <w:t>,</w:t>
      </w:r>
      <w:r w:rsidR="00105765">
        <w:t xml:space="preserve"> and</w:t>
      </w:r>
      <w:r w:rsidR="006B10A2">
        <w:t xml:space="preserve"> 48 CFR</w:t>
      </w:r>
      <w:r w:rsidR="00105765">
        <w:t xml:space="preserve"> </w:t>
      </w:r>
      <w:r w:rsidR="00212760" w:rsidRPr="00052010">
        <w:t>§ 45.106</w:t>
      </w:r>
      <w:r w:rsidR="005131AA">
        <w:t>,</w:t>
      </w:r>
      <w:r w:rsidRPr="00052010">
        <w:t xml:space="preserve"> and 2 CFR pt. 200).</w:t>
      </w:r>
    </w:p>
    <w:p w14:paraId="0847914E" w14:textId="2EB2CF20" w:rsidR="00CD12B5" w:rsidRPr="00052010" w:rsidRDefault="00CD12B5" w:rsidP="00C00B7A">
      <w:pPr>
        <w:pStyle w:val="BodyText"/>
      </w:pPr>
      <w:r w:rsidRPr="001C5DA9">
        <w:rPr>
          <w:b/>
          <w:bCs/>
        </w:rPr>
        <w:t>Controlled Equipment</w:t>
      </w:r>
      <w:r w:rsidRPr="00C00B7A">
        <w:t xml:space="preserve">. </w:t>
      </w:r>
      <w:r w:rsidR="00045873">
        <w:t xml:space="preserve"> </w:t>
      </w:r>
      <w:r w:rsidRPr="00052010">
        <w:t>Equipment that meets the criteria for control and record-keeping under NPR 4200.1.</w:t>
      </w:r>
    </w:p>
    <w:p w14:paraId="3C9E06FF" w14:textId="72C9DAC5" w:rsidR="00CD12B5" w:rsidRPr="001C5DA9" w:rsidRDefault="00CD12B5" w:rsidP="00C00B7A">
      <w:pPr>
        <w:pStyle w:val="BodyText"/>
      </w:pPr>
      <w:r w:rsidRPr="001C5DA9">
        <w:rPr>
          <w:b/>
          <w:bCs/>
        </w:rPr>
        <w:t>Cooperative Agreement</w:t>
      </w:r>
      <w:r w:rsidRPr="00C00B7A">
        <w:t xml:space="preserve">. </w:t>
      </w:r>
      <w:r w:rsidR="00045873">
        <w:t xml:space="preserve"> </w:t>
      </w:r>
      <w:r w:rsidRPr="001C5DA9">
        <w:t xml:space="preserve">A legal instrument of financial assistance between a </w:t>
      </w:r>
      <w:r w:rsidR="005B02D9">
        <w:t>F</w:t>
      </w:r>
      <w:r w:rsidRPr="001C5DA9">
        <w:t xml:space="preserve">ederal awarding agency and a recipient or a pass-through entity and subrecipient that is consistent with 31 U.S.C. </w:t>
      </w:r>
      <w:r w:rsidR="00A74987">
        <w:t xml:space="preserve">§ </w:t>
      </w:r>
      <w:r w:rsidRPr="001C5DA9">
        <w:t xml:space="preserve">6302-6305 that is used to enter into a relationship the principal purpose of which is to transfer anything of value to carry out a public purpose authorized by </w:t>
      </w:r>
      <w:r w:rsidR="00B8110E">
        <w:t xml:space="preserve">the </w:t>
      </w:r>
      <w:r w:rsidRPr="001C5DA9">
        <w:t>law of the United States</w:t>
      </w:r>
      <w:r w:rsidR="007D5251">
        <w:t>,</w:t>
      </w:r>
      <w:r w:rsidRPr="001C5DA9">
        <w:t xml:space="preserve"> 31 U.S.C. 6101(3)</w:t>
      </w:r>
      <w:r w:rsidR="007D5251">
        <w:t>,</w:t>
      </w:r>
      <w:r w:rsidRPr="001C5DA9">
        <w:t xml:space="preserve"> and not to acquire property or services for the </w:t>
      </w:r>
      <w:r w:rsidR="005B02D9">
        <w:t>F</w:t>
      </w:r>
      <w:r w:rsidRPr="001C5DA9">
        <w:t xml:space="preserve">ederal </w:t>
      </w:r>
      <w:r w:rsidR="005B02D9">
        <w:t>G</w:t>
      </w:r>
      <w:r w:rsidRPr="001C5DA9">
        <w:t xml:space="preserve">overnment or pass-through entity’s direct benefit or use. </w:t>
      </w:r>
      <w:r w:rsidR="00DA6CBA">
        <w:t xml:space="preserve"> </w:t>
      </w:r>
      <w:r w:rsidRPr="001C5DA9">
        <w:t xml:space="preserve">A cooperative agreement is </w:t>
      </w:r>
      <w:r w:rsidR="008B0A81">
        <w:t>different</w:t>
      </w:r>
      <w:r w:rsidR="008B0A81" w:rsidRPr="001C5DA9">
        <w:t xml:space="preserve"> </w:t>
      </w:r>
      <w:r w:rsidRPr="001C5DA9">
        <w:t xml:space="preserve">from a grant in that it provides for substantial involvement of the </w:t>
      </w:r>
      <w:r w:rsidR="005B02D9">
        <w:t>F</w:t>
      </w:r>
      <w:r w:rsidRPr="001C5DA9">
        <w:t xml:space="preserve">ederal awarding agency in carrying out the activity contemplated by the </w:t>
      </w:r>
      <w:r w:rsidR="005B02D9">
        <w:t>F</w:t>
      </w:r>
      <w:r w:rsidRPr="001C5DA9">
        <w:t>ederal award.</w:t>
      </w:r>
    </w:p>
    <w:p w14:paraId="157F3E2E" w14:textId="375654BF" w:rsidR="00CD12B5" w:rsidRDefault="00CD12B5" w:rsidP="00C00B7A">
      <w:pPr>
        <w:pStyle w:val="BodyText"/>
      </w:pPr>
      <w:r w:rsidRPr="001C5DA9">
        <w:rPr>
          <w:b/>
          <w:bCs/>
        </w:rPr>
        <w:t>Cooperative Research and Development Agreement</w:t>
      </w:r>
      <w:r w:rsidRPr="00C00B7A">
        <w:t xml:space="preserve">. </w:t>
      </w:r>
      <w:r w:rsidR="00045873">
        <w:t xml:space="preserve"> </w:t>
      </w:r>
      <w:r w:rsidRPr="001C5DA9">
        <w:t xml:space="preserve">An instrument that provides authority for and sets the terms and conditions for </w:t>
      </w:r>
      <w:r w:rsidR="000948F8">
        <w:t>F</w:t>
      </w:r>
      <w:r w:rsidRPr="001C5DA9">
        <w:t>ederal laboratories to conduct collaborative research and development activities with other governmental entities, persons, or corporations.</w:t>
      </w:r>
    </w:p>
    <w:p w14:paraId="7757EF25" w14:textId="171C960D" w:rsidR="00854977" w:rsidRPr="00854977" w:rsidRDefault="00854977" w:rsidP="00C00B7A">
      <w:pPr>
        <w:pStyle w:val="BodyText"/>
      </w:pPr>
      <w:r>
        <w:rPr>
          <w:b/>
          <w:bCs/>
        </w:rPr>
        <w:t xml:space="preserve">Corrective Action Plan.  </w:t>
      </w:r>
      <w:r w:rsidR="00A055AB">
        <w:t xml:space="preserve">Helps prevent the same issues from happening again.  It strengthens business processes, products, and employee performances to avoid errors that cause nonconformities. </w:t>
      </w:r>
    </w:p>
    <w:p w14:paraId="4D812082" w14:textId="52ABD21C" w:rsidR="00CD12B5" w:rsidRDefault="00CD12B5" w:rsidP="00C00B7A">
      <w:pPr>
        <w:pStyle w:val="BodyText"/>
      </w:pPr>
      <w:r>
        <w:rPr>
          <w:b/>
        </w:rPr>
        <w:t xml:space="preserve">Cost Accounting Standards. </w:t>
      </w:r>
      <w:r w:rsidR="00DA3B66">
        <w:rPr>
          <w:b/>
        </w:rPr>
        <w:t xml:space="preserve"> </w:t>
      </w:r>
      <w:r>
        <w:t>Regulations governing the treatment of award costs.</w:t>
      </w:r>
      <w:r w:rsidR="00045873">
        <w:t xml:space="preserve"> </w:t>
      </w:r>
      <w:r>
        <w:t xml:space="preserve"> (See</w:t>
      </w:r>
      <w:r w:rsidR="005F7BDE">
        <w:t xml:space="preserve"> 48 CFR pt</w:t>
      </w:r>
      <w:r w:rsidR="00DC45AD">
        <w:t>.</w:t>
      </w:r>
      <w:r>
        <w:t xml:space="preserve"> 31.</w:t>
      </w:r>
      <w:r w:rsidR="00117A98">
        <w:t>)</w:t>
      </w:r>
    </w:p>
    <w:p w14:paraId="411608D3" w14:textId="24A84E38" w:rsidR="00CD12B5" w:rsidRPr="001C5DA9" w:rsidRDefault="00CD12B5" w:rsidP="00C00B7A">
      <w:pPr>
        <w:pStyle w:val="BodyText"/>
      </w:pPr>
      <w:r w:rsidRPr="001C5DA9">
        <w:rPr>
          <w:b/>
          <w:bCs/>
        </w:rPr>
        <w:t>Cultural Resource Manager</w:t>
      </w:r>
      <w:r w:rsidRPr="00C00B7A">
        <w:t xml:space="preserve">. </w:t>
      </w:r>
      <w:r w:rsidR="00DA3B66">
        <w:t xml:space="preserve"> </w:t>
      </w:r>
      <w:r w:rsidR="003A7683">
        <w:t>T</w:t>
      </w:r>
      <w:r w:rsidRPr="001C5DA9">
        <w:t>he manage</w:t>
      </w:r>
      <w:r w:rsidR="003A7683">
        <w:t>r</w:t>
      </w:r>
      <w:r w:rsidRPr="001C5DA9">
        <w:t xml:space="preserve"> of NASA’s historic architectural and archeological resources.  Architectural resources mainly refer to real property such as buildings, test stands, and launch pads; however, these resources can also include </w:t>
      </w:r>
      <w:r w:rsidR="006242AE" w:rsidRPr="001C5DA9">
        <w:t>personal property</w:t>
      </w:r>
      <w:r w:rsidRPr="001C5DA9">
        <w:t xml:space="preserve"> assets that are considered historically significant such as rockets, equipment, </w:t>
      </w:r>
      <w:r w:rsidR="007D4D61">
        <w:t xml:space="preserve">and </w:t>
      </w:r>
      <w:r w:rsidRPr="001C5DA9">
        <w:t xml:space="preserve">airplanes. </w:t>
      </w:r>
      <w:r w:rsidR="003A7683">
        <w:t xml:space="preserve"> </w:t>
      </w:r>
      <w:r w:rsidRPr="001C5DA9">
        <w:t>Archeological resources include assets and artifacts from past uses of a property.</w:t>
      </w:r>
    </w:p>
    <w:p w14:paraId="055D5854" w14:textId="4205B88E" w:rsidR="00CD12B5" w:rsidRPr="001C5DA9" w:rsidRDefault="00CD12B5" w:rsidP="00C00B7A">
      <w:pPr>
        <w:pStyle w:val="BodyText"/>
      </w:pPr>
      <w:r w:rsidRPr="001C5DA9">
        <w:rPr>
          <w:b/>
          <w:bCs/>
        </w:rPr>
        <w:t>Customary Commercial Practice</w:t>
      </w:r>
      <w:r w:rsidRPr="00C00B7A">
        <w:t xml:space="preserve">. </w:t>
      </w:r>
      <w:r w:rsidR="00666801">
        <w:t xml:space="preserve"> </w:t>
      </w:r>
      <w:r w:rsidRPr="001C5DA9">
        <w:t xml:space="preserve">A documented practice or standard accepted across an industry </w:t>
      </w:r>
      <w:r w:rsidR="003A7683">
        <w:t xml:space="preserve">and </w:t>
      </w:r>
      <w:r w:rsidRPr="001C5DA9">
        <w:t>developed through a consensus process limited to that industry.</w:t>
      </w:r>
    </w:p>
    <w:p w14:paraId="6DAAC472" w14:textId="09F20420" w:rsidR="00984FAC" w:rsidRPr="00E42234" w:rsidRDefault="00A40825" w:rsidP="00C00B7A">
      <w:pPr>
        <w:pStyle w:val="BodyText"/>
      </w:pPr>
      <w:r>
        <w:rPr>
          <w:b/>
          <w:bCs/>
        </w:rPr>
        <w:t>Determination Letter.</w:t>
      </w:r>
      <w:r>
        <w:t xml:space="preserve">  Highlights </w:t>
      </w:r>
      <w:r w:rsidR="00C223C3">
        <w:t>the overall health and any risk of the award recipient’s property</w:t>
      </w:r>
      <w:r w:rsidR="009F567E">
        <w:t xml:space="preserve"> system based on the result of the PMSA.  </w:t>
      </w:r>
      <w:r w:rsidR="00A74CAE">
        <w:t xml:space="preserve">Additional information </w:t>
      </w:r>
      <w:r w:rsidR="000F08A2">
        <w:t>captures no</w:t>
      </w:r>
      <w:r w:rsidR="002A5E58">
        <w:t>n-compliances,</w:t>
      </w:r>
      <w:r w:rsidR="00A74CAE">
        <w:t xml:space="preserve"> deficiencies</w:t>
      </w:r>
      <w:r w:rsidR="00B42B29">
        <w:t>, and corrective actions</w:t>
      </w:r>
      <w:r w:rsidR="00617AC4">
        <w:t xml:space="preserve"> identified </w:t>
      </w:r>
      <w:r w:rsidR="004138A8">
        <w:t>throughout the audit. This letter is only signed by the CO/GO after the GPA concludes the PMSA.</w:t>
      </w:r>
    </w:p>
    <w:p w14:paraId="6912418A" w14:textId="09F741FA" w:rsidR="00CD12B5" w:rsidRDefault="00CD12B5" w:rsidP="00C00B7A">
      <w:pPr>
        <w:pStyle w:val="BodyText"/>
      </w:pPr>
      <w:r w:rsidRPr="00C00B7A">
        <w:rPr>
          <w:b/>
          <w:bCs/>
        </w:rPr>
        <w:t>Export Administration Regulations</w:t>
      </w:r>
      <w:r>
        <w:t>.</w:t>
      </w:r>
      <w:r w:rsidR="00154A0A">
        <w:t xml:space="preserve"> </w:t>
      </w:r>
      <w:r>
        <w:t xml:space="preserve"> (See NPR 2190.1</w:t>
      </w:r>
      <w:r w:rsidR="005B2D58">
        <w:t>, NASA Export Control Program</w:t>
      </w:r>
      <w:r w:rsidR="00033EE5">
        <w:t>.</w:t>
      </w:r>
      <w:r>
        <w:t>)</w:t>
      </w:r>
    </w:p>
    <w:p w14:paraId="7C693FB8" w14:textId="239FD1E5" w:rsidR="00CD12B5" w:rsidRDefault="00CD12B5" w:rsidP="00C00B7A">
      <w:pPr>
        <w:pStyle w:val="BodyText"/>
      </w:pPr>
      <w:r w:rsidRPr="00C00B7A">
        <w:rPr>
          <w:b/>
          <w:bCs/>
        </w:rPr>
        <w:t>Federal Acquisition Regulation</w:t>
      </w:r>
      <w:r>
        <w:t xml:space="preserve">. </w:t>
      </w:r>
      <w:r w:rsidR="00666801">
        <w:t xml:space="preserve"> </w:t>
      </w:r>
      <w:r>
        <w:t xml:space="preserve">The codification and publication of uniform policies and procedures for acquisition by all executive agencies. </w:t>
      </w:r>
      <w:r w:rsidR="00154A0A">
        <w:t xml:space="preserve"> </w:t>
      </w:r>
      <w:r>
        <w:t xml:space="preserve">(See </w:t>
      </w:r>
      <w:r w:rsidR="00FF258F">
        <w:t xml:space="preserve">48 CFR § </w:t>
      </w:r>
      <w:r>
        <w:t>1.101</w:t>
      </w:r>
      <w:r w:rsidR="00FF258F">
        <w:t>.</w:t>
      </w:r>
      <w:r>
        <w:t>)</w:t>
      </w:r>
    </w:p>
    <w:p w14:paraId="6CBE67F5" w14:textId="4E57C782" w:rsidR="00CD12B5" w:rsidRPr="00510C20" w:rsidRDefault="00CD12B5" w:rsidP="00C00B7A">
      <w:pPr>
        <w:pStyle w:val="BodyText"/>
      </w:pPr>
      <w:r w:rsidRPr="00510C20">
        <w:rPr>
          <w:b/>
          <w:bCs/>
        </w:rPr>
        <w:t>Federal Automotive Statistical Tool</w:t>
      </w:r>
      <w:r w:rsidRPr="00C00B7A">
        <w:t xml:space="preserve">. </w:t>
      </w:r>
      <w:r w:rsidR="000F3F1D">
        <w:t xml:space="preserve"> </w:t>
      </w:r>
      <w:r w:rsidRPr="00510C20">
        <w:t xml:space="preserve">An automated system developed to assist </w:t>
      </w:r>
      <w:r w:rsidR="008F4408">
        <w:t xml:space="preserve">U.S. </w:t>
      </w:r>
      <w:r w:rsidRPr="00510C20">
        <w:t xml:space="preserve">Federal Government fleets in meeting the data reporting requirements of </w:t>
      </w:r>
      <w:r w:rsidR="00AA1620">
        <w:t xml:space="preserve">Executive Order </w:t>
      </w:r>
      <w:r w:rsidR="004E57C9">
        <w:t>13990</w:t>
      </w:r>
      <w:r w:rsidR="00AE5C7B">
        <w:t>, Protecting Public Health and the Environment and Restoring Science</w:t>
      </w:r>
      <w:r w:rsidR="00100024">
        <w:t xml:space="preserve"> to Tackle the Climate Crisis</w:t>
      </w:r>
      <w:r w:rsidR="00777133">
        <w:t xml:space="preserve"> of 2021, 86 FR 7037</w:t>
      </w:r>
      <w:r w:rsidR="00D614E9">
        <w:t>;</w:t>
      </w:r>
      <w:r w:rsidR="004E57C9">
        <w:t xml:space="preserve"> </w:t>
      </w:r>
      <w:r w:rsidRPr="00510C20">
        <w:t>the Energy Policy Act of 1992</w:t>
      </w:r>
      <w:r w:rsidR="002238BD">
        <w:t>;</w:t>
      </w:r>
      <w:r w:rsidR="002238BD" w:rsidRPr="002238BD">
        <w:t xml:space="preserve"> </w:t>
      </w:r>
      <w:r w:rsidR="002238BD">
        <w:t>the Energy Policy Act of</w:t>
      </w:r>
      <w:r w:rsidRPr="00510C20">
        <w:t xml:space="preserve"> 2005</w:t>
      </w:r>
      <w:r w:rsidR="00F20A0E">
        <w:t>;</w:t>
      </w:r>
      <w:r w:rsidRPr="00510C20">
        <w:t xml:space="preserve"> the Energy Independence and Security Act of 2007</w:t>
      </w:r>
      <w:r w:rsidR="004E32C2">
        <w:t xml:space="preserve"> (EISA)</w:t>
      </w:r>
      <w:r w:rsidR="00335ADD">
        <w:t>;</w:t>
      </w:r>
      <w:r w:rsidRPr="00510C20">
        <w:t xml:space="preserve"> </w:t>
      </w:r>
      <w:r w:rsidR="002E066D">
        <w:t xml:space="preserve">GSA’s </w:t>
      </w:r>
      <w:r w:rsidRPr="00510C20">
        <w:t>SF</w:t>
      </w:r>
      <w:r w:rsidR="00AE7689">
        <w:t xml:space="preserve"> </w:t>
      </w:r>
      <w:r w:rsidRPr="00510C20">
        <w:t xml:space="preserve">82 Agency Report of Motor Vehicle Data, and </w:t>
      </w:r>
      <w:r w:rsidR="00C96A72">
        <w:t>OMB</w:t>
      </w:r>
      <w:r w:rsidRPr="00510C20">
        <w:t>’s Circular A-11</w:t>
      </w:r>
      <w:r w:rsidR="003F7E43">
        <w:t>,</w:t>
      </w:r>
      <w:r w:rsidRPr="00510C20">
        <w:t xml:space="preserve"> Preparation, Submission and Execution of the Budget.</w:t>
      </w:r>
    </w:p>
    <w:p w14:paraId="76606479" w14:textId="744DAA6D" w:rsidR="00CD2D0E" w:rsidRPr="00D87DE6" w:rsidRDefault="00CD2D0E" w:rsidP="00C00B7A">
      <w:pPr>
        <w:pStyle w:val="BodyText"/>
        <w:rPr>
          <w:bCs/>
        </w:rPr>
      </w:pPr>
      <w:r w:rsidRPr="00D87DE6">
        <w:rPr>
          <w:b/>
        </w:rPr>
        <w:t>Federal Industry Partner</w:t>
      </w:r>
      <w:r>
        <w:rPr>
          <w:bCs/>
        </w:rPr>
        <w:t xml:space="preserve">. </w:t>
      </w:r>
      <w:r w:rsidR="008F6EEA">
        <w:rPr>
          <w:bCs/>
        </w:rPr>
        <w:t>For the purposes of this NPR, a</w:t>
      </w:r>
      <w:r w:rsidR="00CA4DB4">
        <w:rPr>
          <w:bCs/>
        </w:rPr>
        <w:t xml:space="preserve"> partnership</w:t>
      </w:r>
      <w:r w:rsidR="00152D64">
        <w:rPr>
          <w:bCs/>
        </w:rPr>
        <w:t xml:space="preserve"> between NASA and another Federal </w:t>
      </w:r>
      <w:r w:rsidR="008A344F">
        <w:rPr>
          <w:bCs/>
        </w:rPr>
        <w:t>agency</w:t>
      </w:r>
      <w:r w:rsidR="00152D64">
        <w:rPr>
          <w:bCs/>
        </w:rPr>
        <w:t xml:space="preserve"> </w:t>
      </w:r>
      <w:r w:rsidR="007970D4">
        <w:rPr>
          <w:bCs/>
        </w:rPr>
        <w:t>that</w:t>
      </w:r>
      <w:r w:rsidR="007970D4" w:rsidRPr="008A344F">
        <w:rPr>
          <w:bCs/>
        </w:rPr>
        <w:t xml:space="preserve"> assist</w:t>
      </w:r>
      <w:r w:rsidR="007970D4">
        <w:rPr>
          <w:bCs/>
        </w:rPr>
        <w:t>s</w:t>
      </w:r>
      <w:r w:rsidR="007970D4" w:rsidRPr="008A344F">
        <w:rPr>
          <w:bCs/>
        </w:rPr>
        <w:t xml:space="preserve"> NASA with </w:t>
      </w:r>
      <w:r w:rsidR="00D21F87">
        <w:rPr>
          <w:bCs/>
        </w:rPr>
        <w:t>off</w:t>
      </w:r>
      <w:r w:rsidR="000B07F2">
        <w:rPr>
          <w:bCs/>
        </w:rPr>
        <w:t>-</w:t>
      </w:r>
      <w:r w:rsidR="00D21F87">
        <w:rPr>
          <w:bCs/>
        </w:rPr>
        <w:t>Center</w:t>
      </w:r>
      <w:r w:rsidR="007970D4" w:rsidRPr="008A344F">
        <w:rPr>
          <w:bCs/>
        </w:rPr>
        <w:t xml:space="preserve"> property administration and plant clearance</w:t>
      </w:r>
      <w:r w:rsidR="007970D4">
        <w:rPr>
          <w:bCs/>
        </w:rPr>
        <w:t xml:space="preserve"> </w:t>
      </w:r>
      <w:r w:rsidR="005259A9">
        <w:rPr>
          <w:bCs/>
        </w:rPr>
        <w:t>as specified</w:t>
      </w:r>
      <w:r w:rsidR="00152D64">
        <w:rPr>
          <w:bCs/>
        </w:rPr>
        <w:t xml:space="preserve"> in </w:t>
      </w:r>
      <w:r w:rsidR="008102A1">
        <w:rPr>
          <w:bCs/>
        </w:rPr>
        <w:t>a</w:t>
      </w:r>
      <w:r w:rsidR="008A344F">
        <w:rPr>
          <w:bCs/>
        </w:rPr>
        <w:t xml:space="preserve"> </w:t>
      </w:r>
      <w:r w:rsidR="007970D4">
        <w:rPr>
          <w:bCs/>
        </w:rPr>
        <w:t>LOD</w:t>
      </w:r>
      <w:r w:rsidR="008A344F" w:rsidRPr="008A344F">
        <w:rPr>
          <w:bCs/>
        </w:rPr>
        <w:t xml:space="preserve"> that provides </w:t>
      </w:r>
      <w:r w:rsidR="00A72A36">
        <w:rPr>
          <w:bCs/>
        </w:rPr>
        <w:t xml:space="preserve">the other </w:t>
      </w:r>
      <w:r w:rsidR="000948F8">
        <w:rPr>
          <w:bCs/>
        </w:rPr>
        <w:t>F</w:t>
      </w:r>
      <w:r w:rsidR="00A72A36">
        <w:rPr>
          <w:bCs/>
        </w:rPr>
        <w:t>ederal agency</w:t>
      </w:r>
      <w:r w:rsidR="008A344F" w:rsidRPr="008A344F">
        <w:rPr>
          <w:bCs/>
        </w:rPr>
        <w:t xml:space="preserve"> with limited authority to perform a function for </w:t>
      </w:r>
      <w:r w:rsidR="003F0926">
        <w:rPr>
          <w:bCs/>
        </w:rPr>
        <w:t>NASA</w:t>
      </w:r>
      <w:r w:rsidR="008A344F" w:rsidRPr="008A344F">
        <w:rPr>
          <w:bCs/>
        </w:rPr>
        <w:t xml:space="preserve">.  </w:t>
      </w:r>
      <w:r w:rsidR="0046417B">
        <w:rPr>
          <w:bCs/>
        </w:rPr>
        <w:t xml:space="preserve">The other </w:t>
      </w:r>
      <w:r w:rsidR="000948F8">
        <w:rPr>
          <w:bCs/>
        </w:rPr>
        <w:t>F</w:t>
      </w:r>
      <w:r w:rsidR="008A344F" w:rsidRPr="008A344F">
        <w:rPr>
          <w:bCs/>
        </w:rPr>
        <w:t>ederal agenc</w:t>
      </w:r>
      <w:r w:rsidR="0039195F">
        <w:rPr>
          <w:bCs/>
        </w:rPr>
        <w:t>y i</w:t>
      </w:r>
      <w:r w:rsidR="008A344F" w:rsidRPr="008A344F">
        <w:rPr>
          <w:bCs/>
        </w:rPr>
        <w:t xml:space="preserve">s considered </w:t>
      </w:r>
      <w:r w:rsidR="0039195F">
        <w:rPr>
          <w:bCs/>
        </w:rPr>
        <w:t>a Federal Industry Partner</w:t>
      </w:r>
      <w:r w:rsidR="008A344F" w:rsidRPr="008A344F">
        <w:rPr>
          <w:bCs/>
        </w:rPr>
        <w:t xml:space="preserve"> </w:t>
      </w:r>
      <w:r w:rsidR="005A1D55">
        <w:rPr>
          <w:bCs/>
        </w:rPr>
        <w:t xml:space="preserve">(FIP) </w:t>
      </w:r>
      <w:r w:rsidR="008A344F" w:rsidRPr="008A344F">
        <w:rPr>
          <w:bCs/>
        </w:rPr>
        <w:t>once delegated to an award</w:t>
      </w:r>
      <w:r w:rsidR="0027575F">
        <w:rPr>
          <w:bCs/>
        </w:rPr>
        <w:t>.</w:t>
      </w:r>
    </w:p>
    <w:p w14:paraId="5FA7146B" w14:textId="14CF405F" w:rsidR="00CD12B5" w:rsidRDefault="00CD12B5" w:rsidP="00C00B7A">
      <w:pPr>
        <w:pStyle w:val="BodyText"/>
      </w:pPr>
      <w:r>
        <w:rPr>
          <w:b/>
        </w:rPr>
        <w:t xml:space="preserve">Federal Management Regulation. </w:t>
      </w:r>
      <w:r w:rsidR="00D629B9">
        <w:rPr>
          <w:b/>
        </w:rPr>
        <w:t xml:space="preserve"> </w:t>
      </w:r>
      <w:r>
        <w:t xml:space="preserve">The successor regulation to the Federal Property Management Regulation (FPMR). </w:t>
      </w:r>
      <w:r w:rsidR="00D629B9">
        <w:t xml:space="preserve"> </w:t>
      </w:r>
      <w:r>
        <w:t>It contains updated regulatory policies originally found in the FPMR.</w:t>
      </w:r>
      <w:r w:rsidR="000F3F1D">
        <w:t xml:space="preserve"> </w:t>
      </w:r>
      <w:r>
        <w:t xml:space="preserve"> (See </w:t>
      </w:r>
      <w:r w:rsidR="00564895">
        <w:t xml:space="preserve">the </w:t>
      </w:r>
      <w:r>
        <w:t>FMR</w:t>
      </w:r>
      <w:r w:rsidR="00B361ED">
        <w:t xml:space="preserve"> at 41 CFR</w:t>
      </w:r>
      <w:r>
        <w:t xml:space="preserve"> § 102-2.5</w:t>
      </w:r>
      <w:r w:rsidR="002C1FE3">
        <w:t>.</w:t>
      </w:r>
      <w:r>
        <w:t>)</w:t>
      </w:r>
    </w:p>
    <w:p w14:paraId="27C734CC" w14:textId="0BB7C3A5" w:rsidR="00CD12B5" w:rsidRPr="00AA6640" w:rsidRDefault="00CD12B5" w:rsidP="00C00B7A">
      <w:pPr>
        <w:pStyle w:val="BodyText"/>
      </w:pPr>
      <w:r w:rsidRPr="00C00B7A">
        <w:rPr>
          <w:b/>
          <w:bCs/>
        </w:rPr>
        <w:t>Federal</w:t>
      </w:r>
      <w:r w:rsidRPr="00C00B7A">
        <w:t xml:space="preserve"> </w:t>
      </w:r>
      <w:r w:rsidRPr="00C00B7A">
        <w:rPr>
          <w:b/>
          <w:bCs/>
        </w:rPr>
        <w:t>Standard</w:t>
      </w:r>
      <w:r w:rsidRPr="00C00B7A">
        <w:t xml:space="preserve"> </w:t>
      </w:r>
      <w:r w:rsidRPr="00C00B7A">
        <w:rPr>
          <w:b/>
          <w:bCs/>
        </w:rPr>
        <w:t>Requisitioning</w:t>
      </w:r>
      <w:r w:rsidRPr="00C00B7A">
        <w:t xml:space="preserve"> </w:t>
      </w:r>
      <w:r w:rsidRPr="00C00B7A">
        <w:rPr>
          <w:b/>
          <w:bCs/>
        </w:rPr>
        <w:t>and Issuing Procedures</w:t>
      </w:r>
      <w:r w:rsidRPr="00C00B7A">
        <w:t xml:space="preserve">. </w:t>
      </w:r>
      <w:r w:rsidR="00D629B9">
        <w:t xml:space="preserve"> </w:t>
      </w:r>
      <w:r w:rsidRPr="00C00B7A">
        <w:t xml:space="preserve">A requisitioning system available to </w:t>
      </w:r>
      <w:r w:rsidR="00834B37">
        <w:t>F</w:t>
      </w:r>
      <w:r w:rsidRPr="00C00B7A">
        <w:t xml:space="preserve">ederal civilian agencies and authorized award recipients for ordering supplies from the </w:t>
      </w:r>
      <w:r w:rsidRPr="00AA6640">
        <w:t>GSA.</w:t>
      </w:r>
    </w:p>
    <w:p w14:paraId="2F800A6F" w14:textId="2D03FE6D" w:rsidR="00E22670" w:rsidRPr="00DA5367" w:rsidRDefault="00E22670" w:rsidP="00A22FA6">
      <w:pPr>
        <w:pStyle w:val="BodyText"/>
        <w:rPr>
          <w:bCs/>
        </w:rPr>
      </w:pPr>
      <w:r w:rsidRPr="00CC6381">
        <w:rPr>
          <w:b/>
        </w:rPr>
        <w:t xml:space="preserve">Generally </w:t>
      </w:r>
      <w:r w:rsidR="005B03CD" w:rsidRPr="00CC6381">
        <w:rPr>
          <w:b/>
        </w:rPr>
        <w:t>A</w:t>
      </w:r>
      <w:r w:rsidRPr="00CC6381">
        <w:rPr>
          <w:b/>
        </w:rPr>
        <w:t xml:space="preserve">ccepted </w:t>
      </w:r>
      <w:r w:rsidR="005B03CD" w:rsidRPr="00CC6381">
        <w:rPr>
          <w:b/>
        </w:rPr>
        <w:t>G</w:t>
      </w:r>
      <w:r w:rsidRPr="00CC6381">
        <w:rPr>
          <w:b/>
        </w:rPr>
        <w:t xml:space="preserve">overnment </w:t>
      </w:r>
      <w:r w:rsidR="005B03CD" w:rsidRPr="00CC6381">
        <w:rPr>
          <w:b/>
        </w:rPr>
        <w:t>A</w:t>
      </w:r>
      <w:r w:rsidRPr="00CC6381">
        <w:rPr>
          <w:b/>
        </w:rPr>
        <w:t xml:space="preserve">uditing </w:t>
      </w:r>
      <w:r w:rsidR="005B03CD" w:rsidRPr="00CC6381">
        <w:rPr>
          <w:b/>
        </w:rPr>
        <w:t>S</w:t>
      </w:r>
      <w:r w:rsidRPr="00CC6381">
        <w:rPr>
          <w:b/>
        </w:rPr>
        <w:t>tandards</w:t>
      </w:r>
      <w:r w:rsidR="00DA5367">
        <w:rPr>
          <w:bCs/>
        </w:rPr>
        <w:t>.</w:t>
      </w:r>
      <w:r w:rsidRPr="00DA5367">
        <w:rPr>
          <w:bCs/>
        </w:rPr>
        <w:t xml:space="preserve"> </w:t>
      </w:r>
      <w:r w:rsidR="00C066E1">
        <w:rPr>
          <w:bCs/>
        </w:rPr>
        <w:t xml:space="preserve"> </w:t>
      </w:r>
      <w:r w:rsidR="00A44F98">
        <w:rPr>
          <w:bCs/>
        </w:rPr>
        <w:t>Auditing standards i</w:t>
      </w:r>
      <w:r w:rsidRPr="00DA5367">
        <w:rPr>
          <w:bCs/>
        </w:rPr>
        <w:t>ssued by the Comptroller General of the United States</w:t>
      </w:r>
      <w:r w:rsidR="00C066E1">
        <w:rPr>
          <w:bCs/>
        </w:rPr>
        <w:t xml:space="preserve"> that</w:t>
      </w:r>
      <w:r w:rsidRPr="00DA5367">
        <w:rPr>
          <w:bCs/>
        </w:rPr>
        <w:t xml:space="preserve"> are applicable to financial audits.</w:t>
      </w:r>
      <w:r w:rsidR="00733FAF">
        <w:rPr>
          <w:bCs/>
        </w:rPr>
        <w:t xml:space="preserve"> </w:t>
      </w:r>
      <w:r w:rsidR="00FC016D">
        <w:rPr>
          <w:bCs/>
        </w:rPr>
        <w:t xml:space="preserve"> </w:t>
      </w:r>
      <w:r w:rsidR="00EF2A60">
        <w:rPr>
          <w:bCs/>
        </w:rPr>
        <w:t xml:space="preserve">(See </w:t>
      </w:r>
      <w:r w:rsidR="00733FAF" w:rsidRPr="00733FAF">
        <w:rPr>
          <w:bCs/>
        </w:rPr>
        <w:t>GAO-21-368G. Government Auditing Standards, 2018 Revision, Technical Update April 2021. U.S. Government Accountability Office (GAO), Comptroller General of the United States.</w:t>
      </w:r>
      <w:r w:rsidR="00EF2A60">
        <w:rPr>
          <w:bCs/>
        </w:rPr>
        <w:t>)</w:t>
      </w:r>
      <w:r w:rsidR="00733FAF" w:rsidRPr="00733FAF">
        <w:rPr>
          <w:bCs/>
        </w:rPr>
        <w:t xml:space="preserve"> </w:t>
      </w:r>
      <w:r w:rsidR="00B67472">
        <w:rPr>
          <w:bCs/>
        </w:rPr>
        <w:t xml:space="preserve">  Also c</w:t>
      </w:r>
      <w:r w:rsidR="00733FAF" w:rsidRPr="00733FAF">
        <w:rPr>
          <w:bCs/>
        </w:rPr>
        <w:t xml:space="preserve">alled the Yellow Book. </w:t>
      </w:r>
      <w:r w:rsidR="00522505">
        <w:rPr>
          <w:bCs/>
        </w:rPr>
        <w:t xml:space="preserve"> (</w:t>
      </w:r>
      <w:r w:rsidR="00B67472">
        <w:rPr>
          <w:bCs/>
        </w:rPr>
        <w:t>F</w:t>
      </w:r>
      <w:r w:rsidR="00B67472" w:rsidRPr="00733FAF">
        <w:rPr>
          <w:bCs/>
        </w:rPr>
        <w:t>or the most recent information</w:t>
      </w:r>
      <w:r w:rsidR="00B67472">
        <w:rPr>
          <w:bCs/>
        </w:rPr>
        <w:t>, s</w:t>
      </w:r>
      <w:r w:rsidR="00733FAF" w:rsidRPr="00733FAF">
        <w:rPr>
          <w:bCs/>
        </w:rPr>
        <w:t xml:space="preserve">ee also GAO’s Yellow Book webpage at </w:t>
      </w:r>
      <w:hyperlink r:id="rId49" w:history="1">
        <w:r w:rsidR="00C5386B" w:rsidRPr="00C5386B">
          <w:rPr>
            <w:rStyle w:val="Hyperlink"/>
            <w:bCs/>
          </w:rPr>
          <w:t>https://www.gao.gov/yellowbook</w:t>
        </w:r>
      </w:hyperlink>
      <w:r w:rsidR="00733FAF" w:rsidRPr="00733FAF">
        <w:rPr>
          <w:bCs/>
        </w:rPr>
        <w:t>.</w:t>
      </w:r>
      <w:r w:rsidR="0092302A">
        <w:rPr>
          <w:bCs/>
        </w:rPr>
        <w:t>)</w:t>
      </w:r>
    </w:p>
    <w:p w14:paraId="04461339" w14:textId="49F7D576" w:rsidR="00CD12B5" w:rsidRPr="0087412D" w:rsidRDefault="00CD12B5" w:rsidP="00A22FA6">
      <w:pPr>
        <w:pStyle w:val="BodyText"/>
      </w:pPr>
      <w:r>
        <w:rPr>
          <w:b/>
        </w:rPr>
        <w:t>Government</w:t>
      </w:r>
      <w:r w:rsidR="00A22FA6">
        <w:rPr>
          <w:b/>
        </w:rPr>
        <w:t>-</w:t>
      </w:r>
      <w:r>
        <w:rPr>
          <w:b/>
        </w:rPr>
        <w:t>Furnished Property</w:t>
      </w:r>
      <w:r w:rsidR="00CB6B46">
        <w:rPr>
          <w:b/>
        </w:rPr>
        <w:t>.</w:t>
      </w:r>
      <w:r w:rsidR="00D629B9">
        <w:rPr>
          <w:b/>
        </w:rPr>
        <w:t xml:space="preserve"> </w:t>
      </w:r>
      <w:r w:rsidR="00E33542">
        <w:rPr>
          <w:b/>
        </w:rPr>
        <w:t xml:space="preserve"> </w:t>
      </w:r>
      <w:r w:rsidR="00D629B9">
        <w:rPr>
          <w:bCs/>
        </w:rPr>
        <w:t>P</w:t>
      </w:r>
      <w:r w:rsidRPr="00D629B9">
        <w:rPr>
          <w:bCs/>
        </w:rPr>
        <w:t>roperty</w:t>
      </w:r>
      <w:r>
        <w:t xml:space="preserve"> in the possession of or directly acquired by the </w:t>
      </w:r>
      <w:r w:rsidR="00834B37">
        <w:t>G</w:t>
      </w:r>
      <w:r>
        <w:t>overnment and subsequently furnished to the recipient for performance of an award.</w:t>
      </w:r>
      <w:r w:rsidR="00D300F4">
        <w:t xml:space="preserve">  </w:t>
      </w:r>
      <w:r w:rsidR="00A22FA6">
        <w:t>It</w:t>
      </w:r>
      <w:r>
        <w:t xml:space="preserve"> includes but is not limited to spares and property furnished for repair, maintenance, overhaul, or modification. </w:t>
      </w:r>
      <w:r w:rsidR="00D300F4">
        <w:t xml:space="preserve"> </w:t>
      </w:r>
      <w:r w:rsidR="000A1F0C">
        <w:t>It</w:t>
      </w:r>
      <w:r>
        <w:t xml:space="preserve"> also includes contractor-acquired property if </w:t>
      </w:r>
      <w:r w:rsidR="00CC0690">
        <w:t xml:space="preserve">such </w:t>
      </w:r>
      <w:r>
        <w:t xml:space="preserve">property is a deliverable under a cost award when accepted by the </w:t>
      </w:r>
      <w:r w:rsidR="00834B37">
        <w:t>G</w:t>
      </w:r>
      <w:r>
        <w:t>overnment for continued use under the award.</w:t>
      </w:r>
      <w:r w:rsidR="000F3F1D">
        <w:t xml:space="preserve"> </w:t>
      </w:r>
      <w:r>
        <w:t xml:space="preserve"> (See </w:t>
      </w:r>
      <w:r w:rsidR="00E00B59">
        <w:t xml:space="preserve">the </w:t>
      </w:r>
      <w:r>
        <w:t>FAR</w:t>
      </w:r>
      <w:r w:rsidR="004A18F4">
        <w:t xml:space="preserve"> section</w:t>
      </w:r>
      <w:r w:rsidR="00D3256C">
        <w:t xml:space="preserve"> Government Property Definitions</w:t>
      </w:r>
      <w:r>
        <w:t xml:space="preserve"> </w:t>
      </w:r>
      <w:r w:rsidR="00091D2E">
        <w:t xml:space="preserve">at 49 CFR § </w:t>
      </w:r>
      <w:r>
        <w:t>45.101</w:t>
      </w:r>
      <w:r w:rsidR="00091D2E">
        <w:t>.</w:t>
      </w:r>
      <w:r>
        <w:t>)</w:t>
      </w:r>
    </w:p>
    <w:p w14:paraId="0F5C1347" w14:textId="55780AB2" w:rsidR="00CD12B5" w:rsidRDefault="00CD12B5" w:rsidP="00C00B7A">
      <w:pPr>
        <w:pStyle w:val="BodyText"/>
      </w:pPr>
      <w:r>
        <w:rPr>
          <w:b/>
        </w:rPr>
        <w:t>Government Property.</w:t>
      </w:r>
      <w:r w:rsidR="000F3F1D">
        <w:rPr>
          <w:b/>
        </w:rPr>
        <w:t xml:space="preserve"> </w:t>
      </w:r>
      <w:r>
        <w:rPr>
          <w:b/>
        </w:rPr>
        <w:t xml:space="preserve"> </w:t>
      </w:r>
      <w:r w:rsidR="000A1F0C">
        <w:t>For</w:t>
      </w:r>
      <w:r>
        <w:t xml:space="preserve"> </w:t>
      </w:r>
      <w:r w:rsidR="00EE0F0F">
        <w:t xml:space="preserve">the purposes of </w:t>
      </w:r>
      <w:r>
        <w:t xml:space="preserve">this </w:t>
      </w:r>
      <w:r w:rsidR="00EE0F0F">
        <w:t>NPR</w:t>
      </w:r>
      <w:r w:rsidR="00830BE9">
        <w:t>,</w:t>
      </w:r>
      <w:r w:rsidR="00910762">
        <w:t xml:space="preserve"> </w:t>
      </w:r>
      <w:r>
        <w:t xml:space="preserve">all property owned or leased by the </w:t>
      </w:r>
      <w:r w:rsidR="00590545">
        <w:t>G</w:t>
      </w:r>
      <w:r>
        <w:t>overnment</w:t>
      </w:r>
      <w:r w:rsidR="00830BE9">
        <w:t xml:space="preserve"> </w:t>
      </w:r>
      <w:r w:rsidR="002D7329">
        <w:t>including</w:t>
      </w:r>
      <w:r>
        <w:t xml:space="preserve"> both </w:t>
      </w:r>
      <w:r w:rsidR="006E3C88">
        <w:t>G</w:t>
      </w:r>
      <w:r w:rsidR="00760E72">
        <w:t>FP</w:t>
      </w:r>
      <w:r>
        <w:t xml:space="preserve"> and recipient</w:t>
      </w:r>
      <w:r w:rsidR="006E3C88">
        <w:t>/contractor</w:t>
      </w:r>
      <w:r>
        <w:t xml:space="preserve">-acquired property. </w:t>
      </w:r>
      <w:r w:rsidR="00A24AF6">
        <w:t xml:space="preserve"> </w:t>
      </w:r>
      <w:r w:rsidR="004225AF">
        <w:t>GP</w:t>
      </w:r>
      <w:r>
        <w:t xml:space="preserve"> includes </w:t>
      </w:r>
      <w:r w:rsidR="000C4F98">
        <w:t>mat</w:t>
      </w:r>
      <w:r w:rsidR="002C13DA">
        <w:t>eriel</w:t>
      </w:r>
      <w:r>
        <w:t xml:space="preserve">, equipment, </w:t>
      </w:r>
      <w:r w:rsidR="00BA330A">
        <w:t>ST</w:t>
      </w:r>
      <w:r>
        <w:t xml:space="preserve">, </w:t>
      </w:r>
      <w:r w:rsidR="00BA330A">
        <w:t>STE</w:t>
      </w:r>
      <w:r>
        <w:t>, real property</w:t>
      </w:r>
      <w:r w:rsidR="00265728">
        <w:t>, and</w:t>
      </w:r>
      <w:r w:rsidR="00AC0718">
        <w:t xml:space="preserve"> </w:t>
      </w:r>
      <w:r w:rsidR="004D1D65">
        <w:t xml:space="preserve">other personal </w:t>
      </w:r>
      <w:r w:rsidR="00AC0718">
        <w:t xml:space="preserve">property </w:t>
      </w:r>
      <w:r w:rsidR="00AC0718" w:rsidRPr="00EF4E75">
        <w:t xml:space="preserve">to which the </w:t>
      </w:r>
      <w:r w:rsidR="00F66FA7">
        <w:t>g</w:t>
      </w:r>
      <w:r w:rsidR="00AC0718" w:rsidRPr="00EF4E75">
        <w:t>overnment has obtained title due to delivery and acceptance.</w:t>
      </w:r>
      <w:r w:rsidR="0030769D">
        <w:t xml:space="preserve"> </w:t>
      </w:r>
      <w:r w:rsidR="004225AF">
        <w:t>GP</w:t>
      </w:r>
      <w:r>
        <w:t xml:space="preserve"> does not include intellectual property and software. </w:t>
      </w:r>
      <w:r w:rsidR="008F1C00">
        <w:t xml:space="preserve"> </w:t>
      </w:r>
      <w:r>
        <w:t xml:space="preserve">(See </w:t>
      </w:r>
      <w:r w:rsidR="003C37A9">
        <w:t xml:space="preserve">the </w:t>
      </w:r>
      <w:r>
        <w:t>FAR</w:t>
      </w:r>
      <w:r w:rsidR="003C37A9">
        <w:t xml:space="preserve"> section Government Property Definitions at 48 CFR §</w:t>
      </w:r>
      <w:r>
        <w:t xml:space="preserve"> 45.101</w:t>
      </w:r>
      <w:r w:rsidR="008F1C00">
        <w:t>.</w:t>
      </w:r>
      <w:r>
        <w:t>)</w:t>
      </w:r>
    </w:p>
    <w:p w14:paraId="39B50431" w14:textId="0F5967C6" w:rsidR="00E45961" w:rsidRDefault="00E45961" w:rsidP="00C00B7A">
      <w:pPr>
        <w:pStyle w:val="BodyText"/>
      </w:pPr>
      <w:r w:rsidRPr="00D87DE6">
        <w:rPr>
          <w:b/>
          <w:bCs/>
        </w:rPr>
        <w:t>Government Property Administrator</w:t>
      </w:r>
      <w:r>
        <w:t>.</w:t>
      </w:r>
      <w:r w:rsidR="006342DC">
        <w:t xml:space="preserve"> </w:t>
      </w:r>
      <w:r w:rsidR="00834B37">
        <w:t xml:space="preserve"> </w:t>
      </w:r>
      <w:r w:rsidR="006342DC">
        <w:t>Term used in this NPR for a Property Administrator.  (See the definition for Property Administrator</w:t>
      </w:r>
      <w:r w:rsidR="00EE6EDF">
        <w:t xml:space="preserve"> below.)</w:t>
      </w:r>
    </w:p>
    <w:p w14:paraId="5A5C4CA7" w14:textId="03751D3B" w:rsidR="00CD12B5" w:rsidRDefault="00CD12B5" w:rsidP="00C00B7A">
      <w:pPr>
        <w:pStyle w:val="BodyText"/>
        <w:rPr>
          <w:bCs/>
        </w:rPr>
      </w:pPr>
      <w:r>
        <w:rPr>
          <w:b/>
        </w:rPr>
        <w:t>Grant Agreement.</w:t>
      </w:r>
      <w:r>
        <w:rPr>
          <w:bCs/>
        </w:rPr>
        <w:t xml:space="preserve"> </w:t>
      </w:r>
      <w:r w:rsidR="00B14397">
        <w:rPr>
          <w:bCs/>
        </w:rPr>
        <w:t xml:space="preserve"> </w:t>
      </w:r>
      <w:r w:rsidR="000A39D4">
        <w:rPr>
          <w:bCs/>
        </w:rPr>
        <w:t>A</w:t>
      </w:r>
      <w:r>
        <w:rPr>
          <w:bCs/>
        </w:rPr>
        <w:t xml:space="preserve"> legal instrument of financial assistance between a </w:t>
      </w:r>
      <w:r w:rsidR="008B0F6C">
        <w:rPr>
          <w:bCs/>
        </w:rPr>
        <w:t>F</w:t>
      </w:r>
      <w:r>
        <w:rPr>
          <w:bCs/>
        </w:rPr>
        <w:t>ederal awarding agency and a recipient or a pass-through entity and non-</w:t>
      </w:r>
      <w:r w:rsidR="008B0F6C">
        <w:rPr>
          <w:bCs/>
        </w:rPr>
        <w:t>F</w:t>
      </w:r>
      <w:r>
        <w:rPr>
          <w:bCs/>
        </w:rPr>
        <w:t xml:space="preserve">ederal entity that is consistent with 31 U.S.C. </w:t>
      </w:r>
      <w:r w:rsidR="00A43C1D">
        <w:rPr>
          <w:bCs/>
        </w:rPr>
        <w:t xml:space="preserve">§ </w:t>
      </w:r>
      <w:r>
        <w:rPr>
          <w:bCs/>
        </w:rPr>
        <w:t>6302-6304</w:t>
      </w:r>
      <w:r w:rsidR="00F71A90">
        <w:rPr>
          <w:bCs/>
        </w:rPr>
        <w:t>.</w:t>
      </w:r>
      <w:r>
        <w:rPr>
          <w:bCs/>
        </w:rPr>
        <w:t xml:space="preserve"> </w:t>
      </w:r>
      <w:r w:rsidR="00430BC8">
        <w:rPr>
          <w:bCs/>
        </w:rPr>
        <w:t xml:space="preserve"> </w:t>
      </w:r>
      <w:r w:rsidR="00F71A90">
        <w:rPr>
          <w:bCs/>
        </w:rPr>
        <w:t xml:space="preserve">A grant agreement </w:t>
      </w:r>
      <w:r>
        <w:rPr>
          <w:bCs/>
        </w:rPr>
        <w:t xml:space="preserve">is used to </w:t>
      </w:r>
      <w:r w:rsidR="007D78E2">
        <w:rPr>
          <w:bCs/>
        </w:rPr>
        <w:t>enter</w:t>
      </w:r>
      <w:r>
        <w:rPr>
          <w:bCs/>
        </w:rPr>
        <w:t xml:space="preserve"> a relationship the principal purpose of which is to transfer anything of value to carry out a public purpose authorized by a law of the United States</w:t>
      </w:r>
      <w:r w:rsidR="00B723E2">
        <w:rPr>
          <w:bCs/>
        </w:rPr>
        <w:t>,</w:t>
      </w:r>
      <w:r>
        <w:rPr>
          <w:bCs/>
        </w:rPr>
        <w:t xml:space="preserve"> 31 U.S.C. 6101(3)</w:t>
      </w:r>
      <w:r w:rsidR="00B723E2">
        <w:rPr>
          <w:bCs/>
        </w:rPr>
        <w:t>,</w:t>
      </w:r>
      <w:r>
        <w:rPr>
          <w:bCs/>
        </w:rPr>
        <w:t xml:space="preserve"> and not to acquire property or services for the </w:t>
      </w:r>
      <w:r w:rsidR="008B0F6C">
        <w:rPr>
          <w:bCs/>
        </w:rPr>
        <w:t>F</w:t>
      </w:r>
      <w:r>
        <w:rPr>
          <w:bCs/>
        </w:rPr>
        <w:t xml:space="preserve">ederal awarding agency or pass-through entity’s direct benefit or use. </w:t>
      </w:r>
      <w:r w:rsidR="00073127">
        <w:rPr>
          <w:bCs/>
        </w:rPr>
        <w:t xml:space="preserve"> </w:t>
      </w:r>
      <w:r>
        <w:rPr>
          <w:bCs/>
        </w:rPr>
        <w:t xml:space="preserve">A grant is </w:t>
      </w:r>
      <w:r w:rsidR="00B84814">
        <w:rPr>
          <w:bCs/>
        </w:rPr>
        <w:t xml:space="preserve">different </w:t>
      </w:r>
      <w:r>
        <w:rPr>
          <w:bCs/>
        </w:rPr>
        <w:t xml:space="preserve">from a cooperative agreement in that it does not provide for substantial involvement of the </w:t>
      </w:r>
      <w:r w:rsidR="008B0F6C">
        <w:rPr>
          <w:bCs/>
        </w:rPr>
        <w:t>F</w:t>
      </w:r>
      <w:r>
        <w:rPr>
          <w:bCs/>
        </w:rPr>
        <w:t xml:space="preserve">ederal awarding agency in carrying out the activity contemplated by the </w:t>
      </w:r>
      <w:r w:rsidR="008B0F6C">
        <w:rPr>
          <w:bCs/>
        </w:rPr>
        <w:t>F</w:t>
      </w:r>
      <w:r>
        <w:rPr>
          <w:bCs/>
        </w:rPr>
        <w:t>ederal award.</w:t>
      </w:r>
    </w:p>
    <w:p w14:paraId="21F595E9" w14:textId="618735F0" w:rsidR="00CD12B5" w:rsidRPr="009A1F9B" w:rsidRDefault="00CD12B5" w:rsidP="00C00B7A">
      <w:pPr>
        <w:pStyle w:val="BodyText"/>
        <w:spacing w:before="120"/>
        <w:rPr>
          <w:bCs/>
        </w:rPr>
      </w:pPr>
      <w:r w:rsidRPr="00B81659">
        <w:rPr>
          <w:b/>
          <w:bCs/>
        </w:rPr>
        <w:t>Grant Officer.</w:t>
      </w:r>
      <w:r w:rsidRPr="00B81659">
        <w:t xml:space="preserve"> </w:t>
      </w:r>
      <w:r w:rsidR="00430BC8" w:rsidRPr="00B81659">
        <w:t xml:space="preserve"> </w:t>
      </w:r>
      <w:r w:rsidRPr="00B81659">
        <w:t>A NASA civil servant</w:t>
      </w:r>
      <w:r w:rsidR="00B77B40">
        <w:t>,</w:t>
      </w:r>
      <w:r w:rsidRPr="00B81659">
        <w:t xml:space="preserve"> </w:t>
      </w:r>
      <w:r w:rsidR="00B77B40" w:rsidRPr="00B81659">
        <w:t xml:space="preserve">typically </w:t>
      </w:r>
      <w:r w:rsidR="0044692F">
        <w:t xml:space="preserve">a </w:t>
      </w:r>
      <w:r w:rsidR="00B77B40" w:rsidRPr="00B81659">
        <w:t>warranted contract specialist</w:t>
      </w:r>
      <w:r w:rsidR="00B77B40">
        <w:t>,</w:t>
      </w:r>
      <w:r w:rsidR="00B77B40" w:rsidRPr="00B81659">
        <w:t xml:space="preserve"> </w:t>
      </w:r>
      <w:r w:rsidRPr="00B81659">
        <w:t>who is assigned the responsibility of negotiating and/or administering grants and cooperative agreements</w:t>
      </w:r>
      <w:r w:rsidR="00B77B40">
        <w:t xml:space="preserve"> and is</w:t>
      </w:r>
      <w:r w:rsidRPr="00B81659">
        <w:t xml:space="preserve"> the only </w:t>
      </w:r>
      <w:r w:rsidR="00456FBE">
        <w:t>one</w:t>
      </w:r>
      <w:r w:rsidRPr="00B81659">
        <w:t xml:space="preserve"> </w:t>
      </w:r>
      <w:r w:rsidR="00E22DFF">
        <w:t>who</w:t>
      </w:r>
      <w:r w:rsidRPr="00B81659">
        <w:t xml:space="preserve"> </w:t>
      </w:r>
      <w:r w:rsidR="00BD4110">
        <w:t>has</w:t>
      </w:r>
      <w:r w:rsidRPr="009A1F9B">
        <w:t xml:space="preserve"> the authority to </w:t>
      </w:r>
      <w:r w:rsidR="007D78E2" w:rsidRPr="009A1F9B">
        <w:t>enter</w:t>
      </w:r>
      <w:r w:rsidRPr="009A1F9B">
        <w:t>, administer, and</w:t>
      </w:r>
      <w:r w:rsidR="00047163">
        <w:t>/</w:t>
      </w:r>
      <w:r w:rsidRPr="009A1F9B">
        <w:t>or terminate contracts related to grants and cooperative agreements and make related determinations and findings.</w:t>
      </w:r>
      <w:r w:rsidR="00752E29">
        <w:t xml:space="preserve"> </w:t>
      </w:r>
      <w:r w:rsidRPr="009A1F9B">
        <w:t xml:space="preserve"> (See the GCAM</w:t>
      </w:r>
      <w:r w:rsidR="00752E29">
        <w:t>.</w:t>
      </w:r>
      <w:r w:rsidRPr="009A1F9B">
        <w:t>)</w:t>
      </w:r>
    </w:p>
    <w:p w14:paraId="6584CD0E" w14:textId="09314C18" w:rsidR="00CD12B5" w:rsidRDefault="00CD12B5" w:rsidP="00C00B7A">
      <w:pPr>
        <w:pStyle w:val="BodyText"/>
      </w:pPr>
      <w:r>
        <w:rPr>
          <w:b/>
        </w:rPr>
        <w:t xml:space="preserve">Industrial Property Officer. </w:t>
      </w:r>
      <w:r w:rsidR="00BD02D5">
        <w:rPr>
          <w:b/>
        </w:rPr>
        <w:t xml:space="preserve"> </w:t>
      </w:r>
      <w:r w:rsidR="00E00C28" w:rsidRPr="00D87DE6">
        <w:rPr>
          <w:bCs/>
        </w:rPr>
        <w:t>A NASA civil servant</w:t>
      </w:r>
      <w:r w:rsidR="00336716" w:rsidRPr="00D87DE6">
        <w:rPr>
          <w:bCs/>
        </w:rPr>
        <w:t>,</w:t>
      </w:r>
      <w:r w:rsidR="00336716">
        <w:rPr>
          <w:b/>
        </w:rPr>
        <w:t xml:space="preserve"> </w:t>
      </w:r>
      <w:r w:rsidR="00336716">
        <w:t>typically</w:t>
      </w:r>
      <w:r>
        <w:t xml:space="preserve"> appointed by the Center Director to manage and coordinate property matters among the various </w:t>
      </w:r>
      <w:r w:rsidR="00B21404">
        <w:t>COs</w:t>
      </w:r>
      <w:r>
        <w:t xml:space="preserve">, </w:t>
      </w:r>
      <w:r w:rsidR="00B21404">
        <w:t>GOs</w:t>
      </w:r>
      <w:r>
        <w:t xml:space="preserve">, </w:t>
      </w:r>
      <w:r w:rsidR="00B21404">
        <w:t>TOs</w:t>
      </w:r>
      <w:r>
        <w:t>, recipient officials, delegated property administrators, plant clearance officers</w:t>
      </w:r>
      <w:r w:rsidR="00752E29">
        <w:t>,</w:t>
      </w:r>
      <w:r>
        <w:t xml:space="preserve"> and property disposal officers. </w:t>
      </w:r>
      <w:r w:rsidR="00752E29">
        <w:t xml:space="preserve"> </w:t>
      </w:r>
      <w:r>
        <w:t xml:space="preserve">Generally, </w:t>
      </w:r>
      <w:r w:rsidR="00752E29">
        <w:t>th</w:t>
      </w:r>
      <w:r w:rsidR="00B21404">
        <w:t>e</w:t>
      </w:r>
      <w:r w:rsidR="00752E29">
        <w:t xml:space="preserve"> </w:t>
      </w:r>
      <w:r w:rsidR="00B21404">
        <w:t>IP</w:t>
      </w:r>
      <w:r w:rsidR="005B427F">
        <w:t>O</w:t>
      </w:r>
      <w:r>
        <w:t xml:space="preserve"> is responsible for the entire award property management function. </w:t>
      </w:r>
      <w:r w:rsidR="00096B99">
        <w:t xml:space="preserve"> </w:t>
      </w:r>
      <w:r>
        <w:t xml:space="preserve">(See </w:t>
      </w:r>
      <w:r w:rsidR="00096B99">
        <w:t xml:space="preserve">48 CFR </w:t>
      </w:r>
      <w:r w:rsidR="00A44A38">
        <w:t>sub</w:t>
      </w:r>
      <w:r w:rsidR="00096B99">
        <w:t>pt.</w:t>
      </w:r>
      <w:r>
        <w:t xml:space="preserve"> 1845.5</w:t>
      </w:r>
      <w:r w:rsidR="00A44A38">
        <w:t>.</w:t>
      </w:r>
      <w:r>
        <w:t>)</w:t>
      </w:r>
    </w:p>
    <w:p w14:paraId="32BB81E1" w14:textId="6235E28B" w:rsidR="00CD12B5" w:rsidRDefault="00CD12B5" w:rsidP="00C00B7A">
      <w:pPr>
        <w:pStyle w:val="BodyText"/>
      </w:pPr>
      <w:r>
        <w:rPr>
          <w:b/>
        </w:rPr>
        <w:t xml:space="preserve">Industry Leading Practice and Standard. </w:t>
      </w:r>
      <w:r w:rsidR="00AB6157">
        <w:rPr>
          <w:b/>
        </w:rPr>
        <w:t xml:space="preserve"> </w:t>
      </w:r>
      <w:r>
        <w:t xml:space="preserve">A documented, proven practice or standard that exceeds common industry practice or standard in performance or effectiveness and in cost control. </w:t>
      </w:r>
      <w:r w:rsidR="00AB6157">
        <w:t xml:space="preserve"> </w:t>
      </w:r>
      <w:r>
        <w:t>I</w:t>
      </w:r>
      <w:r w:rsidR="00EE2AD1">
        <w:t>LPS</w:t>
      </w:r>
      <w:r>
        <w:t xml:space="preserve"> prove increased performance or effectiveness</w:t>
      </w:r>
      <w:r w:rsidR="00501F56">
        <w:t xml:space="preserve"> and</w:t>
      </w:r>
      <w:r>
        <w:t xml:space="preserve"> decreased or constant cost through their acceptance and publication in refereed, professional journals.</w:t>
      </w:r>
    </w:p>
    <w:p w14:paraId="5E726EE0" w14:textId="06F09A6A" w:rsidR="00CD12B5" w:rsidRPr="00184D96" w:rsidRDefault="00CD12B5" w:rsidP="00C00B7A">
      <w:pPr>
        <w:pStyle w:val="BodyText"/>
        <w:rPr>
          <w:bCs/>
        </w:rPr>
      </w:pPr>
      <w:r>
        <w:rPr>
          <w:b/>
        </w:rPr>
        <w:t>Installation</w:t>
      </w:r>
      <w:r w:rsidR="0035396B">
        <w:rPr>
          <w:b/>
        </w:rPr>
        <w:t>-</w:t>
      </w:r>
      <w:r>
        <w:rPr>
          <w:b/>
        </w:rPr>
        <w:t xml:space="preserve">Accountable Government Property. </w:t>
      </w:r>
      <w:r w:rsidR="00184D96">
        <w:rPr>
          <w:b/>
        </w:rPr>
        <w:t xml:space="preserve"> </w:t>
      </w:r>
      <w:r w:rsidR="00184D96">
        <w:rPr>
          <w:bCs/>
        </w:rPr>
        <w:t>NASA p</w:t>
      </w:r>
      <w:r w:rsidR="00184D96">
        <w:t>roperty that</w:t>
      </w:r>
      <w:r>
        <w:t xml:space="preserve"> is located within a NASA Center or installation</w:t>
      </w:r>
      <w:r w:rsidR="00DF28D7">
        <w:t>,</w:t>
      </w:r>
      <w:r>
        <w:t xml:space="preserve"> is accountable to that Center or Installation</w:t>
      </w:r>
      <w:r w:rsidR="00DF28D7">
        <w:t>,</w:t>
      </w:r>
      <w:r>
        <w:t xml:space="preserve"> and is recorded on that Center or Installation’s property management records, regardless of whether </w:t>
      </w:r>
      <w:r w:rsidR="00DC7173">
        <w:t>an award recipient or civil servant is using it</w:t>
      </w:r>
      <w:r>
        <w:t>.</w:t>
      </w:r>
    </w:p>
    <w:p w14:paraId="671474EB" w14:textId="2E41F53A" w:rsidR="00CD12B5" w:rsidRDefault="00CD12B5" w:rsidP="00C00B7A">
      <w:pPr>
        <w:pStyle w:val="BodyText"/>
      </w:pPr>
      <w:r>
        <w:rPr>
          <w:b/>
        </w:rPr>
        <w:t xml:space="preserve">International Traffic in Arms Regulations. </w:t>
      </w:r>
      <w:r w:rsidR="00876D10">
        <w:rPr>
          <w:b/>
        </w:rPr>
        <w:t xml:space="preserve"> </w:t>
      </w:r>
      <w:r>
        <w:t>Regulations promulgated by the U.S. Department</w:t>
      </w:r>
      <w:r w:rsidR="004709F8">
        <w:t xml:space="preserve"> of State</w:t>
      </w:r>
      <w:r>
        <w:t xml:space="preserve"> that control the import and export of </w:t>
      </w:r>
      <w:r w:rsidR="00B87FDB">
        <w:t>d</w:t>
      </w:r>
      <w:r>
        <w:t>efense-related property and services.</w:t>
      </w:r>
    </w:p>
    <w:p w14:paraId="16D64AA4" w14:textId="5A52D644" w:rsidR="00CD12B5" w:rsidRDefault="00CD12B5" w:rsidP="00C00B7A">
      <w:pPr>
        <w:pStyle w:val="BodyText"/>
        <w:rPr>
          <w:b/>
        </w:rPr>
      </w:pPr>
      <w:r>
        <w:rPr>
          <w:b/>
        </w:rPr>
        <w:t xml:space="preserve">Letter of Delegation. </w:t>
      </w:r>
      <w:r w:rsidR="00BD02D5">
        <w:rPr>
          <w:b/>
        </w:rPr>
        <w:t xml:space="preserve"> </w:t>
      </w:r>
      <w:r>
        <w:t xml:space="preserve">A document that provides an individual </w:t>
      </w:r>
      <w:r w:rsidR="0085150A">
        <w:t xml:space="preserve">with </w:t>
      </w:r>
      <w:r>
        <w:t xml:space="preserve">limited authority to perform a function for another </w:t>
      </w:r>
      <w:r w:rsidRPr="002E14F6">
        <w:t>individual</w:t>
      </w:r>
      <w:r>
        <w:t xml:space="preserve">. </w:t>
      </w:r>
      <w:r w:rsidR="00585554">
        <w:t xml:space="preserve"> </w:t>
      </w:r>
      <w:r w:rsidRPr="005D418D">
        <w:t>For this document</w:t>
      </w:r>
      <w:r w:rsidR="00585554">
        <w:t>,</w:t>
      </w:r>
      <w:r w:rsidRPr="005D418D">
        <w:t xml:space="preserve"> </w:t>
      </w:r>
      <w:r w:rsidR="00D06427">
        <w:t>a LOD</w:t>
      </w:r>
      <w:r w:rsidRPr="005D418D">
        <w:t xml:space="preserve"> is given to other </w:t>
      </w:r>
      <w:r w:rsidR="00BD02D5">
        <w:t>F</w:t>
      </w:r>
      <w:r>
        <w:t>ederal</w:t>
      </w:r>
      <w:r w:rsidRPr="005D418D">
        <w:t xml:space="preserve"> agencies who assist NASA with </w:t>
      </w:r>
      <w:r w:rsidR="00D21F87">
        <w:t>off</w:t>
      </w:r>
      <w:r w:rsidR="000B07F2">
        <w:t>-</w:t>
      </w:r>
      <w:r w:rsidR="00D21F87">
        <w:t>Center</w:t>
      </w:r>
      <w:r w:rsidR="008802C3" w:rsidRPr="005D418D">
        <w:t xml:space="preserve"> </w:t>
      </w:r>
      <w:r w:rsidRPr="005D418D">
        <w:t>property administration and plant clearance</w:t>
      </w:r>
      <w:r w:rsidR="00BD7E26">
        <w:t>.</w:t>
      </w:r>
      <w:r w:rsidR="00AD48BB">
        <w:t xml:space="preserve"> </w:t>
      </w:r>
      <w:r w:rsidR="00230332">
        <w:t xml:space="preserve"> </w:t>
      </w:r>
      <w:r w:rsidR="00AD48BB">
        <w:t xml:space="preserve">These </w:t>
      </w:r>
      <w:r w:rsidR="00BD02D5">
        <w:t>F</w:t>
      </w:r>
      <w:r w:rsidR="00AD48BB">
        <w:t>ederal agencies</w:t>
      </w:r>
      <w:r>
        <w:t xml:space="preserve"> are considered FIPs once delegated to an award</w:t>
      </w:r>
      <w:r>
        <w:rPr>
          <w:b/>
        </w:rPr>
        <w:t>.</w:t>
      </w:r>
    </w:p>
    <w:p w14:paraId="2BF66C2D" w14:textId="08998AAF" w:rsidR="00377794" w:rsidRPr="00515E6F" w:rsidRDefault="00377794" w:rsidP="00C00B7A">
      <w:pPr>
        <w:pStyle w:val="BodyText"/>
        <w:rPr>
          <w:bCs/>
        </w:rPr>
      </w:pPr>
      <w:r>
        <w:rPr>
          <w:b/>
        </w:rPr>
        <w:t>Materi</w:t>
      </w:r>
      <w:r w:rsidR="005D5D11">
        <w:rPr>
          <w:b/>
        </w:rPr>
        <w:t>el</w:t>
      </w:r>
      <w:r w:rsidR="00515E6F">
        <w:rPr>
          <w:b/>
        </w:rPr>
        <w:t xml:space="preserve">.  </w:t>
      </w:r>
      <w:r w:rsidR="00515E6F">
        <w:rPr>
          <w:bCs/>
        </w:rPr>
        <w:t>Supplies, parts, components, assemblies, and items that are held in inventory prior to issue that do not meet the criteria</w:t>
      </w:r>
      <w:r w:rsidR="00790189">
        <w:rPr>
          <w:bCs/>
        </w:rPr>
        <w:t xml:space="preserve"> for controlled equipment</w:t>
      </w:r>
      <w:r w:rsidR="00560D01">
        <w:rPr>
          <w:bCs/>
        </w:rPr>
        <w:t>.</w:t>
      </w:r>
    </w:p>
    <w:p w14:paraId="35FA454E" w14:textId="59603669" w:rsidR="00CD12B5" w:rsidRDefault="00CD12B5" w:rsidP="008F7404">
      <w:pPr>
        <w:pStyle w:val="BodyText"/>
      </w:pPr>
      <w:r>
        <w:rPr>
          <w:b/>
        </w:rPr>
        <w:t xml:space="preserve">Military Standard Requisitioning and Issuing Procedures. </w:t>
      </w:r>
      <w:r w:rsidR="00C651DD">
        <w:rPr>
          <w:b/>
        </w:rPr>
        <w:t xml:space="preserve"> </w:t>
      </w:r>
      <w:r>
        <w:t xml:space="preserve">Uniform procedures, data elements and codes, formats, forms, and time standards for the interchange of logistics information relating to requisitioning, </w:t>
      </w:r>
      <w:r w:rsidRPr="002E14F6">
        <w:t>supply</w:t>
      </w:r>
      <w:r>
        <w:t xml:space="preserve"> advice, supply status, materiel issue/receipt, lateral redistribution, and materiel return processes.</w:t>
      </w:r>
    </w:p>
    <w:p w14:paraId="5D417F00" w14:textId="66D86A8B" w:rsidR="00CD12B5" w:rsidRDefault="00CD12B5" w:rsidP="00C00B7A">
      <w:pPr>
        <w:pStyle w:val="BodyText"/>
      </w:pPr>
      <w:r>
        <w:rPr>
          <w:b/>
        </w:rPr>
        <w:t xml:space="preserve">NASA FAR Supplement. </w:t>
      </w:r>
      <w:r w:rsidR="00C651DD">
        <w:rPr>
          <w:b/>
        </w:rPr>
        <w:t xml:space="preserve"> </w:t>
      </w:r>
      <w:r>
        <w:t>The codification of NASA</w:t>
      </w:r>
      <w:r w:rsidR="00110DB3">
        <w:t>-</w:t>
      </w:r>
      <w:r>
        <w:t xml:space="preserve">specific requirements for award issuance and management and for contractors. </w:t>
      </w:r>
      <w:r w:rsidR="00C651DD">
        <w:t xml:space="preserve"> </w:t>
      </w:r>
      <w:r w:rsidR="008D2CDD">
        <w:t xml:space="preserve">This </w:t>
      </w:r>
      <w:r>
        <w:t xml:space="preserve">document, along with the FAR, </w:t>
      </w:r>
      <w:r w:rsidRPr="002E14F6">
        <w:t>establishes</w:t>
      </w:r>
      <w:r>
        <w:t xml:space="preserve"> uniform policies and procedures relating to the procurement of property and services. </w:t>
      </w:r>
      <w:r w:rsidR="004A0E89">
        <w:t xml:space="preserve"> </w:t>
      </w:r>
      <w:r w:rsidR="008D2CDD">
        <w:t>It</w:t>
      </w:r>
      <w:r>
        <w:t xml:space="preserve"> applies to all purchases and awards made by NASA for property and services that obligate appropriated funds.  </w:t>
      </w:r>
      <w:r w:rsidR="000D79C3">
        <w:t>It</w:t>
      </w:r>
      <w:r>
        <w:t xml:space="preserve"> does not apply to grant and cooperative agreement award recipients.</w:t>
      </w:r>
    </w:p>
    <w:p w14:paraId="34B20FA6" w14:textId="05499664" w:rsidR="00CD12B5" w:rsidRDefault="00CD12B5" w:rsidP="00C00B7A">
      <w:pPr>
        <w:pStyle w:val="BodyText"/>
      </w:pPr>
      <w:r>
        <w:rPr>
          <w:b/>
        </w:rPr>
        <w:t xml:space="preserve">NASA Electronic Submission System. </w:t>
      </w:r>
      <w:r w:rsidR="009333EF">
        <w:rPr>
          <w:b/>
        </w:rPr>
        <w:t xml:space="preserve"> </w:t>
      </w:r>
      <w:r>
        <w:t>NASA’s APSR</w:t>
      </w:r>
      <w:r w:rsidR="006F3040">
        <w:t>/NESS</w:t>
      </w:r>
      <w:r>
        <w:t xml:space="preserve"> </w:t>
      </w:r>
      <w:r w:rsidR="006F3040">
        <w:t xml:space="preserve">is </w:t>
      </w:r>
      <w:r>
        <w:t xml:space="preserve">used by award recipients with </w:t>
      </w:r>
      <w:r w:rsidR="00BD02D5">
        <w:t>G</w:t>
      </w:r>
      <w:r>
        <w:t>overnment property in their custody</w:t>
      </w:r>
      <w:r w:rsidR="003063D7">
        <w:t xml:space="preserve"> off NASA Centers, Facilities</w:t>
      </w:r>
      <w:r w:rsidR="00B906D1">
        <w:t>,</w:t>
      </w:r>
      <w:r w:rsidR="003063D7">
        <w:t xml:space="preserve"> and</w:t>
      </w:r>
      <w:r w:rsidR="00B906D1">
        <w:t>/or</w:t>
      </w:r>
      <w:r w:rsidR="003063D7">
        <w:t xml:space="preserve"> Installations</w:t>
      </w:r>
      <w:r w:rsidR="008B27EC">
        <w:t xml:space="preserve"> unless </w:t>
      </w:r>
      <w:r w:rsidR="00906D76">
        <w:t xml:space="preserve">otherwise specified </w:t>
      </w:r>
      <w:r w:rsidR="008B27EC">
        <w:t>in the award</w:t>
      </w:r>
      <w:r>
        <w:t xml:space="preserve">. </w:t>
      </w:r>
      <w:r w:rsidR="00C850C6">
        <w:t xml:space="preserve"> </w:t>
      </w:r>
      <w:r>
        <w:t xml:space="preserve">The award recipients submit their annual and final property submissions in </w:t>
      </w:r>
      <w:r w:rsidR="009559C8">
        <w:t xml:space="preserve">this </w:t>
      </w:r>
      <w:r w:rsidR="00884D11">
        <w:t>s</w:t>
      </w:r>
      <w:r w:rsidR="009559C8">
        <w:t>ystem</w:t>
      </w:r>
      <w:r>
        <w:t xml:space="preserve">. </w:t>
      </w:r>
      <w:r w:rsidR="00C850C6">
        <w:t xml:space="preserve"> </w:t>
      </w:r>
      <w:r w:rsidR="00906D76">
        <w:t xml:space="preserve">Once the completed and submitted report has been fully approved, </w:t>
      </w:r>
      <w:r w:rsidR="009559C8">
        <w:t xml:space="preserve">the </w:t>
      </w:r>
      <w:r w:rsidR="00884D11">
        <w:t>s</w:t>
      </w:r>
      <w:r w:rsidR="009559C8">
        <w:t>ystem</w:t>
      </w:r>
      <w:r>
        <w:t xml:space="preserve"> produces an NF</w:t>
      </w:r>
      <w:r w:rsidR="00C850C6">
        <w:t xml:space="preserve"> </w:t>
      </w:r>
      <w:r>
        <w:t xml:space="preserve">1018 </w:t>
      </w:r>
      <w:r w:rsidR="00906D76">
        <w:t xml:space="preserve">with the result in a </w:t>
      </w:r>
      <w:r>
        <w:t>pdf file</w:t>
      </w:r>
      <w:r w:rsidR="00906D76">
        <w:t>.</w:t>
      </w:r>
      <w:r>
        <w:t xml:space="preserve"> </w:t>
      </w:r>
    </w:p>
    <w:p w14:paraId="2E0F1551" w14:textId="50E2DF72" w:rsidR="00CD12B5" w:rsidRDefault="00CD12B5" w:rsidP="00C00B7A">
      <w:pPr>
        <w:pStyle w:val="BodyText"/>
      </w:pPr>
      <w:r>
        <w:rPr>
          <w:b/>
        </w:rPr>
        <w:t>NASA Property, Plant, and Equipment</w:t>
      </w:r>
      <w:r w:rsidR="00906D76">
        <w:rPr>
          <w:b/>
        </w:rPr>
        <w:t xml:space="preserve"> </w:t>
      </w:r>
      <w:r>
        <w:rPr>
          <w:b/>
        </w:rPr>
        <w:t xml:space="preserve">System. </w:t>
      </w:r>
      <w:r w:rsidR="00906D76">
        <w:rPr>
          <w:b/>
        </w:rPr>
        <w:t xml:space="preserve"> </w:t>
      </w:r>
      <w:r>
        <w:t>The Integrated Asset Management (</w:t>
      </w:r>
      <w:r w:rsidR="00A47B16">
        <w:t>IAM) System</w:t>
      </w:r>
      <w:r>
        <w:t xml:space="preserve"> used throughout the Agency to identify, control, and account for </w:t>
      </w:r>
      <w:r w:rsidR="00BD02D5">
        <w:t>G</w:t>
      </w:r>
      <w:r w:rsidRPr="002E14F6">
        <w:t>overnment</w:t>
      </w:r>
      <w:r>
        <w:t>-owned equipment acquired by or in use by NASA and its on</w:t>
      </w:r>
      <w:r w:rsidR="000B07F2">
        <w:t>-</w:t>
      </w:r>
      <w:r w:rsidR="00CC5FD1">
        <w:t>Center</w:t>
      </w:r>
      <w:r>
        <w:t xml:space="preserve"> NASA award recipients under the </w:t>
      </w:r>
      <w:r w:rsidR="00906D76">
        <w:t>IAGP</w:t>
      </w:r>
      <w:r w:rsidR="00372C5F">
        <w:t xml:space="preserve"> </w:t>
      </w:r>
      <w:r w:rsidR="00B72C2C">
        <w:t xml:space="preserve">clause, </w:t>
      </w:r>
      <w:r w:rsidR="00906D76">
        <w:t xml:space="preserve">48 CFR § </w:t>
      </w:r>
      <w:r>
        <w:t>1852.245-71.</w:t>
      </w:r>
    </w:p>
    <w:p w14:paraId="13B19F3E" w14:textId="1D8E4DEB" w:rsidR="00CD12B5" w:rsidRPr="00C00B7A" w:rsidRDefault="00CD12B5" w:rsidP="00C00B7A">
      <w:pPr>
        <w:pStyle w:val="BodyText"/>
      </w:pPr>
      <w:r w:rsidRPr="00D40082">
        <w:rPr>
          <w:b/>
          <w:bCs/>
        </w:rPr>
        <w:t xml:space="preserve">Notice of </w:t>
      </w:r>
      <w:r>
        <w:rPr>
          <w:b/>
          <w:bCs/>
        </w:rPr>
        <w:t>F</w:t>
      </w:r>
      <w:r w:rsidRPr="00D40082">
        <w:rPr>
          <w:b/>
          <w:bCs/>
        </w:rPr>
        <w:t xml:space="preserve">unding </w:t>
      </w:r>
      <w:r>
        <w:rPr>
          <w:b/>
          <w:bCs/>
        </w:rPr>
        <w:t>O</w:t>
      </w:r>
      <w:r w:rsidRPr="00D40082">
        <w:rPr>
          <w:b/>
          <w:bCs/>
        </w:rPr>
        <w:t>pportunity</w:t>
      </w:r>
      <w:r w:rsidR="00710860">
        <w:rPr>
          <w:b/>
          <w:bCs/>
        </w:rPr>
        <w:t>.</w:t>
      </w:r>
      <w:r w:rsidRPr="00A75158">
        <w:rPr>
          <w:i/>
          <w:iCs/>
        </w:rPr>
        <w:t xml:space="preserve"> </w:t>
      </w:r>
      <w:r w:rsidR="00A75158" w:rsidRPr="00A75158">
        <w:rPr>
          <w:i/>
          <w:iCs/>
        </w:rPr>
        <w:t xml:space="preserve"> </w:t>
      </w:r>
      <w:r>
        <w:t xml:space="preserve">A formal announcement of the availability of </w:t>
      </w:r>
      <w:r w:rsidR="00BD02D5">
        <w:t>F</w:t>
      </w:r>
      <w:r>
        <w:t xml:space="preserve">ederal funding through a NASA financial </w:t>
      </w:r>
      <w:r w:rsidRPr="00C00B7A">
        <w:t>assistance</w:t>
      </w:r>
      <w:r>
        <w:t xml:space="preserve"> program. </w:t>
      </w:r>
      <w:r w:rsidR="00C5516E">
        <w:t xml:space="preserve"> </w:t>
      </w:r>
      <w:r w:rsidR="00D45498">
        <w:t>It</w:t>
      </w:r>
      <w:r>
        <w:t xml:space="preserve"> provides information on the award (grant or cooperative agreement), who is eligible to apply, the evaluation criteria for selection of an awardee, required components of an application, and how to submit the application. </w:t>
      </w:r>
      <w:r w:rsidR="00871341">
        <w:t xml:space="preserve"> </w:t>
      </w:r>
      <w:r w:rsidR="00D45498">
        <w:t>It</w:t>
      </w:r>
      <w:r>
        <w:t xml:space="preserve"> is any paper or electronic issuance that NASA uses to announce a funding opportunity, whether it is called a </w:t>
      </w:r>
      <w:r w:rsidR="00D45498">
        <w:t>NASA Research Announcement (</w:t>
      </w:r>
      <w:r>
        <w:t>NRA</w:t>
      </w:r>
      <w:r w:rsidR="00D45498">
        <w:t>)</w:t>
      </w:r>
      <w:r w:rsidR="00944B04">
        <w:t xml:space="preserve">, </w:t>
      </w:r>
      <w:r w:rsidR="00871341">
        <w:t xml:space="preserve">a </w:t>
      </w:r>
      <w:r>
        <w:t>Broad Agency Announcement (BAA)</w:t>
      </w:r>
      <w:r w:rsidR="00944B04">
        <w:t>,</w:t>
      </w:r>
      <w:r>
        <w:t xml:space="preserve"> </w:t>
      </w:r>
      <w:r w:rsidR="00871341">
        <w:t xml:space="preserve">a </w:t>
      </w:r>
      <w:r>
        <w:t>Cooperative Agreement Notice (CAN)</w:t>
      </w:r>
      <w:r w:rsidR="00944B04">
        <w:t>,</w:t>
      </w:r>
      <w:r>
        <w:t xml:space="preserve"> </w:t>
      </w:r>
      <w:r w:rsidR="00871341">
        <w:t xml:space="preserve">a </w:t>
      </w:r>
      <w:r>
        <w:t>solicitation</w:t>
      </w:r>
      <w:r w:rsidR="00944B04">
        <w:t>,</w:t>
      </w:r>
      <w:r>
        <w:t xml:space="preserve"> or any other term.</w:t>
      </w:r>
    </w:p>
    <w:p w14:paraId="2036C6B2" w14:textId="52A433A3" w:rsidR="00CD12B5" w:rsidRDefault="00CD12B5" w:rsidP="00C00B7A">
      <w:pPr>
        <w:pStyle w:val="BodyText"/>
        <w:rPr>
          <w:b/>
        </w:rPr>
      </w:pPr>
      <w:r>
        <w:rPr>
          <w:b/>
        </w:rPr>
        <w:t xml:space="preserve">Novation.  </w:t>
      </w:r>
      <w:r w:rsidRPr="00D40082">
        <w:rPr>
          <w:shd w:val="clear" w:color="auto" w:fill="FFFFFF"/>
        </w:rPr>
        <w:t>A mutual agreement among all concerned parties to substitute a new contract</w:t>
      </w:r>
      <w:r>
        <w:rPr>
          <w:shd w:val="clear" w:color="auto" w:fill="FFFFFF"/>
        </w:rPr>
        <w:t>/award</w:t>
      </w:r>
      <w:r w:rsidRPr="00D40082">
        <w:rPr>
          <w:shd w:val="clear" w:color="auto" w:fill="FFFFFF"/>
        </w:rPr>
        <w:t xml:space="preserve"> in place of a </w:t>
      </w:r>
      <w:r w:rsidRPr="00C00B7A">
        <w:t>valid</w:t>
      </w:r>
      <w:r w:rsidRPr="00D40082">
        <w:rPr>
          <w:shd w:val="clear" w:color="auto" w:fill="FFFFFF"/>
        </w:rPr>
        <w:t xml:space="preserve"> existing agreement. </w:t>
      </w:r>
      <w:r w:rsidR="000669BB">
        <w:rPr>
          <w:shd w:val="clear" w:color="auto" w:fill="FFFFFF"/>
        </w:rPr>
        <w:t xml:space="preserve"> </w:t>
      </w:r>
      <w:r w:rsidRPr="00D40082">
        <w:rPr>
          <w:shd w:val="clear" w:color="auto" w:fill="FFFFFF"/>
        </w:rPr>
        <w:t>A novation is often used when the parties find that payments or performance are impossible under the terms of the original agreement, or the debtor will be forced to default or go into bankruptcy unless the debt is restructured.</w:t>
      </w:r>
      <w:r>
        <w:rPr>
          <w:shd w:val="clear" w:color="auto" w:fill="FFFFFF"/>
        </w:rPr>
        <w:t xml:space="preserve"> </w:t>
      </w:r>
      <w:r w:rsidR="000669BB">
        <w:rPr>
          <w:shd w:val="clear" w:color="auto" w:fill="FFFFFF"/>
        </w:rPr>
        <w:t xml:space="preserve"> </w:t>
      </w:r>
      <w:r>
        <w:rPr>
          <w:shd w:val="clear" w:color="auto" w:fill="FFFFFF"/>
        </w:rPr>
        <w:t>The novation can have a name change and cage code associated with it.</w:t>
      </w:r>
    </w:p>
    <w:p w14:paraId="49368590" w14:textId="56A0D106" w:rsidR="00CD12B5" w:rsidRDefault="00CD12B5" w:rsidP="00C00B7A">
      <w:pPr>
        <w:pStyle w:val="BodyText"/>
      </w:pPr>
      <w:r>
        <w:rPr>
          <w:b/>
        </w:rPr>
        <w:t xml:space="preserve">Plant Clearance Officer. </w:t>
      </w:r>
      <w:r w:rsidR="00EE63D4">
        <w:rPr>
          <w:b/>
        </w:rPr>
        <w:t xml:space="preserve"> </w:t>
      </w:r>
      <w:r>
        <w:t xml:space="preserve"> </w:t>
      </w:r>
      <w:r w:rsidR="005E61D6">
        <w:t xml:space="preserve">A civil servant </w:t>
      </w:r>
      <w:r>
        <w:t xml:space="preserve">authorized representative of the </w:t>
      </w:r>
      <w:r w:rsidR="009A529D">
        <w:t>CO</w:t>
      </w:r>
      <w:r w:rsidR="000F07A1">
        <w:t>/GO</w:t>
      </w:r>
      <w:r>
        <w:t xml:space="preserve">, appointed in </w:t>
      </w:r>
      <w:r w:rsidRPr="002E14F6">
        <w:t>accordance</w:t>
      </w:r>
      <w:r>
        <w:t xml:space="preserve"> with </w:t>
      </w:r>
      <w:r w:rsidR="00BD02D5">
        <w:t>A</w:t>
      </w:r>
      <w:r>
        <w:t>gency procedures</w:t>
      </w:r>
      <w:r w:rsidR="00F42EEC">
        <w:t xml:space="preserve"> and</w:t>
      </w:r>
      <w:r>
        <w:t xml:space="preserve"> responsible for screening, redistributing, and disposing of award recipient inventory from a recipient’s plant or work site. </w:t>
      </w:r>
      <w:r w:rsidR="000F07A1">
        <w:t xml:space="preserve"> </w:t>
      </w:r>
      <w:r>
        <w:t>The term “</w:t>
      </w:r>
      <w:r w:rsidR="00097815">
        <w:t>r</w:t>
      </w:r>
      <w:r>
        <w:t>ecipient’s plant” includes</w:t>
      </w:r>
      <w:r w:rsidR="00097815">
        <w:t xml:space="preserve"> </w:t>
      </w:r>
      <w:r>
        <w:t>but is not limited to</w:t>
      </w:r>
      <w:r w:rsidR="00097815">
        <w:t xml:space="preserve"> </w:t>
      </w:r>
      <w:r w:rsidR="00BD02D5">
        <w:t>G</w:t>
      </w:r>
      <w:r>
        <w:t xml:space="preserve">overnment-owned recipient-operated plants, </w:t>
      </w:r>
      <w:r w:rsidR="00BD02D5">
        <w:t>F</w:t>
      </w:r>
      <w:r>
        <w:t xml:space="preserve">ederal installations, and </w:t>
      </w:r>
      <w:r w:rsidR="00BD02D5">
        <w:t>F</w:t>
      </w:r>
      <w:r>
        <w:t>ederal and non-</w:t>
      </w:r>
      <w:r w:rsidR="00BD02D5">
        <w:t>F</w:t>
      </w:r>
      <w:r>
        <w:t xml:space="preserve">ederal industrial operations, as may be required under the scope of the award. </w:t>
      </w:r>
      <w:r w:rsidR="00BD02D5">
        <w:t xml:space="preserve"> </w:t>
      </w:r>
      <w:r w:rsidR="002C5D2E">
        <w:t>A</w:t>
      </w:r>
      <w:r w:rsidR="00C60D57">
        <w:t xml:space="preserve"> </w:t>
      </w:r>
      <w:r w:rsidR="00303F20">
        <w:t>PLCO</w:t>
      </w:r>
      <w:r w:rsidR="005A5EF0">
        <w:t xml:space="preserve"> </w:t>
      </w:r>
      <w:r w:rsidR="008C47D4">
        <w:t>is</w:t>
      </w:r>
      <w:r w:rsidR="005A5EF0">
        <w:t xml:space="preserve"> also a civil servant appointed by a FIP as part of a LOD under NASA awards outside of NASA Centers</w:t>
      </w:r>
      <w:r w:rsidR="000D3D14">
        <w:t xml:space="preserve">. </w:t>
      </w:r>
      <w:r w:rsidR="00097815">
        <w:t xml:space="preserve"> </w:t>
      </w:r>
      <w:r>
        <w:t xml:space="preserve">In this NPR, </w:t>
      </w:r>
      <w:r w:rsidR="00BA21A5">
        <w:t>PLCOs</w:t>
      </w:r>
      <w:r w:rsidR="008B17BB">
        <w:t xml:space="preserve"> </w:t>
      </w:r>
      <w:r>
        <w:t>operate under recipient-owned and operated plants and non-</w:t>
      </w:r>
      <w:r w:rsidR="00BD02D5">
        <w:t>F</w:t>
      </w:r>
      <w:r>
        <w:t xml:space="preserve">ederal industrial operations. </w:t>
      </w:r>
      <w:r w:rsidR="002A7D33">
        <w:t xml:space="preserve"> </w:t>
      </w:r>
      <w:r>
        <w:t xml:space="preserve">(See </w:t>
      </w:r>
      <w:r w:rsidR="009D0BBB">
        <w:t xml:space="preserve">the </w:t>
      </w:r>
      <w:r>
        <w:t xml:space="preserve">FAR </w:t>
      </w:r>
      <w:r w:rsidR="009D0BBB">
        <w:t xml:space="preserve">section </w:t>
      </w:r>
      <w:r w:rsidR="00305DAB" w:rsidRPr="00305DAB">
        <w:t xml:space="preserve">Definitions, 48 CFR § </w:t>
      </w:r>
      <w:r>
        <w:t>2.101</w:t>
      </w:r>
      <w:r w:rsidR="002E14F6">
        <w:t>.</w:t>
      </w:r>
      <w:r>
        <w:t>)</w:t>
      </w:r>
    </w:p>
    <w:p w14:paraId="4BAED016" w14:textId="20895741" w:rsidR="00CD12B5" w:rsidRDefault="00CD12B5" w:rsidP="00C00B7A">
      <w:pPr>
        <w:pStyle w:val="BodyText"/>
      </w:pPr>
      <w:r>
        <w:rPr>
          <w:b/>
        </w:rPr>
        <w:t xml:space="preserve">Property Administrator. </w:t>
      </w:r>
      <w:r w:rsidR="00AD19C7">
        <w:rPr>
          <w:b/>
        </w:rPr>
        <w:t xml:space="preserve"> </w:t>
      </w:r>
      <w:r w:rsidR="00B2654E">
        <w:t xml:space="preserve">A civil servant </w:t>
      </w:r>
      <w:r>
        <w:t xml:space="preserve">authorized representative of the </w:t>
      </w:r>
      <w:r w:rsidR="00E13045">
        <w:t>CO/GO</w:t>
      </w:r>
      <w:r>
        <w:t xml:space="preserve"> appointed in accordance with </w:t>
      </w:r>
      <w:r w:rsidR="00BD02D5">
        <w:t>A</w:t>
      </w:r>
      <w:r>
        <w:t xml:space="preserve">gency </w:t>
      </w:r>
      <w:r w:rsidRPr="002E14F6">
        <w:t>procedures</w:t>
      </w:r>
      <w:r w:rsidR="00CC16B6">
        <w:t xml:space="preserve"> and</w:t>
      </w:r>
      <w:r>
        <w:t xml:space="preserve"> responsible for administering the award requirements and obligations relating to </w:t>
      </w:r>
      <w:r w:rsidR="00CC16B6">
        <w:t>GP</w:t>
      </w:r>
      <w:r>
        <w:t xml:space="preserve"> in the possession of an award recipient. </w:t>
      </w:r>
      <w:r w:rsidR="003E4953">
        <w:t xml:space="preserve"> </w:t>
      </w:r>
      <w:r>
        <w:t xml:space="preserve">(See </w:t>
      </w:r>
      <w:r w:rsidR="003E4953">
        <w:t xml:space="preserve">the </w:t>
      </w:r>
      <w:r>
        <w:t>FAR</w:t>
      </w:r>
      <w:r w:rsidR="003E4953">
        <w:t xml:space="preserve"> section</w:t>
      </w:r>
      <w:r w:rsidR="00603063">
        <w:t xml:space="preserve"> Government Property, </w:t>
      </w:r>
      <w:r w:rsidR="00603063" w:rsidRPr="00603063">
        <w:t xml:space="preserve">Definitions, 48 CFR § </w:t>
      </w:r>
      <w:r>
        <w:t>45.101</w:t>
      </w:r>
      <w:r w:rsidR="00603063">
        <w:t>.</w:t>
      </w:r>
      <w:r>
        <w:t xml:space="preserve">) </w:t>
      </w:r>
      <w:r w:rsidR="00603063">
        <w:t xml:space="preserve"> </w:t>
      </w:r>
      <w:r w:rsidR="002C5D2E">
        <w:t>A p</w:t>
      </w:r>
      <w:r w:rsidR="00602C97">
        <w:t>roperty administrator</w:t>
      </w:r>
      <w:r>
        <w:t xml:space="preserve"> </w:t>
      </w:r>
      <w:r w:rsidR="00662091">
        <w:t xml:space="preserve">is </w:t>
      </w:r>
      <w:r>
        <w:t xml:space="preserve">also </w:t>
      </w:r>
      <w:r w:rsidR="00F607A3">
        <w:t>a civil servant appointed by</w:t>
      </w:r>
      <w:r w:rsidR="00D93503">
        <w:t xml:space="preserve"> a FIP as </w:t>
      </w:r>
      <w:r>
        <w:t>part of a LOD under NASA awards outside of NASA Centers</w:t>
      </w:r>
      <w:r w:rsidR="002E14F6">
        <w:t>.</w:t>
      </w:r>
      <w:r w:rsidR="004B3E43">
        <w:t xml:space="preserve"> In this </w:t>
      </w:r>
      <w:r w:rsidR="00C93C9A">
        <w:t>NPR</w:t>
      </w:r>
      <w:r w:rsidR="0070456C">
        <w:t>, they are referenced as GPAs.</w:t>
      </w:r>
      <w:r w:rsidR="00A414C0">
        <w:t xml:space="preserve"> </w:t>
      </w:r>
      <w:r w:rsidR="002E14F6">
        <w:t xml:space="preserve"> </w:t>
      </w:r>
      <w:r>
        <w:t>(See</w:t>
      </w:r>
      <w:r w:rsidR="0017390F">
        <w:t xml:space="preserve"> the</w:t>
      </w:r>
      <w:r>
        <w:t xml:space="preserve"> FAR</w:t>
      </w:r>
      <w:r w:rsidR="0017390F">
        <w:t xml:space="preserve"> section</w:t>
      </w:r>
      <w:r w:rsidR="00E27FB0">
        <w:t xml:space="preserve"> </w:t>
      </w:r>
      <w:r w:rsidR="00053218" w:rsidRPr="00053218">
        <w:t xml:space="preserve">Support Property Administrator Findings, 48 CFR § </w:t>
      </w:r>
      <w:r>
        <w:t>45.503</w:t>
      </w:r>
      <w:r w:rsidR="002E14F6">
        <w:t>.</w:t>
      </w:r>
      <w:r>
        <w:t>)</w:t>
      </w:r>
    </w:p>
    <w:p w14:paraId="0C71AF9E" w14:textId="4492D806" w:rsidR="00CD12B5" w:rsidRDefault="00CD12B5" w:rsidP="00C00B7A">
      <w:pPr>
        <w:pStyle w:val="BodyText"/>
      </w:pPr>
      <w:r>
        <w:rPr>
          <w:b/>
        </w:rPr>
        <w:t xml:space="preserve">Property Disposal Officer. </w:t>
      </w:r>
      <w:r w:rsidR="00571726">
        <w:rPr>
          <w:b/>
        </w:rPr>
        <w:t xml:space="preserve"> </w:t>
      </w:r>
      <w:r w:rsidR="00571726">
        <w:t>A</w:t>
      </w:r>
      <w:r w:rsidR="00EB5587">
        <w:t xml:space="preserve"> civil servant </w:t>
      </w:r>
      <w:r w:rsidR="00AF245A">
        <w:t>a</w:t>
      </w:r>
      <w:r>
        <w:t xml:space="preserve">ppointed by the Center Director, </w:t>
      </w:r>
      <w:r w:rsidR="00590882">
        <w:t>the PDO</w:t>
      </w:r>
      <w:r w:rsidR="009E4444">
        <w:t xml:space="preserve"> </w:t>
      </w:r>
      <w:r>
        <w:t xml:space="preserve">is responsible for the Center’s screening, redistribution, and marketing activities of NASA-owned excess, surplus, and exchange/sale </w:t>
      </w:r>
      <w:r w:rsidR="006242AE" w:rsidRPr="001C5DA9">
        <w:t>personal property</w:t>
      </w:r>
      <w:r>
        <w:t xml:space="preserve">. </w:t>
      </w:r>
      <w:r w:rsidR="009E4444">
        <w:t xml:space="preserve"> </w:t>
      </w:r>
      <w:r>
        <w:t>This includes transfer, exchange, sale, and abandonment or destruction of NASA-</w:t>
      </w:r>
      <w:r w:rsidRPr="002E14F6">
        <w:t>owned</w:t>
      </w:r>
      <w:r>
        <w:t xml:space="preserve"> </w:t>
      </w:r>
      <w:r w:rsidR="006242AE">
        <w:t xml:space="preserve">personal property </w:t>
      </w:r>
      <w:r>
        <w:t xml:space="preserve">as well as </w:t>
      </w:r>
      <w:r w:rsidR="009E4444">
        <w:t xml:space="preserve">acquisition of </w:t>
      </w:r>
      <w:r>
        <w:t xml:space="preserve">other </w:t>
      </w:r>
      <w:r w:rsidR="00BD02D5">
        <w:t>F</w:t>
      </w:r>
      <w:r>
        <w:t xml:space="preserve">ederal agencies’ excess </w:t>
      </w:r>
      <w:r w:rsidR="006242AE">
        <w:t>personal property</w:t>
      </w:r>
      <w:r>
        <w:t xml:space="preserve"> for NASA’s use to reduce NASA’s new procurement and infrastructure costs. </w:t>
      </w:r>
      <w:r w:rsidR="00A414C0">
        <w:t xml:space="preserve"> </w:t>
      </w:r>
      <w:r>
        <w:t>(See NPR 4300.1</w:t>
      </w:r>
      <w:r w:rsidR="002E14F6">
        <w:t>.</w:t>
      </w:r>
      <w:r>
        <w:t>)</w:t>
      </w:r>
    </w:p>
    <w:p w14:paraId="5409526A" w14:textId="1C60AB51" w:rsidR="004050F5" w:rsidRPr="00D87DE6" w:rsidRDefault="004050F5" w:rsidP="00C00B7A">
      <w:pPr>
        <w:pStyle w:val="BodyText"/>
        <w:rPr>
          <w:bCs/>
        </w:rPr>
      </w:pPr>
      <w:r>
        <w:rPr>
          <w:b/>
        </w:rPr>
        <w:t xml:space="preserve">Property Management Plan.  </w:t>
      </w:r>
      <w:r w:rsidR="00D14ACC">
        <w:rPr>
          <w:bCs/>
        </w:rPr>
        <w:t>The award recipient’s proposed plan for the management of GP in their possession.  This plan may include, but is not limited to, procedures, voluntary con</w:t>
      </w:r>
      <w:r w:rsidR="00C634FA">
        <w:rPr>
          <w:bCs/>
        </w:rPr>
        <w:t>sensus standards, performance stands, industry leading practices and standards, as well as customary practices.</w:t>
      </w:r>
    </w:p>
    <w:p w14:paraId="20713D30" w14:textId="0E8D0BC6" w:rsidR="00CD12B5" w:rsidRDefault="00CD12B5" w:rsidP="00C00B7A">
      <w:pPr>
        <w:pStyle w:val="BodyText"/>
      </w:pPr>
      <w:r>
        <w:rPr>
          <w:b/>
        </w:rPr>
        <w:t xml:space="preserve">Property Management System. </w:t>
      </w:r>
      <w:r w:rsidR="000B0766">
        <w:rPr>
          <w:b/>
        </w:rPr>
        <w:t xml:space="preserve"> </w:t>
      </w:r>
      <w:r>
        <w:t>The documentation of and performance of property management activities.</w:t>
      </w:r>
    </w:p>
    <w:p w14:paraId="33452FEF" w14:textId="0091EB35" w:rsidR="00CD12B5" w:rsidRDefault="00CD12B5" w:rsidP="00C00B7A">
      <w:pPr>
        <w:pStyle w:val="BodyText"/>
      </w:pPr>
      <w:r>
        <w:rPr>
          <w:b/>
        </w:rPr>
        <w:t xml:space="preserve">Property Management System Analysis. </w:t>
      </w:r>
      <w:r w:rsidR="000B0766">
        <w:rPr>
          <w:b/>
        </w:rPr>
        <w:t xml:space="preserve"> </w:t>
      </w:r>
      <w:r>
        <w:t xml:space="preserve">A review of the </w:t>
      </w:r>
      <w:r w:rsidRPr="002E14F6">
        <w:t>recipient’s</w:t>
      </w:r>
      <w:r>
        <w:t xml:space="preserve"> performance of property management to determine compliance with award requirements and the recipient’s documented property management plans, standards, practices, and processes.</w:t>
      </w:r>
    </w:p>
    <w:p w14:paraId="004CAC79" w14:textId="4D683C03" w:rsidR="00CD12B5" w:rsidRDefault="00CD12B5" w:rsidP="00C00B7A">
      <w:pPr>
        <w:pStyle w:val="BodyText"/>
      </w:pPr>
      <w:r>
        <w:rPr>
          <w:b/>
        </w:rPr>
        <w:t xml:space="preserve">Proposed Property Plan. </w:t>
      </w:r>
      <w:r w:rsidR="000B0766">
        <w:rPr>
          <w:b/>
        </w:rPr>
        <w:t xml:space="preserve"> </w:t>
      </w:r>
      <w:r>
        <w:t xml:space="preserve">The written consolidation of the recipient’s standards, processes, policies, schedules, metrics, and reports </w:t>
      </w:r>
      <w:r w:rsidRPr="002E14F6">
        <w:t>that</w:t>
      </w:r>
      <w:r>
        <w:t xml:space="preserve"> are provided to NASA in response to the requirements of </w:t>
      </w:r>
      <w:r w:rsidR="0091719D" w:rsidRPr="0091719D">
        <w:t xml:space="preserve">48 CFR </w:t>
      </w:r>
      <w:r w:rsidR="003E7C50" w:rsidRPr="003E7C50">
        <w:t xml:space="preserve">§ </w:t>
      </w:r>
      <w:r>
        <w:t>1852.245-80 and other solicitation instructions related to GP management.</w:t>
      </w:r>
    </w:p>
    <w:p w14:paraId="255B01D0" w14:textId="0D4E932B" w:rsidR="00545B48" w:rsidRPr="00545B48" w:rsidRDefault="00545B48" w:rsidP="00C00B7A">
      <w:pPr>
        <w:pStyle w:val="BodyText"/>
        <w:rPr>
          <w:bCs/>
        </w:rPr>
      </w:pPr>
      <w:r w:rsidRPr="00545B48">
        <w:rPr>
          <w:b/>
          <w:bCs/>
        </w:rPr>
        <w:t>S</w:t>
      </w:r>
      <w:r w:rsidRPr="00E42234">
        <w:rPr>
          <w:b/>
          <w:bCs/>
        </w:rPr>
        <w:t>afety Data Sheet</w:t>
      </w:r>
      <w:r w:rsidRPr="00E42234">
        <w:rPr>
          <w:b/>
        </w:rPr>
        <w:t>.</w:t>
      </w:r>
      <w:r>
        <w:rPr>
          <w:bCs/>
        </w:rPr>
        <w:t xml:space="preserve">  </w:t>
      </w:r>
      <w:r w:rsidR="0055211E">
        <w:rPr>
          <w:bCs/>
        </w:rPr>
        <w:t>A document containing information about the potential hazards of a pro</w:t>
      </w:r>
      <w:r w:rsidR="005F1741">
        <w:rPr>
          <w:bCs/>
        </w:rPr>
        <w:t xml:space="preserve">duct, and how to safely handle it. </w:t>
      </w:r>
    </w:p>
    <w:p w14:paraId="1881421D" w14:textId="7D4AEE20" w:rsidR="00CD12B5" w:rsidRDefault="00CD12B5" w:rsidP="00C00B7A">
      <w:pPr>
        <w:pStyle w:val="BodyText"/>
      </w:pPr>
      <w:r>
        <w:rPr>
          <w:b/>
        </w:rPr>
        <w:t xml:space="preserve">Small Business Innovation Research. </w:t>
      </w:r>
      <w:r w:rsidR="00575BBD">
        <w:rPr>
          <w:b/>
        </w:rPr>
        <w:t xml:space="preserve"> </w:t>
      </w:r>
      <w:r>
        <w:t xml:space="preserve">A highly competitive program that encourages domestic small businesses to engage in </w:t>
      </w:r>
      <w:r w:rsidR="00BD02D5">
        <w:t>F</w:t>
      </w:r>
      <w:r w:rsidRPr="002E14F6">
        <w:t>ederal</w:t>
      </w:r>
      <w:r>
        <w:t xml:space="preserve"> Research/Research and Development (R/R&amp;D) that has the potential for commercialization.</w:t>
      </w:r>
    </w:p>
    <w:p w14:paraId="680EC1D2" w14:textId="6A108C03" w:rsidR="00C34E1D" w:rsidRPr="00B81659" w:rsidRDefault="00C34E1D">
      <w:pPr>
        <w:pStyle w:val="BodyText"/>
        <w:rPr>
          <w:bCs/>
        </w:rPr>
      </w:pPr>
      <w:r>
        <w:rPr>
          <w:b/>
        </w:rPr>
        <w:t xml:space="preserve">Source Evaluation Board.  </w:t>
      </w:r>
      <w:r w:rsidRPr="00D87DE6">
        <w:rPr>
          <w:bCs/>
        </w:rPr>
        <w:t xml:space="preserve">The </w:t>
      </w:r>
      <w:r w:rsidR="00534D76">
        <w:rPr>
          <w:bCs/>
        </w:rPr>
        <w:t>group</w:t>
      </w:r>
      <w:r w:rsidRPr="00D87DE6">
        <w:rPr>
          <w:bCs/>
        </w:rPr>
        <w:t xml:space="preserve"> responsible </w:t>
      </w:r>
      <w:r w:rsidR="00A61511" w:rsidRPr="00D87DE6">
        <w:rPr>
          <w:bCs/>
        </w:rPr>
        <w:t xml:space="preserve">for evaluating proposals </w:t>
      </w:r>
      <w:r w:rsidR="000D00B7" w:rsidRPr="00D87DE6">
        <w:rPr>
          <w:bCs/>
        </w:rPr>
        <w:t xml:space="preserve">and presenting </w:t>
      </w:r>
      <w:r w:rsidR="00BC6AC2">
        <w:rPr>
          <w:bCs/>
        </w:rPr>
        <w:t>the</w:t>
      </w:r>
      <w:r w:rsidR="00BC6AC2" w:rsidRPr="00B81659">
        <w:rPr>
          <w:bCs/>
        </w:rPr>
        <w:t xml:space="preserve"> </w:t>
      </w:r>
      <w:r w:rsidR="00BC7A1E" w:rsidRPr="00B81659">
        <w:rPr>
          <w:bCs/>
        </w:rPr>
        <w:t>findings to the Source Selection Authority (SSA).  The SEB’s findings</w:t>
      </w:r>
      <w:r w:rsidR="00001ABB" w:rsidRPr="00B81659">
        <w:rPr>
          <w:bCs/>
        </w:rPr>
        <w:t xml:space="preserve"> </w:t>
      </w:r>
      <w:r w:rsidR="00E33DF7">
        <w:rPr>
          <w:bCs/>
        </w:rPr>
        <w:t>need to</w:t>
      </w:r>
      <w:r w:rsidR="00E33DF7" w:rsidRPr="00B81659">
        <w:rPr>
          <w:bCs/>
        </w:rPr>
        <w:t xml:space="preserve"> </w:t>
      </w:r>
      <w:r w:rsidR="00B63C1E">
        <w:rPr>
          <w:bCs/>
        </w:rPr>
        <w:t>provide</w:t>
      </w:r>
      <w:r w:rsidR="00B63C1E" w:rsidRPr="00B81659">
        <w:rPr>
          <w:bCs/>
        </w:rPr>
        <w:t xml:space="preserve"> </w:t>
      </w:r>
      <w:r w:rsidR="00001ABB" w:rsidRPr="00B81659">
        <w:rPr>
          <w:bCs/>
        </w:rPr>
        <w:t>sufficien</w:t>
      </w:r>
      <w:r w:rsidR="003858F3" w:rsidRPr="00B81659">
        <w:rPr>
          <w:bCs/>
        </w:rPr>
        <w:t xml:space="preserve">t information to allow the </w:t>
      </w:r>
      <w:r w:rsidR="006D1751" w:rsidRPr="00B81659">
        <w:rPr>
          <w:bCs/>
        </w:rPr>
        <w:t>S</w:t>
      </w:r>
      <w:r w:rsidR="006D1751">
        <w:rPr>
          <w:bCs/>
        </w:rPr>
        <w:t>S</w:t>
      </w:r>
      <w:r w:rsidR="006D1751" w:rsidRPr="00B81659">
        <w:rPr>
          <w:bCs/>
        </w:rPr>
        <w:t xml:space="preserve">A </w:t>
      </w:r>
      <w:r w:rsidR="003858F3" w:rsidRPr="00B81659">
        <w:rPr>
          <w:bCs/>
        </w:rPr>
        <w:t>the opportunity to make an inform</w:t>
      </w:r>
      <w:r w:rsidR="00960403" w:rsidRPr="00B81659">
        <w:rPr>
          <w:bCs/>
        </w:rPr>
        <w:t>ed and objective award</w:t>
      </w:r>
      <w:r w:rsidR="002E1D0F" w:rsidRPr="00B81659">
        <w:rPr>
          <w:bCs/>
        </w:rPr>
        <w:t xml:space="preserve"> selection.</w:t>
      </w:r>
    </w:p>
    <w:p w14:paraId="620DE7C0" w14:textId="328A9B46" w:rsidR="00CD12B5" w:rsidRPr="003A3746" w:rsidRDefault="00CD12B5" w:rsidP="00C00B7A">
      <w:pPr>
        <w:pStyle w:val="BodyText"/>
      </w:pPr>
      <w:r w:rsidRPr="00C00B7A">
        <w:rPr>
          <w:b/>
        </w:rPr>
        <w:t xml:space="preserve">Special Test Equipment. </w:t>
      </w:r>
      <w:r w:rsidR="00736F7C">
        <w:rPr>
          <w:b/>
        </w:rPr>
        <w:t xml:space="preserve"> </w:t>
      </w:r>
      <w:r w:rsidRPr="00C00B7A">
        <w:t xml:space="preserve">Either single or multipurpose integrated test units engineered, designed, </w:t>
      </w:r>
      <w:r w:rsidRPr="003A3746">
        <w:t xml:space="preserve">fabricated, or modified to accomplish special purpose testing in performing </w:t>
      </w:r>
      <w:r w:rsidR="00944B04" w:rsidRPr="003A3746">
        <w:t>an</w:t>
      </w:r>
      <w:r w:rsidRPr="003A3746">
        <w:t xml:space="preserve"> award. </w:t>
      </w:r>
      <w:r w:rsidR="00291D96">
        <w:t xml:space="preserve"> </w:t>
      </w:r>
      <w:r w:rsidR="001F3F5B">
        <w:t>STE</w:t>
      </w:r>
      <w:r w:rsidR="001F3F5B" w:rsidRPr="003A3746">
        <w:t xml:space="preserve"> </w:t>
      </w:r>
      <w:r w:rsidRPr="003A3746">
        <w:t xml:space="preserve">consists of items or assemblies of equipment including foundations and similar improvements necessary for installing </w:t>
      </w:r>
      <w:r w:rsidR="00143F69">
        <w:t>STE</w:t>
      </w:r>
      <w:r w:rsidRPr="003A3746">
        <w:t xml:space="preserve"> and standard or general-purpose items or components that are interconnected and interdependent so </w:t>
      </w:r>
      <w:r w:rsidR="00291D96">
        <w:t>that they</w:t>
      </w:r>
      <w:r w:rsidRPr="003A3746">
        <w:t xml:space="preserve"> become a new functional entity for special testing purposes. </w:t>
      </w:r>
      <w:r w:rsidR="00D16860">
        <w:t xml:space="preserve"> </w:t>
      </w:r>
      <w:r w:rsidR="00F73127">
        <w:t>STE</w:t>
      </w:r>
      <w:r w:rsidRPr="003A3746">
        <w:t xml:space="preserve"> does not include material, </w:t>
      </w:r>
      <w:r w:rsidR="0053162C">
        <w:t>ST</w:t>
      </w:r>
      <w:r w:rsidRPr="003A3746">
        <w:t xml:space="preserve">, real property, and equipment items used for general testing purposes or property that with relatively minor expense can be made suitable for general purpose use. </w:t>
      </w:r>
      <w:r w:rsidR="00D16860">
        <w:t xml:space="preserve"> </w:t>
      </w:r>
      <w:r w:rsidRPr="003A3746">
        <w:t xml:space="preserve">(See </w:t>
      </w:r>
      <w:r w:rsidR="00B62EE9">
        <w:t xml:space="preserve">the </w:t>
      </w:r>
      <w:r w:rsidRPr="003A3746">
        <w:t>FAR</w:t>
      </w:r>
      <w:r w:rsidR="00B62EE9">
        <w:t xml:space="preserve"> section Definitions, 48 CFR §</w:t>
      </w:r>
      <w:r w:rsidRPr="003A3746">
        <w:t xml:space="preserve"> 2.101</w:t>
      </w:r>
      <w:r w:rsidR="003A3746">
        <w:t>.</w:t>
      </w:r>
      <w:r w:rsidRPr="003A3746">
        <w:t>)</w:t>
      </w:r>
    </w:p>
    <w:p w14:paraId="4A80A87C" w14:textId="38EB4A6F" w:rsidR="00CD12B5" w:rsidRDefault="00CD12B5" w:rsidP="00C00B7A">
      <w:pPr>
        <w:pStyle w:val="BodyText"/>
      </w:pPr>
      <w:r>
        <w:rPr>
          <w:b/>
        </w:rPr>
        <w:t xml:space="preserve">Special Tooling. </w:t>
      </w:r>
      <w:r w:rsidR="005E3F38">
        <w:rPr>
          <w:b/>
        </w:rPr>
        <w:t xml:space="preserve"> </w:t>
      </w:r>
      <w:r w:rsidR="00517391" w:rsidRPr="00D87DE6">
        <w:rPr>
          <w:bCs/>
        </w:rPr>
        <w:t>ST includes</w:t>
      </w:r>
      <w:r w:rsidR="00517391">
        <w:rPr>
          <w:b/>
        </w:rPr>
        <w:t xml:space="preserve"> </w:t>
      </w:r>
      <w:r w:rsidR="00517391">
        <w:t>j</w:t>
      </w:r>
      <w:r>
        <w:t>igs, dies, fixtures, molds, patterns, taps, gauges, and all components of these items</w:t>
      </w:r>
      <w:r w:rsidR="00F72369">
        <w:t>.</w:t>
      </w:r>
      <w:r w:rsidR="00A44DB9">
        <w:t xml:space="preserve">  These components</w:t>
      </w:r>
      <w:r>
        <w:t xml:space="preserve"> includ</w:t>
      </w:r>
      <w:r w:rsidR="00A44DB9">
        <w:t>e</w:t>
      </w:r>
      <w:r>
        <w:t xml:space="preserve"> foundations and similar improvements necessary for installing </w:t>
      </w:r>
      <w:r w:rsidR="0053162C">
        <w:t>ST</w:t>
      </w:r>
      <w:r>
        <w:t xml:space="preserve">, </w:t>
      </w:r>
      <w:r w:rsidR="00944B04">
        <w:t>which</w:t>
      </w:r>
      <w:r>
        <w:t xml:space="preserve"> are of such a specialized nature </w:t>
      </w:r>
      <w:r w:rsidRPr="003A3746">
        <w:t>that</w:t>
      </w:r>
      <w:r w:rsidR="00872912">
        <w:t>,</w:t>
      </w:r>
      <w:r>
        <w:t xml:space="preserve"> without substantial modification or alteration</w:t>
      </w:r>
      <w:r w:rsidR="00872912">
        <w:t>,</w:t>
      </w:r>
      <w:r>
        <w:t xml:space="preserve"> their use is limited to the development or production of supplies or parts thereof or to the performance of services. </w:t>
      </w:r>
      <w:r w:rsidR="00D21D7B">
        <w:t xml:space="preserve"> </w:t>
      </w:r>
      <w:r w:rsidR="0099363A">
        <w:t>ST</w:t>
      </w:r>
      <w:r>
        <w:t xml:space="preserve"> does not include material, </w:t>
      </w:r>
      <w:r w:rsidR="00D33748">
        <w:t>STE</w:t>
      </w:r>
      <w:r>
        <w:t>, real property, equipment, machine tools, or similar capital items.</w:t>
      </w:r>
      <w:r w:rsidR="00D21D7B">
        <w:t xml:space="preserve"> </w:t>
      </w:r>
      <w:r>
        <w:t xml:space="preserve"> (See </w:t>
      </w:r>
      <w:r w:rsidR="00D21D7B">
        <w:t xml:space="preserve">the </w:t>
      </w:r>
      <w:r>
        <w:t>FAR</w:t>
      </w:r>
      <w:r w:rsidR="00D21D7B">
        <w:t xml:space="preserve"> section Definitions, 48 CFR </w:t>
      </w:r>
      <w:r w:rsidR="00A565A8">
        <w:t>§</w:t>
      </w:r>
      <w:r>
        <w:t xml:space="preserve"> 2.101</w:t>
      </w:r>
      <w:r w:rsidR="003A3746">
        <w:t>.</w:t>
      </w:r>
      <w:r>
        <w:t>)</w:t>
      </w:r>
    </w:p>
    <w:p w14:paraId="44CC80ED" w14:textId="6F207EFE" w:rsidR="00CD12B5" w:rsidRDefault="00CD12B5" w:rsidP="00C00B7A">
      <w:pPr>
        <w:pStyle w:val="BodyText"/>
      </w:pPr>
      <w:r>
        <w:rPr>
          <w:b/>
        </w:rPr>
        <w:t xml:space="preserve">Supply and Equipment Management Officer. </w:t>
      </w:r>
      <w:r w:rsidR="00797B4E">
        <w:rPr>
          <w:b/>
        </w:rPr>
        <w:t xml:space="preserve"> </w:t>
      </w:r>
      <w:r>
        <w:t>The principal official appointed by the Center Director for functional administration of supply and equipment management at the Center.</w:t>
      </w:r>
      <w:r w:rsidR="00600AF1">
        <w:t xml:space="preserve"> </w:t>
      </w:r>
      <w:r>
        <w:t xml:space="preserve"> (See NPR 4200.1</w:t>
      </w:r>
      <w:r w:rsidR="003A3746">
        <w:t>.</w:t>
      </w:r>
      <w:r>
        <w:t>)</w:t>
      </w:r>
    </w:p>
    <w:p w14:paraId="747AE2CE" w14:textId="067CD7F2" w:rsidR="00CD12B5" w:rsidRDefault="00CD12B5" w:rsidP="00C00B7A">
      <w:pPr>
        <w:pStyle w:val="BodyText"/>
        <w:rPr>
          <w:sz w:val="26"/>
        </w:rPr>
      </w:pPr>
      <w:r w:rsidRPr="00C00B7A">
        <w:rPr>
          <w:b/>
          <w:bCs/>
        </w:rPr>
        <w:t>Technical</w:t>
      </w:r>
      <w:r>
        <w:rPr>
          <w:b/>
          <w:sz w:val="26"/>
        </w:rPr>
        <w:t xml:space="preserve"> </w:t>
      </w:r>
      <w:r w:rsidRPr="00C00B7A">
        <w:rPr>
          <w:b/>
          <w:bCs/>
        </w:rPr>
        <w:t>Officer</w:t>
      </w:r>
      <w:r w:rsidRPr="00115301">
        <w:rPr>
          <w:sz w:val="26"/>
        </w:rPr>
        <w:t>.</w:t>
      </w:r>
      <w:r>
        <w:rPr>
          <w:sz w:val="26"/>
        </w:rPr>
        <w:t xml:space="preserve"> </w:t>
      </w:r>
      <w:r w:rsidR="00313EE9">
        <w:rPr>
          <w:sz w:val="26"/>
        </w:rPr>
        <w:t xml:space="preserve"> </w:t>
      </w:r>
      <w:r>
        <w:t>A NASA civil servant or IPA Mobility Program</w:t>
      </w:r>
      <w:r w:rsidR="00B723E2">
        <w:t>,</w:t>
      </w:r>
      <w:r>
        <w:t xml:space="preserve"> </w:t>
      </w:r>
      <w:r w:rsidR="004230AA" w:rsidRPr="004230AA">
        <w:t>42 U.S.C. § 4701 et seq</w:t>
      </w:r>
      <w:r w:rsidR="004230AA">
        <w:t>.</w:t>
      </w:r>
      <w:r w:rsidR="002E5D5F">
        <w:t>,</w:t>
      </w:r>
      <w:r w:rsidR="004230AA" w:rsidRPr="004230AA">
        <w:t xml:space="preserve"> </w:t>
      </w:r>
      <w:r>
        <w:t xml:space="preserve">participant responsible for managing the scientific, technical, and programmatic aspects of NASA awards. </w:t>
      </w:r>
      <w:r w:rsidR="00801AC2">
        <w:t xml:space="preserve"> </w:t>
      </w:r>
      <w:r>
        <w:t>TO responsibilities include such tasks as evaluating award proposals, recommending proposals for funding, and engaging in certain post-award monitoring activities.</w:t>
      </w:r>
    </w:p>
    <w:p w14:paraId="295BE974" w14:textId="21A030A0" w:rsidR="00CD12B5" w:rsidRDefault="00CD12B5" w:rsidP="00C00B7A">
      <w:pPr>
        <w:pStyle w:val="BodyText"/>
      </w:pPr>
      <w:r>
        <w:rPr>
          <w:b/>
        </w:rPr>
        <w:t xml:space="preserve">Voluntary Consensus Standards. </w:t>
      </w:r>
      <w:r w:rsidR="00AA1737">
        <w:rPr>
          <w:b/>
        </w:rPr>
        <w:t xml:space="preserve"> </w:t>
      </w:r>
      <w:r w:rsidRPr="004C0AA6">
        <w:t>Standards</w:t>
      </w:r>
      <w:r>
        <w:t xml:space="preserve"> developed or adopted by voluntary consensus standards bodies, both domestic and international. </w:t>
      </w:r>
      <w:r w:rsidR="005561F5">
        <w:t xml:space="preserve"> </w:t>
      </w:r>
      <w:r>
        <w:t>(See OMB Circular A-119</w:t>
      </w:r>
      <w:r w:rsidR="00764063">
        <w:t xml:space="preserve">, </w:t>
      </w:r>
      <w:r w:rsidR="00764063" w:rsidRPr="00764063">
        <w:t>Federal Participation in the Development and Use of Voluntary Consensus Standards and in Conformity Assessment Activities</w:t>
      </w:r>
      <w:r w:rsidR="00764063">
        <w:t>.</w:t>
      </w:r>
      <w:r>
        <w:t>)</w:t>
      </w:r>
    </w:p>
    <w:p w14:paraId="4617E148" w14:textId="77777777" w:rsidR="00CD12B5" w:rsidRDefault="00CD12B5" w:rsidP="00CD12B5">
      <w:pPr>
        <w:spacing w:line="225" w:lineRule="auto"/>
        <w:sectPr w:rsidR="00CD12B5" w:rsidSect="002E5485">
          <w:headerReference w:type="default" r:id="rId50"/>
          <w:pgSz w:w="12240" w:h="15840"/>
          <w:pgMar w:top="1440" w:right="1440" w:bottom="1440" w:left="1440" w:header="159" w:footer="960" w:gutter="0"/>
          <w:cols w:space="720"/>
          <w:docGrid w:linePitch="326"/>
        </w:sectPr>
      </w:pPr>
    </w:p>
    <w:p w14:paraId="1D2A4E57" w14:textId="77777777" w:rsidR="00CD12B5" w:rsidRDefault="00CD12B5" w:rsidP="00CD12B5">
      <w:pPr>
        <w:pStyle w:val="BodyText"/>
        <w:spacing w:before="1"/>
        <w:rPr>
          <w:sz w:val="16"/>
        </w:rPr>
      </w:pPr>
    </w:p>
    <w:p w14:paraId="7B0C2882" w14:textId="599C5572" w:rsidR="00CD12B5" w:rsidRPr="006866D7" w:rsidRDefault="003525EF" w:rsidP="006866D7">
      <w:pPr>
        <w:rPr>
          <w:b/>
          <w:bCs/>
          <w:sz w:val="28"/>
          <w:szCs w:val="28"/>
        </w:rPr>
      </w:pPr>
      <w:bookmarkStart w:id="54" w:name="_Hlk104268886"/>
      <w:r w:rsidRPr="003525EF">
        <w:rPr>
          <w:b/>
          <w:bCs/>
          <w:sz w:val="28"/>
          <w:szCs w:val="28"/>
        </w:rPr>
        <w:t xml:space="preserve">Appendix </w:t>
      </w:r>
      <w:r>
        <w:rPr>
          <w:b/>
          <w:bCs/>
          <w:sz w:val="28"/>
          <w:szCs w:val="28"/>
        </w:rPr>
        <w:t>B</w:t>
      </w:r>
      <w:r w:rsidRPr="003525EF">
        <w:rPr>
          <w:b/>
          <w:bCs/>
          <w:sz w:val="28"/>
          <w:szCs w:val="28"/>
        </w:rPr>
        <w:t xml:space="preserve">. </w:t>
      </w:r>
      <w:r w:rsidR="00FE1F81">
        <w:rPr>
          <w:b/>
          <w:bCs/>
          <w:sz w:val="28"/>
          <w:szCs w:val="28"/>
        </w:rPr>
        <w:t xml:space="preserve">Abbreviations and </w:t>
      </w:r>
      <w:r w:rsidR="00CD12B5" w:rsidRPr="006866D7">
        <w:rPr>
          <w:b/>
          <w:bCs/>
          <w:sz w:val="28"/>
          <w:szCs w:val="28"/>
        </w:rPr>
        <w:t>Acronyms</w:t>
      </w:r>
    </w:p>
    <w:p w14:paraId="6DB6C7D8" w14:textId="4CB4BB93" w:rsidR="00927F82" w:rsidRDefault="00927F82" w:rsidP="0059734E">
      <w:r>
        <w:t>AA</w:t>
      </w:r>
      <w:r>
        <w:tab/>
      </w:r>
      <w:r>
        <w:tab/>
      </w:r>
      <w:r>
        <w:tab/>
      </w:r>
      <w:r>
        <w:tab/>
      </w:r>
      <w:r w:rsidR="00872E3C">
        <w:t xml:space="preserve">(NASA) </w:t>
      </w:r>
      <w:r w:rsidR="0041465D">
        <w:t xml:space="preserve">Assistant </w:t>
      </w:r>
      <w:r>
        <w:t>Administrator</w:t>
      </w:r>
    </w:p>
    <w:p w14:paraId="610AFFD1" w14:textId="77118D3B" w:rsidR="006F4D00" w:rsidRDefault="006F4D00" w:rsidP="0059734E">
      <w:r>
        <w:t>ASC</w:t>
      </w:r>
      <w:r>
        <w:tab/>
      </w:r>
      <w:r>
        <w:tab/>
      </w:r>
      <w:r>
        <w:tab/>
      </w:r>
      <w:r>
        <w:tab/>
        <w:t>Accounting Standard Codification</w:t>
      </w:r>
    </w:p>
    <w:p w14:paraId="69996176" w14:textId="42195627" w:rsidR="004777E6" w:rsidRDefault="00A75ABF" w:rsidP="0059734E">
      <w:r>
        <w:t>APSR</w:t>
      </w:r>
      <w:r>
        <w:tab/>
      </w:r>
      <w:r>
        <w:tab/>
      </w:r>
      <w:r>
        <w:tab/>
        <w:t>Accountable</w:t>
      </w:r>
      <w:r w:rsidR="004777E6">
        <w:t xml:space="preserve"> Property System of Record</w:t>
      </w:r>
    </w:p>
    <w:p w14:paraId="06A30285" w14:textId="77777777" w:rsidR="00557164" w:rsidRDefault="00557164" w:rsidP="0059734E">
      <w:r>
        <w:t>BAA</w:t>
      </w:r>
      <w:r>
        <w:tab/>
      </w:r>
      <w:r>
        <w:tab/>
      </w:r>
      <w:r>
        <w:tab/>
      </w:r>
      <w:r>
        <w:tab/>
        <w:t>Broad Agency Announcement</w:t>
      </w:r>
    </w:p>
    <w:p w14:paraId="50328AEC" w14:textId="77777777" w:rsidR="006325F7" w:rsidRDefault="006325F7" w:rsidP="0059734E">
      <w:r>
        <w:t>CAN</w:t>
      </w:r>
      <w:r>
        <w:tab/>
      </w:r>
      <w:r>
        <w:tab/>
      </w:r>
      <w:r>
        <w:tab/>
      </w:r>
      <w:r>
        <w:tab/>
        <w:t>Cooperative Agreement Notice</w:t>
      </w:r>
    </w:p>
    <w:p w14:paraId="593283C0" w14:textId="4C8CE66B" w:rsidR="0019504E" w:rsidRDefault="0019504E" w:rsidP="0059734E">
      <w:r>
        <w:t>CAP</w:t>
      </w:r>
      <w:r>
        <w:tab/>
      </w:r>
      <w:r>
        <w:tab/>
      </w:r>
      <w:r>
        <w:tab/>
      </w:r>
      <w:r>
        <w:tab/>
        <w:t>Contractor</w:t>
      </w:r>
      <w:r w:rsidR="00492CCD" w:rsidDel="00492CCD">
        <w:t xml:space="preserve"> </w:t>
      </w:r>
      <w:r>
        <w:t>-Acquired Property</w:t>
      </w:r>
    </w:p>
    <w:p w14:paraId="1F2DE648" w14:textId="77777777" w:rsidR="00CE57C4" w:rsidRDefault="00632F31" w:rsidP="0059734E">
      <w:r>
        <w:t>CCP</w:t>
      </w:r>
      <w:r>
        <w:tab/>
      </w:r>
      <w:r>
        <w:tab/>
      </w:r>
      <w:r>
        <w:tab/>
      </w:r>
      <w:r>
        <w:tab/>
        <w:t>Customary Commercial Practice</w:t>
      </w:r>
    </w:p>
    <w:p w14:paraId="150F3C0D" w14:textId="77777777" w:rsidR="00042441" w:rsidRDefault="00042441" w:rsidP="0059734E">
      <w:r>
        <w:t>CFR</w:t>
      </w:r>
      <w:r>
        <w:tab/>
      </w:r>
      <w:r>
        <w:tab/>
      </w:r>
      <w:r>
        <w:tab/>
      </w:r>
      <w:r>
        <w:tab/>
        <w:t>Code of Federal Regulations</w:t>
      </w:r>
    </w:p>
    <w:p w14:paraId="1FEE45B5" w14:textId="5D86E60E" w:rsidR="006B2F4C" w:rsidRDefault="00A91C6E" w:rsidP="0059734E">
      <w:r>
        <w:t>ch</w:t>
      </w:r>
      <w:r w:rsidR="0037524D">
        <w:t>.</w:t>
      </w:r>
      <w:r w:rsidR="00F66EB0">
        <w:tab/>
      </w:r>
      <w:r w:rsidR="00F66EB0">
        <w:tab/>
      </w:r>
      <w:r w:rsidR="00F66EB0">
        <w:tab/>
      </w:r>
      <w:r w:rsidR="00F66EB0">
        <w:tab/>
      </w:r>
      <w:r w:rsidR="00FE1F81">
        <w:tab/>
      </w:r>
      <w:r w:rsidR="00AA0A84">
        <w:t>Chapter</w:t>
      </w:r>
    </w:p>
    <w:p w14:paraId="5125270D" w14:textId="547085EA" w:rsidR="00D85555" w:rsidRDefault="00D85555" w:rsidP="0059734E">
      <w:r>
        <w:t>CHATS</w:t>
      </w:r>
      <w:r>
        <w:tab/>
      </w:r>
      <w:r>
        <w:tab/>
      </w:r>
      <w:r>
        <w:tab/>
        <w:t xml:space="preserve">Contractor-Held </w:t>
      </w:r>
      <w:r w:rsidR="00C531B2">
        <w:t xml:space="preserve">Asset Tracking </w:t>
      </w:r>
      <w:r>
        <w:t>System</w:t>
      </w:r>
    </w:p>
    <w:p w14:paraId="182A5257" w14:textId="205FF9B1" w:rsidR="00687044" w:rsidRDefault="00687044" w:rsidP="0059734E">
      <w:r>
        <w:t>CO</w:t>
      </w:r>
      <w:r>
        <w:tab/>
      </w:r>
      <w:r>
        <w:tab/>
      </w:r>
      <w:r>
        <w:tab/>
      </w:r>
      <w:r>
        <w:tab/>
        <w:t>Contracting Officer</w:t>
      </w:r>
    </w:p>
    <w:p w14:paraId="5F64CF47" w14:textId="1CFAB55F" w:rsidR="008C7821" w:rsidRDefault="008C7821" w:rsidP="0059734E">
      <w:r>
        <w:t>COR</w:t>
      </w:r>
      <w:r>
        <w:tab/>
      </w:r>
      <w:r>
        <w:tab/>
      </w:r>
      <w:r>
        <w:tab/>
      </w:r>
      <w:r>
        <w:tab/>
        <w:t>Contracting Officer’s Representative</w:t>
      </w:r>
    </w:p>
    <w:p w14:paraId="0110068C" w14:textId="77777777" w:rsidR="00704B06" w:rsidRDefault="00405393" w:rsidP="0059734E">
      <w:r>
        <w:t>CPPA</w:t>
      </w:r>
      <w:r>
        <w:tab/>
      </w:r>
      <w:r>
        <w:tab/>
      </w:r>
      <w:r>
        <w:tab/>
        <w:t>Certified Professional Property Administrator</w:t>
      </w:r>
    </w:p>
    <w:p w14:paraId="12AC90E0" w14:textId="590CCE95" w:rsidR="005140D9" w:rsidRDefault="005140D9" w:rsidP="0059734E">
      <w:r>
        <w:t>CPPM</w:t>
      </w:r>
      <w:r>
        <w:tab/>
      </w:r>
      <w:r>
        <w:tab/>
      </w:r>
      <w:r>
        <w:tab/>
      </w:r>
      <w:r w:rsidR="00AE4E2E">
        <w:t>Certified Professional Property</w:t>
      </w:r>
      <w:r>
        <w:t xml:space="preserve"> Manager</w:t>
      </w:r>
    </w:p>
    <w:p w14:paraId="483ADE1F" w14:textId="562B0C21" w:rsidR="0014629C" w:rsidRDefault="0014629C" w:rsidP="0059734E">
      <w:r>
        <w:t>CRM</w:t>
      </w:r>
      <w:r>
        <w:tab/>
      </w:r>
      <w:r>
        <w:tab/>
      </w:r>
      <w:r>
        <w:tab/>
      </w:r>
      <w:r>
        <w:tab/>
      </w:r>
      <w:r w:rsidR="00465A3B">
        <w:t xml:space="preserve">(NASA) </w:t>
      </w:r>
      <w:r>
        <w:t>Cultural Resource Manager</w:t>
      </w:r>
    </w:p>
    <w:p w14:paraId="267F7184" w14:textId="5914329E" w:rsidR="00636E2D" w:rsidRDefault="00636E2D" w:rsidP="0059734E">
      <w:r>
        <w:t>CTO</w:t>
      </w:r>
      <w:r>
        <w:tab/>
      </w:r>
      <w:r>
        <w:tab/>
      </w:r>
      <w:r>
        <w:tab/>
      </w:r>
      <w:r>
        <w:tab/>
      </w:r>
      <w:r w:rsidR="004B58AF">
        <w:t xml:space="preserve">(NASA) </w:t>
      </w:r>
      <w:r>
        <w:t>Center Transportation Officer</w:t>
      </w:r>
    </w:p>
    <w:p w14:paraId="0434FFB7" w14:textId="77777777" w:rsidR="000F1684" w:rsidRDefault="000F1684" w:rsidP="0059734E">
      <w:r>
        <w:t>DCAA</w:t>
      </w:r>
      <w:r>
        <w:tab/>
      </w:r>
      <w:r>
        <w:tab/>
      </w:r>
      <w:r>
        <w:tab/>
        <w:t>Defense Contract Audit Agency</w:t>
      </w:r>
    </w:p>
    <w:p w14:paraId="6D55F39C" w14:textId="77777777" w:rsidR="002A4B3E" w:rsidRDefault="002A4B3E" w:rsidP="0059734E">
      <w:r>
        <w:t>DCMA</w:t>
      </w:r>
      <w:r>
        <w:tab/>
      </w:r>
      <w:r>
        <w:tab/>
      </w:r>
      <w:r>
        <w:tab/>
        <w:t>Defense Contract Management Agency</w:t>
      </w:r>
    </w:p>
    <w:p w14:paraId="3DFE19DC" w14:textId="77777777" w:rsidR="005539CF" w:rsidRDefault="004B15F5" w:rsidP="0059734E">
      <w:r>
        <w:t>DD</w:t>
      </w:r>
      <w:r>
        <w:tab/>
      </w:r>
      <w:r>
        <w:tab/>
      </w:r>
      <w:r>
        <w:tab/>
      </w:r>
      <w:r>
        <w:tab/>
        <w:t>Department of Defense Form</w:t>
      </w:r>
    </w:p>
    <w:p w14:paraId="51D668A8" w14:textId="77777777" w:rsidR="00116116" w:rsidRDefault="00116116" w:rsidP="0059734E">
      <w:r>
        <w:t>DoD</w:t>
      </w:r>
      <w:r>
        <w:tab/>
      </w:r>
      <w:r>
        <w:tab/>
      </w:r>
      <w:r>
        <w:tab/>
      </w:r>
      <w:r>
        <w:tab/>
        <w:t>Department of Defense</w:t>
      </w:r>
    </w:p>
    <w:p w14:paraId="1EAE2F6D" w14:textId="77777777" w:rsidR="00DA75FF" w:rsidRDefault="00FA5633" w:rsidP="0059734E">
      <w:r>
        <w:t>EAR</w:t>
      </w:r>
      <w:r>
        <w:tab/>
      </w:r>
      <w:r>
        <w:tab/>
      </w:r>
      <w:r>
        <w:tab/>
      </w:r>
      <w:r>
        <w:tab/>
        <w:t>Export Administration Regulation</w:t>
      </w:r>
      <w:r w:rsidR="00DA75FF">
        <w:t>s</w:t>
      </w:r>
    </w:p>
    <w:p w14:paraId="400EC80E" w14:textId="601ECDC6" w:rsidR="000829EA" w:rsidRDefault="000829EA" w:rsidP="0059734E">
      <w:r>
        <w:t>EISA</w:t>
      </w:r>
      <w:r>
        <w:tab/>
      </w:r>
      <w:r>
        <w:tab/>
      </w:r>
      <w:r>
        <w:tab/>
      </w:r>
      <w:r>
        <w:tab/>
      </w:r>
      <w:r w:rsidR="00D45E16" w:rsidRPr="00D45E16">
        <w:t>Energy Independence and Security Act (of 2007)</w:t>
      </w:r>
    </w:p>
    <w:p w14:paraId="0027634C" w14:textId="77777777" w:rsidR="00667FF3" w:rsidRDefault="00DD26B1" w:rsidP="0059734E">
      <w:r>
        <w:t>EPDW</w:t>
      </w:r>
      <w:r>
        <w:tab/>
      </w:r>
      <w:r>
        <w:tab/>
      </w:r>
      <w:r>
        <w:tab/>
        <w:t xml:space="preserve">Enhanced </w:t>
      </w:r>
      <w:r w:rsidR="00667FF3">
        <w:t>Procurement Data Warehouse</w:t>
      </w:r>
    </w:p>
    <w:p w14:paraId="28238C33" w14:textId="76CE9282" w:rsidR="005069DD" w:rsidRDefault="005069DD" w:rsidP="0059734E">
      <w:r>
        <w:t>FAI</w:t>
      </w:r>
      <w:r>
        <w:tab/>
      </w:r>
      <w:r>
        <w:tab/>
      </w:r>
      <w:r>
        <w:tab/>
      </w:r>
      <w:r>
        <w:tab/>
        <w:t>Federal Acquisition Institute</w:t>
      </w:r>
    </w:p>
    <w:p w14:paraId="5C03E1AE" w14:textId="199FF26A" w:rsidR="0039690B" w:rsidRDefault="0039690B" w:rsidP="0059734E">
      <w:r>
        <w:t>FAR</w:t>
      </w:r>
      <w:r>
        <w:tab/>
      </w:r>
      <w:r>
        <w:tab/>
      </w:r>
      <w:r>
        <w:tab/>
      </w:r>
      <w:r>
        <w:tab/>
        <w:t>Federal Acquisition Regulation</w:t>
      </w:r>
    </w:p>
    <w:p w14:paraId="679EA6DC" w14:textId="77777777" w:rsidR="00DA271A" w:rsidRDefault="00DA271A" w:rsidP="0059734E">
      <w:r>
        <w:t>FAST</w:t>
      </w:r>
      <w:r>
        <w:tab/>
      </w:r>
      <w:r>
        <w:tab/>
      </w:r>
      <w:r>
        <w:tab/>
        <w:t>Federal Automotive Statistical Tool</w:t>
      </w:r>
    </w:p>
    <w:p w14:paraId="6428933C" w14:textId="10D10A7A" w:rsidR="00275965" w:rsidRDefault="00FE513A" w:rsidP="0059734E">
      <w:r>
        <w:t>FEDSTRIP</w:t>
      </w:r>
      <w:r>
        <w:tab/>
      </w:r>
      <w:r>
        <w:tab/>
        <w:t>Federal</w:t>
      </w:r>
      <w:r w:rsidR="00650AAF">
        <w:t xml:space="preserve"> Standard Requisitioning and Issuing </w:t>
      </w:r>
      <w:r w:rsidR="00275965">
        <w:t>Procedures</w:t>
      </w:r>
    </w:p>
    <w:p w14:paraId="43FEFA44" w14:textId="77777777" w:rsidR="00512AED" w:rsidRDefault="00512AED" w:rsidP="0059734E">
      <w:r>
        <w:t>FFRDC</w:t>
      </w:r>
      <w:r>
        <w:tab/>
      </w:r>
      <w:r>
        <w:tab/>
      </w:r>
      <w:r>
        <w:tab/>
        <w:t>Federally Funded Research and Development Center</w:t>
      </w:r>
    </w:p>
    <w:p w14:paraId="17BA6302" w14:textId="77777777" w:rsidR="00394A61" w:rsidRDefault="00D510FC" w:rsidP="0059734E">
      <w:r>
        <w:t>FGCAA</w:t>
      </w:r>
      <w:r>
        <w:tab/>
      </w:r>
      <w:r>
        <w:tab/>
      </w:r>
      <w:r>
        <w:tab/>
        <w:t>Federal Grant and Cooperative Agreement</w:t>
      </w:r>
      <w:r w:rsidR="00EF5528">
        <w:t>s</w:t>
      </w:r>
      <w:r>
        <w:t xml:space="preserve"> Act</w:t>
      </w:r>
      <w:r w:rsidR="00663DC1">
        <w:tab/>
      </w:r>
    </w:p>
    <w:p w14:paraId="07151C29" w14:textId="77777777" w:rsidR="00394A61" w:rsidRDefault="00394A61" w:rsidP="0059734E">
      <w:r>
        <w:t>FIP</w:t>
      </w:r>
      <w:r>
        <w:tab/>
      </w:r>
      <w:r>
        <w:tab/>
      </w:r>
      <w:r>
        <w:tab/>
      </w:r>
      <w:r>
        <w:tab/>
        <w:t>Federal Industry Partner</w:t>
      </w:r>
    </w:p>
    <w:p w14:paraId="26CF0BC4" w14:textId="77777777" w:rsidR="00227669" w:rsidRDefault="00227669" w:rsidP="0059734E">
      <w:r>
        <w:t>FMR</w:t>
      </w:r>
      <w:r>
        <w:tab/>
      </w:r>
      <w:r>
        <w:tab/>
      </w:r>
      <w:r>
        <w:tab/>
      </w:r>
      <w:r>
        <w:tab/>
        <w:t>Federal Management Regulation</w:t>
      </w:r>
    </w:p>
    <w:p w14:paraId="7F5AB232" w14:textId="77777777" w:rsidR="003E0083" w:rsidRDefault="003E0083" w:rsidP="0059734E">
      <w:r>
        <w:t>FPMR</w:t>
      </w:r>
      <w:r>
        <w:tab/>
      </w:r>
      <w:r>
        <w:tab/>
      </w:r>
      <w:r>
        <w:tab/>
        <w:t>Federal Property Management Regulation</w:t>
      </w:r>
    </w:p>
    <w:p w14:paraId="35259703" w14:textId="77777777" w:rsidR="009666F3" w:rsidRDefault="009666F3" w:rsidP="0059734E">
      <w:r>
        <w:t>GAGAS</w:t>
      </w:r>
      <w:r>
        <w:tab/>
      </w:r>
      <w:r>
        <w:tab/>
      </w:r>
      <w:r>
        <w:tab/>
        <w:t>Generally Accepted Government Audit Standards</w:t>
      </w:r>
    </w:p>
    <w:p w14:paraId="2B48E4F5" w14:textId="79C944E6" w:rsidR="000506F0" w:rsidRDefault="00016B95" w:rsidP="0059734E">
      <w:r>
        <w:t>GAO</w:t>
      </w:r>
      <w:r>
        <w:tab/>
      </w:r>
      <w:r>
        <w:tab/>
      </w:r>
      <w:r>
        <w:tab/>
      </w:r>
      <w:r>
        <w:tab/>
      </w:r>
      <w:r w:rsidR="00820957">
        <w:t>(</w:t>
      </w:r>
      <w:r>
        <w:t>U.S.</w:t>
      </w:r>
      <w:r w:rsidR="00820957">
        <w:t>)</w:t>
      </w:r>
      <w:r>
        <w:t xml:space="preserve"> Government Accountability Office</w:t>
      </w:r>
    </w:p>
    <w:p w14:paraId="744F50CD" w14:textId="5B5E187F" w:rsidR="00B271D2" w:rsidRDefault="00B271D2" w:rsidP="0059734E">
      <w:r>
        <w:t>GCAM</w:t>
      </w:r>
      <w:r>
        <w:tab/>
      </w:r>
      <w:r>
        <w:tab/>
      </w:r>
      <w:r>
        <w:tab/>
      </w:r>
      <w:r w:rsidR="005815E1">
        <w:t xml:space="preserve">(NASA) </w:t>
      </w:r>
      <w:r>
        <w:t>Grant and Cooperative Agreement Manual</w:t>
      </w:r>
    </w:p>
    <w:p w14:paraId="7AD6B26F" w14:textId="0FD33FC0" w:rsidR="006B1064" w:rsidRDefault="006B1064" w:rsidP="0059734E">
      <w:r>
        <w:t>GFP</w:t>
      </w:r>
      <w:r>
        <w:tab/>
      </w:r>
      <w:r>
        <w:tab/>
      </w:r>
      <w:r>
        <w:tab/>
      </w:r>
      <w:r>
        <w:tab/>
        <w:t>Government</w:t>
      </w:r>
      <w:r w:rsidR="008D561C">
        <w:t xml:space="preserve"> </w:t>
      </w:r>
      <w:r>
        <w:t>Furnished Property</w:t>
      </w:r>
    </w:p>
    <w:p w14:paraId="23BCE86F" w14:textId="5E618DB9" w:rsidR="00991AF4" w:rsidRDefault="00991AF4" w:rsidP="0059734E">
      <w:r>
        <w:t>GIC</w:t>
      </w:r>
      <w:r>
        <w:tab/>
      </w:r>
      <w:r>
        <w:tab/>
      </w:r>
      <w:r>
        <w:tab/>
      </w:r>
      <w:r>
        <w:tab/>
      </w:r>
      <w:r w:rsidR="005815E1">
        <w:t>(</w:t>
      </w:r>
      <w:r>
        <w:t>NASA</w:t>
      </w:r>
      <w:r w:rsidR="005815E1">
        <w:t>)</w:t>
      </w:r>
      <w:r>
        <w:t xml:space="preserve"> Grant Information Circular</w:t>
      </w:r>
    </w:p>
    <w:p w14:paraId="23FF6F78" w14:textId="50F918A2" w:rsidR="00CB599A" w:rsidRDefault="00CB599A" w:rsidP="0059734E">
      <w:r>
        <w:t>GO</w:t>
      </w:r>
      <w:r>
        <w:tab/>
      </w:r>
      <w:r>
        <w:tab/>
      </w:r>
      <w:r>
        <w:tab/>
      </w:r>
      <w:r>
        <w:tab/>
        <w:t>Grant Officer</w:t>
      </w:r>
    </w:p>
    <w:p w14:paraId="699BAF4A" w14:textId="77777777" w:rsidR="00EB3D49" w:rsidRDefault="00EB3D49" w:rsidP="0059734E">
      <w:r>
        <w:t>GP</w:t>
      </w:r>
      <w:r>
        <w:tab/>
      </w:r>
      <w:r>
        <w:tab/>
      </w:r>
      <w:r>
        <w:tab/>
      </w:r>
      <w:r>
        <w:tab/>
        <w:t>Government Property</w:t>
      </w:r>
    </w:p>
    <w:p w14:paraId="2A3ADB4E" w14:textId="31E0FDF0" w:rsidR="00CA47BB" w:rsidRDefault="00CA47BB" w:rsidP="0059734E">
      <w:r>
        <w:t>GPA</w:t>
      </w:r>
      <w:r>
        <w:tab/>
      </w:r>
      <w:r>
        <w:tab/>
      </w:r>
      <w:r>
        <w:tab/>
      </w:r>
      <w:r>
        <w:tab/>
        <w:t>Government Property Administrator</w:t>
      </w:r>
    </w:p>
    <w:p w14:paraId="697E4DD5" w14:textId="3DD8435A" w:rsidR="00637CE7" w:rsidRDefault="00962F60" w:rsidP="0059734E">
      <w:r>
        <w:t>GPC</w:t>
      </w:r>
      <w:r>
        <w:tab/>
      </w:r>
      <w:r>
        <w:tab/>
      </w:r>
      <w:r>
        <w:tab/>
      </w:r>
      <w:r>
        <w:tab/>
      </w:r>
      <w:r w:rsidR="00AE458F">
        <w:t>(</w:t>
      </w:r>
      <w:r w:rsidR="00C52001">
        <w:t xml:space="preserve">NASA </w:t>
      </w:r>
      <w:r w:rsidR="00544152">
        <w:t xml:space="preserve">Office of </w:t>
      </w:r>
      <w:r w:rsidR="00FC6B8F">
        <w:t>Procurement</w:t>
      </w:r>
      <w:r w:rsidR="00AE458F">
        <w:t xml:space="preserve">) </w:t>
      </w:r>
      <w:r>
        <w:t>Grant</w:t>
      </w:r>
      <w:r w:rsidR="00E225FC">
        <w:t>s</w:t>
      </w:r>
      <w:r>
        <w:t xml:space="preserve"> Policy and Compliance </w:t>
      </w:r>
      <w:r w:rsidR="00AE458F">
        <w:t>(</w:t>
      </w:r>
      <w:r w:rsidR="00B058DD">
        <w:t>Team</w:t>
      </w:r>
      <w:r w:rsidR="00AE458F">
        <w:t>)</w:t>
      </w:r>
    </w:p>
    <w:p w14:paraId="77DCF472" w14:textId="617F2995" w:rsidR="009165C7" w:rsidRDefault="009165C7" w:rsidP="0059734E">
      <w:r>
        <w:t>GSA</w:t>
      </w:r>
      <w:r>
        <w:tab/>
      </w:r>
      <w:r>
        <w:tab/>
      </w:r>
      <w:r>
        <w:tab/>
      </w:r>
      <w:r>
        <w:tab/>
      </w:r>
      <w:r w:rsidR="00C4361F">
        <w:t>(</w:t>
      </w:r>
      <w:r>
        <w:t>U.S.</w:t>
      </w:r>
      <w:r w:rsidR="00C4361F">
        <w:t>)</w:t>
      </w:r>
      <w:r>
        <w:t xml:space="preserve"> General Services Administration</w:t>
      </w:r>
    </w:p>
    <w:p w14:paraId="7C66C6A7" w14:textId="15B746A8" w:rsidR="002027A7" w:rsidRDefault="002027A7" w:rsidP="0059734E">
      <w:r>
        <w:t>HQ</w:t>
      </w:r>
      <w:r>
        <w:tab/>
      </w:r>
      <w:r>
        <w:tab/>
      </w:r>
      <w:r>
        <w:tab/>
      </w:r>
      <w:r>
        <w:tab/>
      </w:r>
      <w:r w:rsidR="004C28AC">
        <w:t>(</w:t>
      </w:r>
      <w:r>
        <w:t>NASA</w:t>
      </w:r>
      <w:r w:rsidR="004C28AC">
        <w:t>)</w:t>
      </w:r>
      <w:r>
        <w:t xml:space="preserve"> Headquarters</w:t>
      </w:r>
    </w:p>
    <w:p w14:paraId="663D6439" w14:textId="57BE5A73" w:rsidR="00B30B99" w:rsidRDefault="00B30B99" w:rsidP="0059734E">
      <w:r>
        <w:t>HQ-CPPM</w:t>
      </w:r>
      <w:r>
        <w:tab/>
      </w:r>
      <w:r>
        <w:tab/>
      </w:r>
      <w:r w:rsidR="004C28AC" w:rsidRPr="004C28AC">
        <w:t>(NASA) Headquarters</w:t>
      </w:r>
      <w:r w:rsidR="00C228CD">
        <w:t xml:space="preserve"> </w:t>
      </w:r>
      <w:r w:rsidR="004C28AC" w:rsidRPr="004C28AC">
        <w:t>- Contract Property Program Manager</w:t>
      </w:r>
    </w:p>
    <w:p w14:paraId="5982C223" w14:textId="77777777" w:rsidR="00AB00A0" w:rsidRDefault="001015E0" w:rsidP="0059734E">
      <w:r>
        <w:t>IAGP</w:t>
      </w:r>
      <w:r>
        <w:tab/>
      </w:r>
      <w:r>
        <w:tab/>
      </w:r>
      <w:r>
        <w:tab/>
      </w:r>
      <w:r>
        <w:tab/>
        <w:t>Installation-Accountable</w:t>
      </w:r>
      <w:r w:rsidR="00AB00A0">
        <w:t xml:space="preserve"> Government Property</w:t>
      </w:r>
    </w:p>
    <w:p w14:paraId="7859011E" w14:textId="77777777" w:rsidR="002C0C81" w:rsidRDefault="004C19F1" w:rsidP="0059734E">
      <w:r>
        <w:t>IAM</w:t>
      </w:r>
      <w:r>
        <w:tab/>
      </w:r>
      <w:r>
        <w:tab/>
      </w:r>
      <w:r>
        <w:tab/>
      </w:r>
      <w:r>
        <w:tab/>
        <w:t xml:space="preserve">Integrated </w:t>
      </w:r>
      <w:r w:rsidR="002C0C81">
        <w:t>Asset Management</w:t>
      </w:r>
    </w:p>
    <w:p w14:paraId="15810F64" w14:textId="77777777" w:rsidR="00F83EF4" w:rsidRDefault="00494F75" w:rsidP="0059734E">
      <w:r>
        <w:t>IDWA</w:t>
      </w:r>
      <w:r>
        <w:tab/>
      </w:r>
      <w:r>
        <w:tab/>
      </w:r>
      <w:r>
        <w:tab/>
        <w:t xml:space="preserve">Interdivisional Work </w:t>
      </w:r>
      <w:r w:rsidR="00F83EF4">
        <w:t>Authorization</w:t>
      </w:r>
    </w:p>
    <w:p w14:paraId="723F8BB5" w14:textId="77777777" w:rsidR="00796318" w:rsidRDefault="0066390E" w:rsidP="0059734E">
      <w:r>
        <w:t>IFMS</w:t>
      </w:r>
      <w:r>
        <w:tab/>
      </w:r>
      <w:r>
        <w:tab/>
      </w:r>
      <w:r>
        <w:tab/>
      </w:r>
      <w:r>
        <w:tab/>
      </w:r>
      <w:r w:rsidR="00796318">
        <w:t>Interagency Fleet Management System</w:t>
      </w:r>
    </w:p>
    <w:p w14:paraId="20B96983" w14:textId="77777777" w:rsidR="007D19AF" w:rsidRDefault="007D19AF" w:rsidP="0059734E">
      <w:r>
        <w:t>IHE</w:t>
      </w:r>
      <w:r>
        <w:tab/>
      </w:r>
      <w:r>
        <w:tab/>
      </w:r>
      <w:r>
        <w:tab/>
      </w:r>
      <w:r>
        <w:tab/>
        <w:t>Institutions of Higher Education</w:t>
      </w:r>
    </w:p>
    <w:p w14:paraId="4F0C8083" w14:textId="77777777" w:rsidR="00826C80" w:rsidRDefault="006D4175" w:rsidP="0059734E">
      <w:r>
        <w:t>ILPS</w:t>
      </w:r>
      <w:r>
        <w:tab/>
      </w:r>
      <w:r>
        <w:tab/>
      </w:r>
      <w:r>
        <w:tab/>
      </w:r>
      <w:r>
        <w:tab/>
        <w:t xml:space="preserve">Industry Leading </w:t>
      </w:r>
      <w:r w:rsidR="00826C80">
        <w:t>Practices and Standards</w:t>
      </w:r>
    </w:p>
    <w:p w14:paraId="2A0A1714" w14:textId="25C31483" w:rsidR="001B58E3" w:rsidRDefault="00033AD1" w:rsidP="0059734E">
      <w:r>
        <w:t>IOT</w:t>
      </w:r>
      <w:r>
        <w:tab/>
      </w:r>
      <w:r>
        <w:tab/>
      </w:r>
      <w:r>
        <w:tab/>
      </w:r>
      <w:r>
        <w:tab/>
        <w:t>Inter-</w:t>
      </w:r>
      <w:r w:rsidR="001B58E3">
        <w:t>O</w:t>
      </w:r>
      <w:r>
        <w:t>rganization</w:t>
      </w:r>
      <w:r w:rsidR="006B6E1F">
        <w:t xml:space="preserve"> Transfer</w:t>
      </w:r>
    </w:p>
    <w:p w14:paraId="0A86188A" w14:textId="75E23C4B" w:rsidR="00A007E1" w:rsidRDefault="004B1F86" w:rsidP="0059734E">
      <w:r>
        <w:t>IPA</w:t>
      </w:r>
      <w:r>
        <w:tab/>
      </w:r>
      <w:r>
        <w:tab/>
      </w:r>
      <w:r>
        <w:tab/>
      </w:r>
      <w:r>
        <w:tab/>
      </w:r>
      <w:r w:rsidR="00C4361F">
        <w:t>(</w:t>
      </w:r>
      <w:r>
        <w:t>U. S.</w:t>
      </w:r>
      <w:r w:rsidR="00C4361F">
        <w:t>)</w:t>
      </w:r>
      <w:r>
        <w:t xml:space="preserve"> Intergovernmental Personnel Act</w:t>
      </w:r>
      <w:r w:rsidR="00663DC1">
        <w:tab/>
      </w:r>
    </w:p>
    <w:p w14:paraId="6C6ADDB6" w14:textId="03DAF5FD" w:rsidR="00242488" w:rsidRDefault="008D0B9D" w:rsidP="00242488">
      <w:r>
        <w:t>IPO</w:t>
      </w:r>
      <w:r>
        <w:tab/>
      </w:r>
      <w:r>
        <w:tab/>
      </w:r>
      <w:r>
        <w:tab/>
      </w:r>
      <w:r>
        <w:tab/>
        <w:t>Industrial Property Officer</w:t>
      </w:r>
    </w:p>
    <w:p w14:paraId="753E76E6" w14:textId="77777777" w:rsidR="00DF6536" w:rsidRDefault="00DF6536" w:rsidP="0059734E">
      <w:r>
        <w:t>ISO</w:t>
      </w:r>
      <w:r>
        <w:tab/>
      </w:r>
      <w:r>
        <w:tab/>
      </w:r>
      <w:r>
        <w:tab/>
      </w:r>
      <w:r>
        <w:tab/>
        <w:t>International Organization for Standardization</w:t>
      </w:r>
    </w:p>
    <w:p w14:paraId="57A175DC" w14:textId="77777777" w:rsidR="00AD6BD9" w:rsidRDefault="00AD6BD9" w:rsidP="0059734E">
      <w:r>
        <w:t>ITAR</w:t>
      </w:r>
      <w:r>
        <w:tab/>
      </w:r>
      <w:r>
        <w:tab/>
      </w:r>
      <w:r>
        <w:tab/>
      </w:r>
      <w:r>
        <w:tab/>
        <w:t>International Traffic in Arms Regulation</w:t>
      </w:r>
    </w:p>
    <w:p w14:paraId="735EC45A" w14:textId="06E1D9E7" w:rsidR="009C0006" w:rsidRPr="006779ED" w:rsidRDefault="002705A3" w:rsidP="0059734E">
      <w:pPr>
        <w:rPr>
          <w:lang w:val="fr-FR"/>
        </w:rPr>
      </w:pPr>
      <w:r w:rsidRPr="006779ED">
        <w:rPr>
          <w:lang w:val="fr-FR"/>
        </w:rPr>
        <w:t>LMD</w:t>
      </w:r>
      <w:r w:rsidRPr="006779ED">
        <w:rPr>
          <w:lang w:val="fr-FR"/>
        </w:rPr>
        <w:tab/>
      </w:r>
      <w:r w:rsidRPr="006779ED">
        <w:rPr>
          <w:lang w:val="fr-FR"/>
        </w:rPr>
        <w:tab/>
      </w:r>
      <w:r w:rsidRPr="006779ED">
        <w:rPr>
          <w:lang w:val="fr-FR"/>
        </w:rPr>
        <w:tab/>
      </w:r>
      <w:r w:rsidRPr="006779ED">
        <w:rPr>
          <w:lang w:val="fr-FR"/>
        </w:rPr>
        <w:tab/>
      </w:r>
      <w:r w:rsidR="00E81C5C" w:rsidRPr="006779ED">
        <w:rPr>
          <w:lang w:val="fr-FR"/>
        </w:rPr>
        <w:t xml:space="preserve">(NASA OSI) </w:t>
      </w:r>
      <w:r w:rsidRPr="006779ED">
        <w:rPr>
          <w:lang w:val="fr-FR"/>
        </w:rPr>
        <w:t>Logistics Management Division</w:t>
      </w:r>
    </w:p>
    <w:p w14:paraId="08ACC5F9" w14:textId="789DCD60" w:rsidR="00AF743F" w:rsidRDefault="00AF743F" w:rsidP="0059734E">
      <w:r>
        <w:t>LOD</w:t>
      </w:r>
      <w:r>
        <w:tab/>
      </w:r>
      <w:r>
        <w:tab/>
      </w:r>
      <w:r>
        <w:tab/>
      </w:r>
      <w:r>
        <w:tab/>
      </w:r>
      <w:r w:rsidR="00B016B1">
        <w:t xml:space="preserve">(NASA) </w:t>
      </w:r>
      <w:r>
        <w:t>Letter of Delegation</w:t>
      </w:r>
    </w:p>
    <w:p w14:paraId="663E405F" w14:textId="5C0B18AA" w:rsidR="00B26792" w:rsidRDefault="004B74F1" w:rsidP="0059734E">
      <w:r>
        <w:t>MILSTRIP</w:t>
      </w:r>
      <w:r>
        <w:tab/>
      </w:r>
      <w:r>
        <w:tab/>
        <w:t>Military Standard Requisitioning and Issuing Procedures</w:t>
      </w:r>
    </w:p>
    <w:p w14:paraId="0C51D3A7" w14:textId="512C0DE8" w:rsidR="00CB662C" w:rsidRDefault="00CB662C" w:rsidP="0059734E">
      <w:r>
        <w:t>MO</w:t>
      </w:r>
      <w:r w:rsidR="00AB3572">
        <w:t>A</w:t>
      </w:r>
      <w:r>
        <w:tab/>
      </w:r>
      <w:r>
        <w:tab/>
      </w:r>
      <w:r>
        <w:tab/>
      </w:r>
      <w:r>
        <w:tab/>
        <w:t>Memorand</w:t>
      </w:r>
      <w:r w:rsidR="00D71331">
        <w:t xml:space="preserve">um of </w:t>
      </w:r>
      <w:r w:rsidR="00AB3572">
        <w:t>Agreement</w:t>
      </w:r>
    </w:p>
    <w:p w14:paraId="08E91A90" w14:textId="6363F243" w:rsidR="004B74F1" w:rsidRDefault="00EB6419" w:rsidP="0059734E">
      <w:r>
        <w:t>NESS</w:t>
      </w:r>
      <w:r>
        <w:tab/>
      </w:r>
      <w:r>
        <w:tab/>
      </w:r>
      <w:r>
        <w:tab/>
        <w:t>NASA Electronic Submission System</w:t>
      </w:r>
    </w:p>
    <w:p w14:paraId="650CF282" w14:textId="327DB4B0" w:rsidR="00EB6419" w:rsidRDefault="002B14CD" w:rsidP="0059734E">
      <w:r>
        <w:t>NF</w:t>
      </w:r>
      <w:r>
        <w:tab/>
      </w:r>
      <w:r>
        <w:tab/>
      </w:r>
      <w:r>
        <w:tab/>
      </w:r>
      <w:r>
        <w:tab/>
        <w:t>NASA Form</w:t>
      </w:r>
    </w:p>
    <w:p w14:paraId="061E1382" w14:textId="53F4069E" w:rsidR="002B14CD" w:rsidRDefault="00F97E61" w:rsidP="0059734E">
      <w:r>
        <w:t>NFS</w:t>
      </w:r>
      <w:r>
        <w:tab/>
      </w:r>
      <w:r>
        <w:tab/>
      </w:r>
      <w:r>
        <w:tab/>
      </w:r>
      <w:r>
        <w:tab/>
        <w:t>NASA FAR Supplement</w:t>
      </w:r>
    </w:p>
    <w:p w14:paraId="7123AE8D" w14:textId="32017F21" w:rsidR="00F97E61" w:rsidRDefault="00DC24F7" w:rsidP="0059734E">
      <w:r>
        <w:t>NOFO</w:t>
      </w:r>
      <w:r>
        <w:tab/>
      </w:r>
      <w:r>
        <w:tab/>
      </w:r>
      <w:r>
        <w:tab/>
      </w:r>
      <w:r w:rsidR="00A73465">
        <w:t>(</w:t>
      </w:r>
      <w:r>
        <w:t>NASA</w:t>
      </w:r>
      <w:r w:rsidR="00A73465">
        <w:t>)</w:t>
      </w:r>
      <w:r>
        <w:t xml:space="preserve"> Notice of Funding Opportunity</w:t>
      </w:r>
    </w:p>
    <w:p w14:paraId="4CB801FC" w14:textId="1D4A4A56" w:rsidR="00DC24F7" w:rsidRDefault="00FE6BB9" w:rsidP="0059734E">
      <w:r>
        <w:t>NPD</w:t>
      </w:r>
      <w:r>
        <w:tab/>
      </w:r>
      <w:r>
        <w:tab/>
      </w:r>
      <w:r>
        <w:tab/>
      </w:r>
      <w:r>
        <w:tab/>
        <w:t>NASA Policy Directive</w:t>
      </w:r>
    </w:p>
    <w:p w14:paraId="52906442" w14:textId="24FC34E0" w:rsidR="00FE6BB9" w:rsidRDefault="00416D54" w:rsidP="0059734E">
      <w:r>
        <w:t>NPR</w:t>
      </w:r>
      <w:r>
        <w:tab/>
      </w:r>
      <w:r>
        <w:tab/>
      </w:r>
      <w:r>
        <w:tab/>
      </w:r>
      <w:r>
        <w:tab/>
        <w:t>NASA Procedural Requirements</w:t>
      </w:r>
    </w:p>
    <w:p w14:paraId="63F84849" w14:textId="321F2877" w:rsidR="00416D54" w:rsidRDefault="00020C4E" w:rsidP="0059734E">
      <w:r>
        <w:t>NRA</w:t>
      </w:r>
      <w:r>
        <w:tab/>
      </w:r>
      <w:r>
        <w:tab/>
      </w:r>
      <w:r>
        <w:tab/>
      </w:r>
      <w:r>
        <w:tab/>
        <w:t>NASA Research Announcement</w:t>
      </w:r>
    </w:p>
    <w:p w14:paraId="35F9C18A" w14:textId="007ED956" w:rsidR="00020C4E" w:rsidRDefault="001E133D" w:rsidP="0059734E">
      <w:r>
        <w:t>NSSC</w:t>
      </w:r>
      <w:r>
        <w:tab/>
      </w:r>
      <w:r>
        <w:tab/>
      </w:r>
      <w:r>
        <w:tab/>
        <w:t>NASA Shared Services Center</w:t>
      </w:r>
    </w:p>
    <w:p w14:paraId="2FECEA5F" w14:textId="58DCD363" w:rsidR="001E133D" w:rsidRDefault="00AA0481" w:rsidP="0059734E">
      <w:r>
        <w:t>O&amp;M</w:t>
      </w:r>
      <w:r>
        <w:tab/>
      </w:r>
      <w:r>
        <w:tab/>
      </w:r>
      <w:r>
        <w:tab/>
      </w:r>
      <w:r>
        <w:tab/>
      </w:r>
      <w:r w:rsidR="00DE2D21">
        <w:t>Operations</w:t>
      </w:r>
      <w:r w:rsidR="00176AA2">
        <w:t xml:space="preserve"> </w:t>
      </w:r>
      <w:r>
        <w:t>and Maintenance</w:t>
      </w:r>
    </w:p>
    <w:p w14:paraId="2B5B1F24" w14:textId="6A4C99E5" w:rsidR="00AA0481" w:rsidRDefault="004C03C4" w:rsidP="0059734E">
      <w:r>
        <w:t>OCFO</w:t>
      </w:r>
      <w:r>
        <w:tab/>
      </w:r>
      <w:r>
        <w:tab/>
      </w:r>
      <w:r>
        <w:tab/>
      </w:r>
      <w:r w:rsidR="00E37750">
        <w:t>(</w:t>
      </w:r>
      <w:r>
        <w:t>NASA</w:t>
      </w:r>
      <w:r w:rsidR="00E37750">
        <w:t>)</w:t>
      </w:r>
      <w:r>
        <w:t xml:space="preserve"> Office of the Chief Financial Officer</w:t>
      </w:r>
    </w:p>
    <w:p w14:paraId="6A486D7B" w14:textId="00F24964" w:rsidR="004C03C4" w:rsidRDefault="001C5D60" w:rsidP="0059734E">
      <w:r>
        <w:t>OMB</w:t>
      </w:r>
      <w:r>
        <w:tab/>
      </w:r>
      <w:r>
        <w:tab/>
      </w:r>
      <w:r>
        <w:tab/>
      </w:r>
      <w:r>
        <w:tab/>
      </w:r>
      <w:r w:rsidR="00AE570C">
        <w:t>(</w:t>
      </w:r>
      <w:r>
        <w:t>U.S.</w:t>
      </w:r>
      <w:r w:rsidR="00AE570C">
        <w:t>)</w:t>
      </w:r>
      <w:r>
        <w:t xml:space="preserve"> Office of Management and Budget</w:t>
      </w:r>
    </w:p>
    <w:p w14:paraId="69F62BD0" w14:textId="6BC8EF58" w:rsidR="00A44CD1" w:rsidRDefault="009B7E0A" w:rsidP="0059734E">
      <w:r>
        <w:t>OGC</w:t>
      </w:r>
      <w:r>
        <w:tab/>
      </w:r>
      <w:r>
        <w:tab/>
      </w:r>
      <w:r>
        <w:tab/>
      </w:r>
      <w:r>
        <w:tab/>
        <w:t>Office of General Counsel</w:t>
      </w:r>
    </w:p>
    <w:p w14:paraId="03CCD959" w14:textId="77777777" w:rsidR="00A47B16" w:rsidRDefault="00304073" w:rsidP="0059734E">
      <w:r>
        <w:t>OP</w:t>
      </w:r>
      <w:r>
        <w:tab/>
      </w:r>
      <w:r w:rsidR="00D40277">
        <w:tab/>
      </w:r>
      <w:r w:rsidR="00D40277">
        <w:tab/>
      </w:r>
      <w:r w:rsidR="00D40277">
        <w:tab/>
        <w:t>(NASA) Office of Procurement</w:t>
      </w:r>
      <w:r w:rsidR="00A47B16">
        <w:t xml:space="preserve"> </w:t>
      </w:r>
    </w:p>
    <w:p w14:paraId="43E488DA" w14:textId="7A78B536" w:rsidR="00FC1D1D" w:rsidRDefault="00E20F63" w:rsidP="0059734E">
      <w:r>
        <w:t>OSI</w:t>
      </w:r>
      <w:r>
        <w:tab/>
      </w:r>
      <w:r>
        <w:tab/>
      </w:r>
      <w:r>
        <w:tab/>
      </w:r>
      <w:r>
        <w:tab/>
      </w:r>
      <w:r w:rsidR="00AE570C">
        <w:t>(</w:t>
      </w:r>
      <w:r>
        <w:t>NASA</w:t>
      </w:r>
      <w:r w:rsidR="00AE570C">
        <w:t>)</w:t>
      </w:r>
      <w:r>
        <w:t xml:space="preserve"> Office of Strategic Infrastructure</w:t>
      </w:r>
    </w:p>
    <w:p w14:paraId="37DF4D55" w14:textId="40242930" w:rsidR="00FC1D1D" w:rsidRDefault="00A50AC3" w:rsidP="0059734E">
      <w:r>
        <w:t>PDF</w:t>
      </w:r>
      <w:r w:rsidR="00FC1D1D">
        <w:tab/>
      </w:r>
      <w:r w:rsidR="00FC1D1D">
        <w:tab/>
      </w:r>
      <w:r w:rsidR="00FC1D1D">
        <w:tab/>
      </w:r>
      <w:r w:rsidR="00BD02D5">
        <w:tab/>
      </w:r>
      <w:r w:rsidR="0051576A">
        <w:t>P</w:t>
      </w:r>
      <w:r w:rsidR="00FC1D1D" w:rsidRPr="00FC1D1D">
        <w:t xml:space="preserve">ortable </w:t>
      </w:r>
      <w:r w:rsidR="0051576A">
        <w:t>D</w:t>
      </w:r>
      <w:r w:rsidR="00FC1D1D" w:rsidRPr="00FC1D1D">
        <w:t xml:space="preserve">ocument </w:t>
      </w:r>
      <w:r w:rsidR="0051576A">
        <w:t>F</w:t>
      </w:r>
      <w:r w:rsidR="00FC1D1D" w:rsidRPr="00FC1D1D">
        <w:t>ormat</w:t>
      </w:r>
    </w:p>
    <w:p w14:paraId="0150D130" w14:textId="67DDB880" w:rsidR="00656C9F" w:rsidRDefault="00693436" w:rsidP="0059734E">
      <w:r>
        <w:t>PDO</w:t>
      </w:r>
      <w:r>
        <w:tab/>
      </w:r>
      <w:r>
        <w:tab/>
      </w:r>
      <w:r>
        <w:tab/>
      </w:r>
      <w:r>
        <w:tab/>
        <w:t>Property Disposal Officer</w:t>
      </w:r>
    </w:p>
    <w:p w14:paraId="5D5B5EA7" w14:textId="328AC7A7" w:rsidR="00693436" w:rsidRDefault="00276938" w:rsidP="0059734E">
      <w:r>
        <w:t>PLCO</w:t>
      </w:r>
      <w:r>
        <w:tab/>
      </w:r>
      <w:r>
        <w:tab/>
      </w:r>
      <w:r>
        <w:tab/>
        <w:t>Plant Clearance Officer</w:t>
      </w:r>
    </w:p>
    <w:p w14:paraId="438187CD" w14:textId="714B461A" w:rsidR="0064349A" w:rsidRDefault="0064349A" w:rsidP="0059734E">
      <w:r>
        <w:t>PM</w:t>
      </w:r>
      <w:r>
        <w:tab/>
      </w:r>
      <w:r>
        <w:tab/>
      </w:r>
      <w:r>
        <w:tab/>
      </w:r>
      <w:r>
        <w:tab/>
        <w:t>Preventive Maintenance</w:t>
      </w:r>
    </w:p>
    <w:p w14:paraId="0C3ACBD0" w14:textId="205C84E9" w:rsidR="00276938" w:rsidRDefault="00B75A70" w:rsidP="0059734E">
      <w:r>
        <w:t>PMA</w:t>
      </w:r>
      <w:r>
        <w:tab/>
      </w:r>
      <w:r>
        <w:tab/>
      </w:r>
      <w:r>
        <w:tab/>
      </w:r>
      <w:r>
        <w:tab/>
        <w:t>Property Management Activity</w:t>
      </w:r>
    </w:p>
    <w:p w14:paraId="00F3C7D4" w14:textId="4EA021C5" w:rsidR="00A63FE4" w:rsidRDefault="00A63FE4" w:rsidP="0059734E">
      <w:r>
        <w:t>PMPD</w:t>
      </w:r>
      <w:r>
        <w:tab/>
      </w:r>
      <w:r>
        <w:tab/>
      </w:r>
      <w:r>
        <w:tab/>
        <w:t>Procurement Management and Policy Division</w:t>
      </w:r>
    </w:p>
    <w:p w14:paraId="3F7C1A57" w14:textId="0F9D2675" w:rsidR="00B75A70" w:rsidRDefault="000A229E" w:rsidP="0059734E">
      <w:r>
        <w:t>PMS</w:t>
      </w:r>
      <w:r>
        <w:tab/>
      </w:r>
      <w:r>
        <w:tab/>
      </w:r>
      <w:r>
        <w:tab/>
      </w:r>
      <w:r>
        <w:tab/>
        <w:t>Property Management System</w:t>
      </w:r>
    </w:p>
    <w:p w14:paraId="203A0E29" w14:textId="5F299A9A" w:rsidR="000A229E" w:rsidRDefault="00150878" w:rsidP="0059734E">
      <w:r>
        <w:t>PMSA</w:t>
      </w:r>
      <w:r>
        <w:tab/>
      </w:r>
      <w:r>
        <w:tab/>
      </w:r>
      <w:r>
        <w:tab/>
        <w:t>Property Management System Analysis</w:t>
      </w:r>
    </w:p>
    <w:p w14:paraId="23349780" w14:textId="1E195F0C" w:rsidR="00150878" w:rsidRDefault="00494472" w:rsidP="0059734E">
      <w:r>
        <w:t>PP&amp;E</w:t>
      </w:r>
      <w:r>
        <w:tab/>
      </w:r>
      <w:r>
        <w:tab/>
      </w:r>
      <w:r>
        <w:tab/>
        <w:t>Property</w:t>
      </w:r>
      <w:r w:rsidR="00FD2E7E">
        <w:t>, Plant, and Equipment</w:t>
      </w:r>
    </w:p>
    <w:p w14:paraId="5744FBCA" w14:textId="5994E499" w:rsidR="00FD2E7E" w:rsidRDefault="00AB6026" w:rsidP="0059734E">
      <w:r>
        <w:t>PPP</w:t>
      </w:r>
      <w:r>
        <w:tab/>
      </w:r>
      <w:r>
        <w:tab/>
      </w:r>
      <w:r>
        <w:tab/>
      </w:r>
      <w:r>
        <w:tab/>
        <w:t>Proposed Property Plan</w:t>
      </w:r>
    </w:p>
    <w:p w14:paraId="2898C51A" w14:textId="21F1943A" w:rsidR="00AB6026" w:rsidRDefault="00D947D4" w:rsidP="0059734E">
      <w:r>
        <w:t>PPS</w:t>
      </w:r>
      <w:r>
        <w:tab/>
      </w:r>
      <w:r>
        <w:tab/>
      </w:r>
      <w:r>
        <w:tab/>
      </w:r>
      <w:r>
        <w:tab/>
        <w:t>Procurement for Public Sector</w:t>
      </w:r>
    </w:p>
    <w:p w14:paraId="4BD039B4" w14:textId="7423D09A" w:rsidR="004943D2" w:rsidRDefault="004943D2" w:rsidP="0059734E">
      <w:r>
        <w:t>pt.</w:t>
      </w:r>
      <w:r>
        <w:tab/>
      </w:r>
      <w:r>
        <w:tab/>
      </w:r>
      <w:r>
        <w:tab/>
      </w:r>
      <w:r>
        <w:tab/>
      </w:r>
      <w:r>
        <w:tab/>
        <w:t>Part</w:t>
      </w:r>
    </w:p>
    <w:p w14:paraId="3B017E98" w14:textId="77777777" w:rsidR="00573423" w:rsidRDefault="00573423" w:rsidP="0059734E">
      <w:r>
        <w:t>R&amp;D</w:t>
      </w:r>
      <w:r>
        <w:tab/>
      </w:r>
      <w:r>
        <w:tab/>
      </w:r>
      <w:r>
        <w:tab/>
      </w:r>
      <w:r>
        <w:tab/>
        <w:t>Research and Development</w:t>
      </w:r>
    </w:p>
    <w:p w14:paraId="467669FA" w14:textId="411C0BA4" w:rsidR="0022098D" w:rsidRDefault="0022098D" w:rsidP="0059734E">
      <w:r>
        <w:t>R/R&amp;D</w:t>
      </w:r>
      <w:r>
        <w:tab/>
      </w:r>
      <w:r>
        <w:tab/>
      </w:r>
      <w:r>
        <w:tab/>
      </w:r>
      <w:r w:rsidR="00211914">
        <w:t>(</w:t>
      </w:r>
      <w:r w:rsidR="00F15E1D">
        <w:t>Federal</w:t>
      </w:r>
      <w:r w:rsidR="00211914">
        <w:t>)</w:t>
      </w:r>
      <w:r w:rsidR="00F15E1D">
        <w:t xml:space="preserve"> </w:t>
      </w:r>
      <w:r>
        <w:t>Research/Research and Development</w:t>
      </w:r>
    </w:p>
    <w:p w14:paraId="127E45D1" w14:textId="77777777" w:rsidR="00A22143" w:rsidRDefault="00A22143" w:rsidP="0059734E">
      <w:r>
        <w:t>RDT</w:t>
      </w:r>
      <w:r>
        <w:tab/>
      </w:r>
      <w:r>
        <w:tab/>
      </w:r>
      <w:r>
        <w:tab/>
      </w:r>
      <w:r>
        <w:tab/>
        <w:t>Requirements Development Team</w:t>
      </w:r>
    </w:p>
    <w:p w14:paraId="05F93750" w14:textId="77777777" w:rsidR="00DA554C" w:rsidRDefault="00DA554C" w:rsidP="0059734E">
      <w:r>
        <w:t>ROS</w:t>
      </w:r>
      <w:r>
        <w:tab/>
      </w:r>
      <w:r>
        <w:tab/>
      </w:r>
      <w:r>
        <w:tab/>
      </w:r>
      <w:r>
        <w:tab/>
        <w:t>Report of Survey</w:t>
      </w:r>
    </w:p>
    <w:p w14:paraId="16C56E95" w14:textId="77777777" w:rsidR="00A55996" w:rsidRDefault="007C0000" w:rsidP="0059734E">
      <w:r>
        <w:t>SAP</w:t>
      </w:r>
      <w:r>
        <w:tab/>
      </w:r>
      <w:r>
        <w:tab/>
      </w:r>
      <w:r>
        <w:tab/>
      </w:r>
      <w:r>
        <w:tab/>
        <w:t>System Applications and Products</w:t>
      </w:r>
    </w:p>
    <w:p w14:paraId="3BA7B8B2" w14:textId="4531574F" w:rsidR="00976004" w:rsidRDefault="00A55996" w:rsidP="0059734E">
      <w:r>
        <w:t>SATERN</w:t>
      </w:r>
      <w:r>
        <w:tab/>
      </w:r>
      <w:r>
        <w:tab/>
      </w:r>
      <w:r w:rsidR="00976004" w:rsidRPr="00976004">
        <w:t>System for Administration, Training, and Educational Resources for NASA</w:t>
      </w:r>
    </w:p>
    <w:p w14:paraId="10EF4480" w14:textId="4FB06724" w:rsidR="00E55578" w:rsidRDefault="00E55578" w:rsidP="0059734E">
      <w:r>
        <w:t>SDS</w:t>
      </w:r>
      <w:r>
        <w:tab/>
      </w:r>
      <w:r>
        <w:tab/>
      </w:r>
      <w:r>
        <w:tab/>
      </w:r>
      <w:r>
        <w:tab/>
        <w:t>Safety Data Sheet</w:t>
      </w:r>
    </w:p>
    <w:p w14:paraId="15ADC211" w14:textId="72CF270C" w:rsidR="00F15E1D" w:rsidRDefault="0005651C" w:rsidP="0059734E">
      <w:r>
        <w:t>SBIR</w:t>
      </w:r>
      <w:r w:rsidR="00663DC1">
        <w:tab/>
      </w:r>
      <w:r w:rsidR="00663DC1">
        <w:tab/>
      </w:r>
      <w:r w:rsidR="00594689">
        <w:tab/>
      </w:r>
      <w:r w:rsidR="00594689">
        <w:tab/>
      </w:r>
      <w:r w:rsidR="00F50D8A">
        <w:t>(</w:t>
      </w:r>
      <w:r w:rsidR="008B4E06">
        <w:t>U.S.</w:t>
      </w:r>
      <w:r w:rsidR="00F50D8A">
        <w:t>)</w:t>
      </w:r>
      <w:r w:rsidR="008B4E06">
        <w:t xml:space="preserve"> Small Business Innovation Research</w:t>
      </w:r>
      <w:r w:rsidR="00594689">
        <w:tab/>
      </w:r>
      <w:r w:rsidR="00F15E1D">
        <w:t xml:space="preserve"> (program)</w:t>
      </w:r>
    </w:p>
    <w:p w14:paraId="0EAC0474" w14:textId="3F620C52" w:rsidR="00282A83" w:rsidRDefault="00041C4B" w:rsidP="0059734E">
      <w:r>
        <w:t>SEB</w:t>
      </w:r>
      <w:r>
        <w:tab/>
      </w:r>
      <w:r>
        <w:tab/>
      </w:r>
      <w:r>
        <w:tab/>
      </w:r>
      <w:r>
        <w:tab/>
        <w:t>Source Evaluation Board</w:t>
      </w:r>
      <w:r w:rsidR="00594689">
        <w:tab/>
      </w:r>
    </w:p>
    <w:p w14:paraId="7D3F60B0" w14:textId="28B36880" w:rsidR="00E5177C" w:rsidRDefault="00E5177C" w:rsidP="0059734E">
      <w:r>
        <w:t>SEMO</w:t>
      </w:r>
      <w:r>
        <w:tab/>
      </w:r>
      <w:r>
        <w:tab/>
      </w:r>
      <w:r>
        <w:tab/>
        <w:t>Supply and Equipment Management Officer</w:t>
      </w:r>
    </w:p>
    <w:p w14:paraId="5FFA513E" w14:textId="33E4B6C7" w:rsidR="00B43526" w:rsidRDefault="009840BA" w:rsidP="0059734E">
      <w:r>
        <w:t>SF</w:t>
      </w:r>
      <w:r>
        <w:tab/>
      </w:r>
      <w:r>
        <w:tab/>
      </w:r>
      <w:r>
        <w:tab/>
      </w:r>
      <w:r>
        <w:tab/>
      </w:r>
      <w:r>
        <w:tab/>
        <w:t>Standard Form</w:t>
      </w:r>
    </w:p>
    <w:p w14:paraId="31AF502A" w14:textId="7F2F5C75" w:rsidR="009840BA" w:rsidRDefault="008B46DE" w:rsidP="0059734E">
      <w:r>
        <w:t>SSA</w:t>
      </w:r>
      <w:r>
        <w:tab/>
      </w:r>
      <w:r>
        <w:tab/>
      </w:r>
      <w:r>
        <w:tab/>
      </w:r>
      <w:r>
        <w:tab/>
        <w:t>Source Selection Authority</w:t>
      </w:r>
    </w:p>
    <w:p w14:paraId="7387E123" w14:textId="42156679" w:rsidR="008B46DE" w:rsidRDefault="00451F50" w:rsidP="0059734E">
      <w:r>
        <w:t>ST</w:t>
      </w:r>
      <w:r>
        <w:tab/>
      </w:r>
      <w:r>
        <w:tab/>
      </w:r>
      <w:r>
        <w:tab/>
      </w:r>
      <w:r>
        <w:tab/>
      </w:r>
      <w:r>
        <w:tab/>
        <w:t>Special Tooling</w:t>
      </w:r>
    </w:p>
    <w:p w14:paraId="55908263" w14:textId="3AB631CE" w:rsidR="00451F50" w:rsidRDefault="00C82456" w:rsidP="0059734E">
      <w:r>
        <w:t>STE</w:t>
      </w:r>
      <w:r>
        <w:tab/>
      </w:r>
      <w:r>
        <w:tab/>
      </w:r>
      <w:r>
        <w:tab/>
      </w:r>
      <w:r>
        <w:tab/>
        <w:t>Special Test Equipment</w:t>
      </w:r>
    </w:p>
    <w:p w14:paraId="319EA9C7" w14:textId="3B860517" w:rsidR="0059734E" w:rsidRDefault="004F2B98" w:rsidP="0059734E">
      <w:r>
        <w:t>STI</w:t>
      </w:r>
      <w:r>
        <w:tab/>
      </w:r>
      <w:r>
        <w:tab/>
      </w:r>
      <w:r>
        <w:tab/>
      </w:r>
      <w:r>
        <w:tab/>
        <w:t>Scientific and Technical Information</w:t>
      </w:r>
    </w:p>
    <w:p w14:paraId="2EB3F1DF" w14:textId="62CFDFF2" w:rsidR="00347EF6" w:rsidRDefault="00FE1F81" w:rsidP="0059734E">
      <w:r>
        <w:t>subpt</w:t>
      </w:r>
      <w:r w:rsidR="00BA0720">
        <w:t>.</w:t>
      </w:r>
      <w:r w:rsidR="006570E3">
        <w:tab/>
      </w:r>
      <w:r w:rsidR="006570E3">
        <w:tab/>
      </w:r>
      <w:r w:rsidR="006570E3">
        <w:tab/>
        <w:t>Subpart</w:t>
      </w:r>
    </w:p>
    <w:p w14:paraId="075812FD" w14:textId="31E4B9AD" w:rsidR="00DE3E00" w:rsidRDefault="003154FA" w:rsidP="0059734E">
      <w:r>
        <w:t>TO</w:t>
      </w:r>
      <w:r>
        <w:tab/>
      </w:r>
      <w:r>
        <w:tab/>
      </w:r>
      <w:r>
        <w:tab/>
      </w:r>
      <w:r>
        <w:tab/>
        <w:t>Technical Officer</w:t>
      </w:r>
    </w:p>
    <w:p w14:paraId="696FB3CD" w14:textId="374EF4F1" w:rsidR="00260C8E" w:rsidRDefault="00260C8E" w:rsidP="0059734E">
      <w:r>
        <w:t>U.S.</w:t>
      </w:r>
      <w:r>
        <w:tab/>
      </w:r>
      <w:r>
        <w:tab/>
      </w:r>
      <w:r>
        <w:tab/>
      </w:r>
      <w:r>
        <w:tab/>
        <w:t>United States</w:t>
      </w:r>
    </w:p>
    <w:p w14:paraId="53993C35" w14:textId="6874F1DE" w:rsidR="003154FA" w:rsidRDefault="007D0F4B" w:rsidP="0059734E">
      <w:r>
        <w:t>U.S.C.</w:t>
      </w:r>
      <w:r>
        <w:tab/>
      </w:r>
      <w:r>
        <w:tab/>
      </w:r>
      <w:r>
        <w:tab/>
        <w:t>United States Code</w:t>
      </w:r>
    </w:p>
    <w:p w14:paraId="7F7BFE98" w14:textId="6C3FC243" w:rsidR="007D0F4B" w:rsidRDefault="008E0053" w:rsidP="0059734E">
      <w:r>
        <w:t>VCS</w:t>
      </w:r>
      <w:r>
        <w:tab/>
      </w:r>
      <w:r>
        <w:tab/>
      </w:r>
      <w:r>
        <w:tab/>
      </w:r>
      <w:r>
        <w:tab/>
        <w:t>Voluntary Consensus Standards</w:t>
      </w:r>
    </w:p>
    <w:p w14:paraId="133891E5" w14:textId="77777777" w:rsidR="00BA7EC0" w:rsidRPr="00282A83" w:rsidRDefault="00BA7EC0" w:rsidP="0059734E"/>
    <w:bookmarkEnd w:id="54"/>
    <w:p w14:paraId="79604C5D" w14:textId="77777777" w:rsidR="00CD12B5" w:rsidRDefault="00CD12B5" w:rsidP="00215ABE"/>
    <w:p w14:paraId="7E5E9294" w14:textId="77777777" w:rsidR="00CD12B5" w:rsidRDefault="00CD12B5" w:rsidP="00CD12B5">
      <w:r>
        <w:br w:type="page"/>
      </w:r>
    </w:p>
    <w:p w14:paraId="0D2A2F48" w14:textId="564279BB" w:rsidR="00CD12B5" w:rsidRDefault="00F608D1" w:rsidP="00C37FB5">
      <w:pPr>
        <w:pStyle w:val="Heading7"/>
        <w:numPr>
          <w:ilvl w:val="0"/>
          <w:numId w:val="0"/>
        </w:numPr>
      </w:pPr>
      <w:r w:rsidRPr="00304C8B">
        <w:t xml:space="preserve">Appendix C. </w:t>
      </w:r>
      <w:r w:rsidR="00CD12B5" w:rsidRPr="00304C8B">
        <w:t>References</w:t>
      </w:r>
    </w:p>
    <w:p w14:paraId="6F719C79" w14:textId="77777777" w:rsidR="00A6713A" w:rsidRDefault="00A6713A" w:rsidP="00A6713A">
      <w:pPr>
        <w:pStyle w:val="ListParagraph"/>
        <w:widowControl w:val="0"/>
        <w:numPr>
          <w:ilvl w:val="0"/>
          <w:numId w:val="144"/>
        </w:numPr>
        <w:autoSpaceDE w:val="0"/>
        <w:autoSpaceDN w:val="0"/>
      </w:pPr>
      <w:r w:rsidRPr="00C00B7A">
        <w:t>Cooperative Research and Development Agreements, 15 U.S.C. § 3710a</w:t>
      </w:r>
      <w:r>
        <w:t>.</w:t>
      </w:r>
    </w:p>
    <w:p w14:paraId="75CD3416" w14:textId="7E7503ED" w:rsidR="004E0F9B" w:rsidRDefault="006E69B5" w:rsidP="00577279">
      <w:pPr>
        <w:pStyle w:val="ListParagraph"/>
        <w:widowControl w:val="0"/>
        <w:numPr>
          <w:ilvl w:val="0"/>
          <w:numId w:val="144"/>
        </w:numPr>
        <w:tabs>
          <w:tab w:val="left" w:pos="450"/>
          <w:tab w:val="left" w:pos="540"/>
        </w:tabs>
        <w:autoSpaceDE w:val="0"/>
        <w:autoSpaceDN w:val="0"/>
        <w:ind w:left="0" w:firstLine="0"/>
      </w:pPr>
      <w:r>
        <w:t>Intergovernmental</w:t>
      </w:r>
      <w:r w:rsidR="00135A68">
        <w:t xml:space="preserve"> Personnel Act </w:t>
      </w:r>
      <w:r w:rsidR="00880C5A">
        <w:t xml:space="preserve">of 1970 </w:t>
      </w:r>
      <w:r w:rsidR="00135A68">
        <w:t>(IPA)</w:t>
      </w:r>
      <w:r w:rsidR="004805C0">
        <w:t xml:space="preserve">, </w:t>
      </w:r>
      <w:r w:rsidR="00786A23">
        <w:t>42</w:t>
      </w:r>
      <w:r w:rsidR="009A71D2">
        <w:t xml:space="preserve"> U.S.C. </w:t>
      </w:r>
      <w:r w:rsidR="00C47529">
        <w:t>§</w:t>
      </w:r>
      <w:r w:rsidR="00EA1EFD">
        <w:t xml:space="preserve"> </w:t>
      </w:r>
      <w:r w:rsidR="00786A23">
        <w:t>4701 et seq</w:t>
      </w:r>
      <w:r w:rsidR="009A71D2">
        <w:t>.</w:t>
      </w:r>
    </w:p>
    <w:p w14:paraId="4EC4BBBA" w14:textId="673D5636" w:rsidR="00414050" w:rsidRDefault="000E6595" w:rsidP="00577279">
      <w:pPr>
        <w:pStyle w:val="ListParagraph"/>
        <w:widowControl w:val="0"/>
        <w:numPr>
          <w:ilvl w:val="0"/>
          <w:numId w:val="144"/>
        </w:numPr>
        <w:tabs>
          <w:tab w:val="left" w:pos="450"/>
          <w:tab w:val="left" w:pos="540"/>
        </w:tabs>
        <w:autoSpaceDE w:val="0"/>
        <w:autoSpaceDN w:val="0"/>
        <w:ind w:left="0" w:firstLine="0"/>
      </w:pPr>
      <w:r>
        <w:t>Money and Finance</w:t>
      </w:r>
      <w:r w:rsidR="006E73CA">
        <w:t xml:space="preserve">, </w:t>
      </w:r>
      <w:r w:rsidR="002D47E0">
        <w:t xml:space="preserve">Program Information, </w:t>
      </w:r>
      <w:r w:rsidR="00414050">
        <w:t>Definitions, “assistance</w:t>
      </w:r>
      <w:r w:rsidR="00551551">
        <w:t>,</w:t>
      </w:r>
      <w:r w:rsidR="00414050">
        <w:t>”</w:t>
      </w:r>
      <w:r w:rsidR="00551551">
        <w:t xml:space="preserve"> </w:t>
      </w:r>
      <w:r w:rsidR="00414050" w:rsidRPr="00414050">
        <w:t xml:space="preserve">31 U.S.C. </w:t>
      </w:r>
      <w:r w:rsidR="00C47529">
        <w:t xml:space="preserve">§ </w:t>
      </w:r>
      <w:r w:rsidR="00414050" w:rsidRPr="00414050">
        <w:t>6101(3)</w:t>
      </w:r>
      <w:r w:rsidR="00551551">
        <w:t>.</w:t>
      </w:r>
    </w:p>
    <w:p w14:paraId="719955B2" w14:textId="7ED7C98F" w:rsidR="00BF67B1" w:rsidRDefault="00477BCE" w:rsidP="00577279">
      <w:pPr>
        <w:pStyle w:val="ListParagraph"/>
        <w:widowControl w:val="0"/>
        <w:numPr>
          <w:ilvl w:val="0"/>
          <w:numId w:val="144"/>
        </w:numPr>
        <w:tabs>
          <w:tab w:val="left" w:pos="450"/>
          <w:tab w:val="left" w:pos="540"/>
        </w:tabs>
        <w:autoSpaceDE w:val="0"/>
        <w:autoSpaceDN w:val="0"/>
        <w:ind w:left="0" w:firstLine="0"/>
      </w:pPr>
      <w:r w:rsidRPr="004F329C">
        <w:t>Federal Grant and Cooperative Agreements Act of 1977 (FGCAA), 31 U.S.C. § 6301 et. seq</w:t>
      </w:r>
      <w:r w:rsidRPr="00477BCE">
        <w:t>.</w:t>
      </w:r>
    </w:p>
    <w:p w14:paraId="266485D8" w14:textId="4EB785EB" w:rsidR="00CD12B5" w:rsidRDefault="00107095" w:rsidP="00577279">
      <w:pPr>
        <w:pStyle w:val="ListParagraph"/>
        <w:widowControl w:val="0"/>
        <w:numPr>
          <w:ilvl w:val="0"/>
          <w:numId w:val="144"/>
        </w:numPr>
        <w:tabs>
          <w:tab w:val="left" w:pos="450"/>
          <w:tab w:val="left" w:pos="540"/>
        </w:tabs>
        <w:autoSpaceDE w:val="0"/>
        <w:autoSpaceDN w:val="0"/>
        <w:ind w:left="0" w:firstLine="0"/>
      </w:pPr>
      <w:r>
        <w:t>Mon</w:t>
      </w:r>
      <w:r w:rsidR="00FF47B5">
        <w:t>e</w:t>
      </w:r>
      <w:r>
        <w:t xml:space="preserve">y and Finance, </w:t>
      </w:r>
      <w:r w:rsidR="00633C78">
        <w:t>Using Procurement Contracts and Grant and Cooperative Agreements</w:t>
      </w:r>
      <w:r w:rsidR="00A97D6F">
        <w:t xml:space="preserve">, </w:t>
      </w:r>
      <w:r w:rsidR="00CD12B5">
        <w:t xml:space="preserve">Purposes, </w:t>
      </w:r>
      <w:r w:rsidR="00CD12B5" w:rsidRPr="00181DC1">
        <w:t>31 U.S.C. § 6301</w:t>
      </w:r>
      <w:r w:rsidR="000D2082">
        <w:t>.</w:t>
      </w:r>
    </w:p>
    <w:p w14:paraId="74C91766" w14:textId="42576219" w:rsidR="007D012A" w:rsidRDefault="006A6277" w:rsidP="00577279">
      <w:pPr>
        <w:pStyle w:val="ListParagraph"/>
        <w:widowControl w:val="0"/>
        <w:numPr>
          <w:ilvl w:val="0"/>
          <w:numId w:val="144"/>
        </w:numPr>
        <w:tabs>
          <w:tab w:val="left" w:pos="450"/>
          <w:tab w:val="left" w:pos="540"/>
        </w:tabs>
        <w:autoSpaceDE w:val="0"/>
        <w:autoSpaceDN w:val="0"/>
        <w:ind w:left="0" w:firstLine="0"/>
      </w:pPr>
      <w:r w:rsidRPr="006A6277">
        <w:t>Money and Finance, Using Procurement Contracts and Grant and Cooperative Agreements</w:t>
      </w:r>
      <w:r>
        <w:t xml:space="preserve">, </w:t>
      </w:r>
      <w:r w:rsidR="005F4152">
        <w:t xml:space="preserve">Definitions, 31 U.S.C. </w:t>
      </w:r>
      <w:r w:rsidR="005F4152" w:rsidRPr="005F4152">
        <w:t>§ 630</w:t>
      </w:r>
      <w:r w:rsidR="005F4152">
        <w:t>2.</w:t>
      </w:r>
    </w:p>
    <w:p w14:paraId="631BEB06" w14:textId="3800467A" w:rsidR="005F4152" w:rsidRDefault="00F64739" w:rsidP="00577279">
      <w:pPr>
        <w:pStyle w:val="ListParagraph"/>
        <w:widowControl w:val="0"/>
        <w:numPr>
          <w:ilvl w:val="0"/>
          <w:numId w:val="144"/>
        </w:numPr>
        <w:tabs>
          <w:tab w:val="left" w:pos="450"/>
          <w:tab w:val="left" w:pos="540"/>
        </w:tabs>
        <w:autoSpaceDE w:val="0"/>
        <w:autoSpaceDN w:val="0"/>
        <w:ind w:left="0" w:firstLine="0"/>
      </w:pPr>
      <w:r w:rsidRPr="00F64739">
        <w:t>Money and Finance, Using Procurement Contracts and Grant and Cooperative Agreements</w:t>
      </w:r>
      <w:r>
        <w:t xml:space="preserve">, </w:t>
      </w:r>
      <w:r w:rsidR="00BB4DF9">
        <w:t xml:space="preserve">Using Procurement Contracts, 31 U.S.C. </w:t>
      </w:r>
      <w:r w:rsidR="00BB4DF9" w:rsidRPr="00BB4DF9">
        <w:t>§ 630</w:t>
      </w:r>
      <w:r w:rsidR="00BB4DF9">
        <w:t>3.</w:t>
      </w:r>
    </w:p>
    <w:p w14:paraId="19DD47E4" w14:textId="6A4A6F62" w:rsidR="00BB4DF9" w:rsidRDefault="00BB4DF9" w:rsidP="00577279">
      <w:pPr>
        <w:pStyle w:val="ListParagraph"/>
        <w:widowControl w:val="0"/>
        <w:numPr>
          <w:ilvl w:val="0"/>
          <w:numId w:val="144"/>
        </w:numPr>
        <w:tabs>
          <w:tab w:val="left" w:pos="450"/>
          <w:tab w:val="left" w:pos="540"/>
        </w:tabs>
        <w:autoSpaceDE w:val="0"/>
        <w:autoSpaceDN w:val="0"/>
        <w:ind w:left="0" w:firstLine="0"/>
      </w:pPr>
      <w:r w:rsidRPr="00BB4DF9">
        <w:t>Money and Finance, Using Procurement Contracts and Grant and Cooperative Agreements</w:t>
      </w:r>
      <w:r>
        <w:t xml:space="preserve">, </w:t>
      </w:r>
      <w:r w:rsidR="007A0295">
        <w:t xml:space="preserve">Using Grant Agreements, 31 U.S.C. </w:t>
      </w:r>
      <w:r w:rsidR="007A0295" w:rsidRPr="007A0295">
        <w:t>§ 630</w:t>
      </w:r>
      <w:r w:rsidR="007A0295">
        <w:t>4.</w:t>
      </w:r>
    </w:p>
    <w:p w14:paraId="470504D4" w14:textId="50BAB573" w:rsidR="007F2503" w:rsidRDefault="00F4456D" w:rsidP="00577279">
      <w:pPr>
        <w:pStyle w:val="ListParagraph"/>
        <w:widowControl w:val="0"/>
        <w:numPr>
          <w:ilvl w:val="0"/>
          <w:numId w:val="144"/>
        </w:numPr>
        <w:tabs>
          <w:tab w:val="left" w:pos="450"/>
          <w:tab w:val="left" w:pos="540"/>
        </w:tabs>
        <w:autoSpaceDE w:val="0"/>
        <w:autoSpaceDN w:val="0"/>
        <w:ind w:left="0" w:firstLine="0"/>
      </w:pPr>
      <w:r w:rsidRPr="00F4456D">
        <w:t>Money and Finance, Using Procurement Contracts and Grant and Cooperative Agreements</w:t>
      </w:r>
      <w:r>
        <w:t xml:space="preserve">, Using Cooperative Agreements, 31 U.S.C. </w:t>
      </w:r>
      <w:r w:rsidRPr="00F4456D">
        <w:t>§ 630</w:t>
      </w:r>
      <w:r>
        <w:t>5.</w:t>
      </w:r>
    </w:p>
    <w:p w14:paraId="7B07FAAF" w14:textId="1FDBB45D" w:rsidR="00D93A77" w:rsidRDefault="00D93A77" w:rsidP="00577279">
      <w:pPr>
        <w:pStyle w:val="ListParagraph"/>
        <w:widowControl w:val="0"/>
        <w:numPr>
          <w:ilvl w:val="0"/>
          <w:numId w:val="144"/>
        </w:numPr>
        <w:tabs>
          <w:tab w:val="left" w:pos="450"/>
          <w:tab w:val="left" w:pos="540"/>
        </w:tabs>
        <w:autoSpaceDE w:val="0"/>
        <w:autoSpaceDN w:val="0"/>
        <w:ind w:left="0" w:firstLine="0"/>
      </w:pPr>
      <w:r w:rsidRPr="00D93A77">
        <w:t>Energy Policy Act of 1992</w:t>
      </w:r>
      <w:r w:rsidR="003F534E">
        <w:t>,</w:t>
      </w:r>
      <w:r w:rsidRPr="00D93A77">
        <w:t> </w:t>
      </w:r>
      <w:r w:rsidR="00DA28DD" w:rsidRPr="00DA28DD">
        <w:t>42 U.S.C. § 13201 et seq. (</w:t>
      </w:r>
      <w:r w:rsidR="00786B08">
        <w:t>1992</w:t>
      </w:r>
      <w:r w:rsidR="00DA28DD" w:rsidRPr="00DA28DD">
        <w:t>)</w:t>
      </w:r>
      <w:r w:rsidR="00F72192">
        <w:t>.</w:t>
      </w:r>
      <w:r w:rsidR="00DA28DD" w:rsidRPr="00DA28DD">
        <w:t> </w:t>
      </w:r>
    </w:p>
    <w:p w14:paraId="6AFDC941" w14:textId="583A5AB2" w:rsidR="00F72192" w:rsidRDefault="00DA28DD" w:rsidP="00577279">
      <w:pPr>
        <w:pStyle w:val="ListParagraph"/>
        <w:widowControl w:val="0"/>
        <w:numPr>
          <w:ilvl w:val="0"/>
          <w:numId w:val="144"/>
        </w:numPr>
        <w:tabs>
          <w:tab w:val="left" w:pos="450"/>
          <w:tab w:val="left" w:pos="540"/>
        </w:tabs>
        <w:autoSpaceDE w:val="0"/>
        <w:autoSpaceDN w:val="0"/>
        <w:ind w:left="0" w:firstLine="0"/>
      </w:pPr>
      <w:r w:rsidRPr="00DA28DD">
        <w:t>Energy Policy Act of 2005, 42 U</w:t>
      </w:r>
      <w:r>
        <w:t>.</w:t>
      </w:r>
      <w:r w:rsidRPr="00DA28DD">
        <w:t>S</w:t>
      </w:r>
      <w:r>
        <w:t>.</w:t>
      </w:r>
      <w:r w:rsidRPr="00DA28DD">
        <w:t>C</w:t>
      </w:r>
      <w:r>
        <w:t>.</w:t>
      </w:r>
      <w:r w:rsidRPr="00DA28DD">
        <w:t xml:space="preserve"> §</w:t>
      </w:r>
      <w:r>
        <w:t xml:space="preserve"> </w:t>
      </w:r>
      <w:r w:rsidRPr="00DA28DD">
        <w:t>13201 et seq. (2005)</w:t>
      </w:r>
      <w:r w:rsidR="00F72192">
        <w:t>.</w:t>
      </w:r>
    </w:p>
    <w:p w14:paraId="2F46793F" w14:textId="56003FBB" w:rsidR="00DA28DD" w:rsidRDefault="00F72192" w:rsidP="00577279">
      <w:pPr>
        <w:pStyle w:val="ListParagraph"/>
        <w:widowControl w:val="0"/>
        <w:numPr>
          <w:ilvl w:val="0"/>
          <w:numId w:val="144"/>
        </w:numPr>
        <w:tabs>
          <w:tab w:val="left" w:pos="450"/>
          <w:tab w:val="left" w:pos="540"/>
        </w:tabs>
        <w:autoSpaceDE w:val="0"/>
        <w:autoSpaceDN w:val="0"/>
        <w:ind w:left="0" w:firstLine="0"/>
      </w:pPr>
      <w:r w:rsidRPr="00F72192">
        <w:t xml:space="preserve">Energy Independence and Security Act of 2007, 121 </w:t>
      </w:r>
      <w:r w:rsidR="00E56C89">
        <w:t>U.S. Statutes (</w:t>
      </w:r>
      <w:r w:rsidRPr="00F72192">
        <w:t>Stat.</w:t>
      </w:r>
      <w:r w:rsidR="00E56C89">
        <w:t>)</w:t>
      </w:r>
      <w:r w:rsidRPr="00F72192">
        <w:t xml:space="preserve"> 1492</w:t>
      </w:r>
      <w:r w:rsidR="0067436A">
        <w:t xml:space="preserve"> </w:t>
      </w:r>
      <w:r w:rsidR="006020A7">
        <w:t>(2007)</w:t>
      </w:r>
      <w:r>
        <w:t>.</w:t>
      </w:r>
    </w:p>
    <w:p w14:paraId="2D0B057D" w14:textId="37C2670A" w:rsidR="000F107D" w:rsidRDefault="00230E12" w:rsidP="00577279">
      <w:pPr>
        <w:pStyle w:val="ListParagraph"/>
        <w:widowControl w:val="0"/>
        <w:numPr>
          <w:ilvl w:val="0"/>
          <w:numId w:val="144"/>
        </w:numPr>
        <w:tabs>
          <w:tab w:val="left" w:pos="450"/>
          <w:tab w:val="left" w:pos="540"/>
        </w:tabs>
        <w:autoSpaceDE w:val="0"/>
        <w:autoSpaceDN w:val="0"/>
        <w:ind w:left="0" w:firstLine="0"/>
      </w:pPr>
      <w:r>
        <w:t>Protecting Public Health and the Environment and Restoring Science to Tackle the Climate Crisis</w:t>
      </w:r>
      <w:r w:rsidR="00960CA6">
        <w:t xml:space="preserve">, </w:t>
      </w:r>
      <w:r w:rsidR="00960CA6">
        <w:br/>
        <w:t xml:space="preserve">E. O. 13990, </w:t>
      </w:r>
      <w:r w:rsidR="005E4FCE">
        <w:t>86 FR 7037.</w:t>
      </w:r>
    </w:p>
    <w:p w14:paraId="550ED0DF" w14:textId="08E59016" w:rsidR="00082676" w:rsidRDefault="00082676" w:rsidP="00082676">
      <w:pPr>
        <w:pStyle w:val="ListParagraph"/>
        <w:widowControl w:val="0"/>
        <w:numPr>
          <w:ilvl w:val="0"/>
          <w:numId w:val="144"/>
        </w:numPr>
        <w:autoSpaceDE w:val="0"/>
        <w:autoSpaceDN w:val="0"/>
      </w:pPr>
      <w:r>
        <w:t>Cost Principles, 2 CFR pt. 200 subpt. E.</w:t>
      </w:r>
    </w:p>
    <w:p w14:paraId="796F7B25" w14:textId="77777777" w:rsidR="00CD12B5" w:rsidRDefault="00CD12B5" w:rsidP="00577279">
      <w:pPr>
        <w:pStyle w:val="ListParagraph"/>
        <w:widowControl w:val="0"/>
        <w:numPr>
          <w:ilvl w:val="0"/>
          <w:numId w:val="144"/>
        </w:numPr>
        <w:tabs>
          <w:tab w:val="left" w:pos="450"/>
          <w:tab w:val="left" w:pos="540"/>
        </w:tabs>
        <w:autoSpaceDE w:val="0"/>
        <w:autoSpaceDN w:val="0"/>
        <w:ind w:left="0" w:firstLine="0"/>
      </w:pPr>
      <w:r w:rsidRPr="00D70A32">
        <w:t>Definitions, 2 CFR § 200.1</w:t>
      </w:r>
      <w:r>
        <w:t>.</w:t>
      </w:r>
    </w:p>
    <w:p w14:paraId="77234F97" w14:textId="39D39B87" w:rsidR="001D7E11" w:rsidRPr="00C00B7A" w:rsidRDefault="00C76880" w:rsidP="00696F99">
      <w:pPr>
        <w:widowControl w:val="0"/>
        <w:autoSpaceDE w:val="0"/>
        <w:autoSpaceDN w:val="0"/>
      </w:pPr>
      <w:r>
        <w:t xml:space="preserve">C.16 </w:t>
      </w:r>
      <w:r w:rsidR="001D7E11">
        <w:t xml:space="preserve">Access to Records, 2 CFR </w:t>
      </w:r>
      <w:r w:rsidR="001D7E11" w:rsidRPr="002330BD">
        <w:t>§ 200.3</w:t>
      </w:r>
      <w:r w:rsidR="001D7E11">
        <w:t>37.</w:t>
      </w:r>
    </w:p>
    <w:p w14:paraId="32D0044A" w14:textId="77777777" w:rsidR="000673B5" w:rsidRDefault="00C76880" w:rsidP="00C76880">
      <w:pPr>
        <w:pStyle w:val="ListParagraph"/>
        <w:widowControl w:val="0"/>
        <w:tabs>
          <w:tab w:val="left" w:pos="450"/>
          <w:tab w:val="left" w:pos="540"/>
        </w:tabs>
        <w:autoSpaceDE w:val="0"/>
        <w:autoSpaceDN w:val="0"/>
      </w:pPr>
      <w:r>
        <w:t>C.17</w:t>
      </w:r>
      <w:r w:rsidR="00A175BD" w:rsidRPr="00A175BD">
        <w:t>Federal Management Regulation (FMR), 41 CFR § 102-2.5</w:t>
      </w:r>
      <w:r w:rsidR="004910E4">
        <w:t>.</w:t>
      </w:r>
    </w:p>
    <w:p w14:paraId="5C8B8DE8" w14:textId="629615D2" w:rsidR="00793C8C" w:rsidRDefault="00C76880" w:rsidP="000673B5">
      <w:pPr>
        <w:pStyle w:val="ListParagraph"/>
        <w:widowControl w:val="0"/>
        <w:tabs>
          <w:tab w:val="left" w:pos="450"/>
          <w:tab w:val="left" w:pos="540"/>
        </w:tabs>
        <w:autoSpaceDE w:val="0"/>
        <w:autoSpaceDN w:val="0"/>
      </w:pPr>
      <w:r>
        <w:t>C.18</w:t>
      </w:r>
      <w:r w:rsidR="00793C8C">
        <w:t xml:space="preserve">FAR, </w:t>
      </w:r>
      <w:r w:rsidR="00F27D04">
        <w:t>Federal Acquisition Regulations System, Purpose</w:t>
      </w:r>
      <w:r w:rsidR="00A20474">
        <w:t>,</w:t>
      </w:r>
      <w:r w:rsidR="00F27D04">
        <w:t xml:space="preserve"> 48 CFR § 1.101</w:t>
      </w:r>
      <w:r w:rsidR="00A20474">
        <w:t>.</w:t>
      </w:r>
    </w:p>
    <w:p w14:paraId="5448825A" w14:textId="77777777" w:rsidR="000673B5" w:rsidRDefault="00C76880" w:rsidP="00C76880">
      <w:pPr>
        <w:pStyle w:val="ListParagraph"/>
        <w:widowControl w:val="0"/>
        <w:tabs>
          <w:tab w:val="left" w:pos="450"/>
          <w:tab w:val="left" w:pos="540"/>
        </w:tabs>
        <w:autoSpaceDE w:val="0"/>
        <w:autoSpaceDN w:val="0"/>
      </w:pPr>
      <w:r>
        <w:t xml:space="preserve">C.19 </w:t>
      </w:r>
      <w:r w:rsidR="00A479A3">
        <w:t xml:space="preserve">FAR, </w:t>
      </w:r>
      <w:r w:rsidR="00420660">
        <w:t xml:space="preserve">Definitions, 48 CFR </w:t>
      </w:r>
      <w:r w:rsidR="00DB074B">
        <w:t>§ 2.</w:t>
      </w:r>
      <w:r w:rsidR="00D47F15">
        <w:t>101.</w:t>
      </w:r>
    </w:p>
    <w:p w14:paraId="44D425D0" w14:textId="51D78650" w:rsidR="00CD12B5" w:rsidRDefault="00C76880" w:rsidP="000673B5">
      <w:pPr>
        <w:pStyle w:val="ListParagraph"/>
        <w:widowControl w:val="0"/>
        <w:tabs>
          <w:tab w:val="left" w:pos="450"/>
          <w:tab w:val="left" w:pos="540"/>
        </w:tabs>
        <w:autoSpaceDE w:val="0"/>
        <w:autoSpaceDN w:val="0"/>
      </w:pPr>
      <w:r>
        <w:t xml:space="preserve">C.20 </w:t>
      </w:r>
      <w:r w:rsidR="00B22EE4">
        <w:t xml:space="preserve">FAR, </w:t>
      </w:r>
      <w:r w:rsidR="00132D6D">
        <w:t xml:space="preserve">Government Property, </w:t>
      </w:r>
      <w:r w:rsidR="00CD12B5" w:rsidRPr="00D70A32">
        <w:t xml:space="preserve">Definitions, </w:t>
      </w:r>
      <w:r w:rsidR="00CD12B5">
        <w:t xml:space="preserve">48 </w:t>
      </w:r>
      <w:r w:rsidR="00B22EE4">
        <w:t>CF</w:t>
      </w:r>
      <w:r w:rsidR="00B22EE4" w:rsidRPr="00D70A32">
        <w:t xml:space="preserve">R </w:t>
      </w:r>
      <w:r w:rsidR="00CD12B5" w:rsidRPr="00D70A32">
        <w:t>§ 45.101</w:t>
      </w:r>
      <w:r w:rsidR="00CD12B5">
        <w:t>.</w:t>
      </w:r>
      <w:r w:rsidR="00CD12B5" w:rsidRPr="00D70A32">
        <w:t xml:space="preserve"> </w:t>
      </w:r>
    </w:p>
    <w:p w14:paraId="513A70C8" w14:textId="77777777" w:rsidR="000673B5" w:rsidRDefault="00C76880" w:rsidP="00C76880">
      <w:pPr>
        <w:pStyle w:val="ListParagraph"/>
        <w:widowControl w:val="0"/>
        <w:tabs>
          <w:tab w:val="left" w:pos="450"/>
          <w:tab w:val="left" w:pos="540"/>
        </w:tabs>
        <w:autoSpaceDE w:val="0"/>
        <w:autoSpaceDN w:val="0"/>
      </w:pPr>
      <w:r>
        <w:t xml:space="preserve">C.21 </w:t>
      </w:r>
      <w:r w:rsidR="00B22EE4">
        <w:t xml:space="preserve">FAR, </w:t>
      </w:r>
      <w:r w:rsidR="002B1103">
        <w:t xml:space="preserve">Government Property, </w:t>
      </w:r>
      <w:r w:rsidR="00734660">
        <w:t>Policy,</w:t>
      </w:r>
      <w:r w:rsidR="00734660" w:rsidRPr="00734660">
        <w:t xml:space="preserve"> 48 CFR § 45.102</w:t>
      </w:r>
      <w:r w:rsidR="00A479A3">
        <w:t>.</w:t>
      </w:r>
    </w:p>
    <w:p w14:paraId="5263666A" w14:textId="0E398F48" w:rsidR="00EB13E3" w:rsidRPr="00115301" w:rsidRDefault="00C76880" w:rsidP="000673B5">
      <w:pPr>
        <w:pStyle w:val="ListParagraph"/>
        <w:widowControl w:val="0"/>
        <w:tabs>
          <w:tab w:val="left" w:pos="450"/>
          <w:tab w:val="left" w:pos="540"/>
        </w:tabs>
        <w:autoSpaceDE w:val="0"/>
        <w:autoSpaceDN w:val="0"/>
      </w:pPr>
      <w:r>
        <w:t xml:space="preserve">C.22 </w:t>
      </w:r>
      <w:r w:rsidR="00EB13E3">
        <w:t xml:space="preserve">FAR, </w:t>
      </w:r>
      <w:r w:rsidR="00D25697" w:rsidRPr="00D25697">
        <w:t xml:space="preserve">Support </w:t>
      </w:r>
      <w:r w:rsidR="00D25697">
        <w:t>P</w:t>
      </w:r>
      <w:r w:rsidR="00D25697" w:rsidRPr="00D25697">
        <w:t xml:space="preserve">roperty </w:t>
      </w:r>
      <w:r w:rsidR="00D25697">
        <w:t>A</w:t>
      </w:r>
      <w:r w:rsidR="00D25697" w:rsidRPr="00D25697">
        <w:t xml:space="preserve">dministrator </w:t>
      </w:r>
      <w:r w:rsidR="00D25697">
        <w:t>F</w:t>
      </w:r>
      <w:r w:rsidR="00D25697" w:rsidRPr="00D25697">
        <w:t>indings</w:t>
      </w:r>
      <w:r w:rsidR="00053218">
        <w:t>, 48 CFR § 45.503.</w:t>
      </w:r>
    </w:p>
    <w:p w14:paraId="49694BB1" w14:textId="55C418CD" w:rsidR="00CD12B5" w:rsidRDefault="00C76880" w:rsidP="00696F99">
      <w:pPr>
        <w:pStyle w:val="ListParagraph"/>
        <w:widowControl w:val="0"/>
        <w:tabs>
          <w:tab w:val="left" w:pos="450"/>
          <w:tab w:val="left" w:pos="540"/>
        </w:tabs>
        <w:autoSpaceDE w:val="0"/>
        <w:autoSpaceDN w:val="0"/>
      </w:pPr>
      <w:r>
        <w:t xml:space="preserve">C.23 </w:t>
      </w:r>
      <w:r w:rsidR="00CD12B5" w:rsidRPr="00115301">
        <w:t xml:space="preserve">Liability for Government Property Furnished for Repair or Other Services, </w:t>
      </w:r>
      <w:bookmarkStart w:id="55" w:name="_Hlk104270774"/>
      <w:r w:rsidR="00CD12B5" w:rsidRPr="00115301">
        <w:t xml:space="preserve">48 CFR </w:t>
      </w:r>
      <w:bookmarkEnd w:id="55"/>
      <w:r w:rsidR="00CD12B5" w:rsidRPr="00115301">
        <w:t>§ 1852.245-72.</w:t>
      </w:r>
    </w:p>
    <w:p w14:paraId="0BAC3783" w14:textId="51BA51C5" w:rsidR="002A3DD9" w:rsidRDefault="00C76880" w:rsidP="00696F99">
      <w:pPr>
        <w:tabs>
          <w:tab w:val="left" w:pos="405"/>
        </w:tabs>
        <w:autoSpaceDE w:val="0"/>
        <w:autoSpaceDN w:val="0"/>
      </w:pPr>
      <w:r>
        <w:t xml:space="preserve">C.24 </w:t>
      </w:r>
      <w:r w:rsidR="002A3DD9">
        <w:t xml:space="preserve">NFS, Solicitation Provisions and Contract Clauses, </w:t>
      </w:r>
      <w:r w:rsidR="002A3DD9" w:rsidRPr="00C00B7A">
        <w:t>List of Government Property Furnished Pursuant to FAR 52.245-2, 48 CFR § 1852.245-77.</w:t>
      </w:r>
    </w:p>
    <w:p w14:paraId="3815D1F7" w14:textId="435B2640" w:rsidR="00013AF8" w:rsidRDefault="00C76880" w:rsidP="00696F99">
      <w:pPr>
        <w:widowControl w:val="0"/>
        <w:tabs>
          <w:tab w:val="left" w:pos="405"/>
        </w:tabs>
        <w:autoSpaceDE w:val="0"/>
        <w:autoSpaceDN w:val="0"/>
      </w:pPr>
      <w:r>
        <w:t xml:space="preserve">C.25 </w:t>
      </w:r>
      <w:r w:rsidR="00013AF8">
        <w:t xml:space="preserve">NFS, Solicitation Provisions and Contract Clauses, </w:t>
      </w:r>
      <w:r w:rsidR="00013AF8" w:rsidRPr="00C00B7A">
        <w:t>Records and Disposition Reports for Government Property with Potential Historic or Significant Real Value, 48 CFR § 1852.245-79.</w:t>
      </w:r>
    </w:p>
    <w:p w14:paraId="5DFF143B" w14:textId="655D2A02" w:rsidR="00013AF8" w:rsidRDefault="00C76880" w:rsidP="00696F99">
      <w:pPr>
        <w:widowControl w:val="0"/>
        <w:tabs>
          <w:tab w:val="left" w:pos="630"/>
        </w:tabs>
        <w:autoSpaceDE w:val="0"/>
        <w:autoSpaceDN w:val="0"/>
      </w:pPr>
      <w:r>
        <w:t xml:space="preserve">C.26 </w:t>
      </w:r>
      <w:r w:rsidR="00013AF8">
        <w:t xml:space="preserve">NFS, Solicitation Provisions and Contract Clauses, </w:t>
      </w:r>
      <w:r w:rsidR="00013AF8" w:rsidRPr="00C00B7A">
        <w:t>Government Property Management Information, 48 CFR § 1852.245-80.</w:t>
      </w:r>
    </w:p>
    <w:p w14:paraId="69CC40EB" w14:textId="19FEA4E3" w:rsidR="00013AF8" w:rsidRDefault="00C76880" w:rsidP="00696F99">
      <w:pPr>
        <w:widowControl w:val="0"/>
        <w:tabs>
          <w:tab w:val="left" w:pos="405"/>
        </w:tabs>
        <w:autoSpaceDE w:val="0"/>
        <w:autoSpaceDN w:val="0"/>
      </w:pPr>
      <w:r>
        <w:t xml:space="preserve">C.27 </w:t>
      </w:r>
      <w:r w:rsidR="00013AF8" w:rsidRPr="004D049A">
        <w:t xml:space="preserve">NFS, Solicitation Provisions and Contract Clauses, </w:t>
      </w:r>
      <w:r w:rsidR="00013AF8" w:rsidRPr="00EB3C5C">
        <w:t xml:space="preserve">List of Available Government Property, </w:t>
      </w:r>
      <w:r w:rsidR="00013AF8">
        <w:t>48 CFR</w:t>
      </w:r>
      <w:r w:rsidR="00013AF8" w:rsidRPr="00EB3C5C">
        <w:t xml:space="preserve"> § 1852.245-81</w:t>
      </w:r>
      <w:r w:rsidR="00013AF8">
        <w:t>.</w:t>
      </w:r>
    </w:p>
    <w:p w14:paraId="7A2B25A8" w14:textId="08B47FF0" w:rsidR="00013AF8" w:rsidRDefault="00C76880" w:rsidP="00696F99">
      <w:pPr>
        <w:widowControl w:val="0"/>
        <w:tabs>
          <w:tab w:val="left" w:pos="540"/>
        </w:tabs>
        <w:autoSpaceDE w:val="0"/>
        <w:autoSpaceDN w:val="0"/>
      </w:pPr>
      <w:r>
        <w:t xml:space="preserve">C.28 </w:t>
      </w:r>
      <w:r w:rsidR="00013AF8" w:rsidRPr="00BB6043">
        <w:t>NFS, Solicitation Provisions and Contract Clauses, Occupancy Management Requirements</w:t>
      </w:r>
      <w:r w:rsidR="00013AF8">
        <w:t>,</w:t>
      </w:r>
      <w:r w:rsidR="00013AF8" w:rsidRPr="00BB6043">
        <w:t xml:space="preserve"> 48 CFR § 1852.245-82</w:t>
      </w:r>
      <w:r w:rsidR="00013AF8">
        <w:t>.</w:t>
      </w:r>
    </w:p>
    <w:p w14:paraId="7CFFECE3" w14:textId="7DFBEE11" w:rsidR="00CA19E0" w:rsidRPr="00C00B7A" w:rsidRDefault="00C76880" w:rsidP="00696F99">
      <w:pPr>
        <w:widowControl w:val="0"/>
        <w:tabs>
          <w:tab w:val="left" w:pos="405"/>
        </w:tabs>
        <w:autoSpaceDE w:val="0"/>
        <w:autoSpaceDN w:val="0"/>
      </w:pPr>
      <w:r>
        <w:t xml:space="preserve">C.29 </w:t>
      </w:r>
      <w:r w:rsidR="00CA19E0" w:rsidRPr="00D976AD">
        <w:t>NFS, Solicitation Provisions and Contract Clauses, Real Property Management Requirements</w:t>
      </w:r>
      <w:r w:rsidR="00CA19E0">
        <w:t>,</w:t>
      </w:r>
      <w:r w:rsidR="00CA19E0" w:rsidRPr="00D976AD">
        <w:t xml:space="preserve"> 48 CFR § 1852.245-83</w:t>
      </w:r>
      <w:r w:rsidR="00CA19E0">
        <w:t>.</w:t>
      </w:r>
    </w:p>
    <w:p w14:paraId="6CFCEA49" w14:textId="06D25E75" w:rsidR="001D7E11" w:rsidRDefault="002A3DD9" w:rsidP="00696F99">
      <w:pPr>
        <w:widowControl w:val="0"/>
        <w:autoSpaceDE w:val="0"/>
        <w:autoSpaceDN w:val="0"/>
      </w:pPr>
      <w:r>
        <w:t>C.</w:t>
      </w:r>
      <w:r w:rsidR="00C76880">
        <w:t xml:space="preserve">30 </w:t>
      </w:r>
      <w:r w:rsidR="001D7E11" w:rsidRPr="00166075">
        <w:t xml:space="preserve">FAR, 48 CFR </w:t>
      </w:r>
      <w:r w:rsidR="00A91C6E">
        <w:t>ch</w:t>
      </w:r>
      <w:r w:rsidR="001D7E11">
        <w:t>.</w:t>
      </w:r>
      <w:r w:rsidR="001D7E11" w:rsidRPr="00166075">
        <w:t xml:space="preserve"> 1</w:t>
      </w:r>
      <w:r w:rsidR="001D7E11">
        <w:t>.</w:t>
      </w:r>
    </w:p>
    <w:p w14:paraId="1F1A8C74" w14:textId="649C0D79" w:rsidR="001D7E11" w:rsidRDefault="002A3DD9" w:rsidP="00696F99">
      <w:pPr>
        <w:pStyle w:val="AlphaList"/>
        <w:numPr>
          <w:ilvl w:val="0"/>
          <w:numId w:val="0"/>
        </w:numPr>
      </w:pPr>
      <w:r>
        <w:t>C.</w:t>
      </w:r>
      <w:r w:rsidR="00C76880">
        <w:t xml:space="preserve">31 </w:t>
      </w:r>
      <w:hyperlink r:id="rId51" w:history="1">
        <w:r w:rsidR="001D7E11" w:rsidRPr="00F47D8F">
          <w:rPr>
            <w:rStyle w:val="Hyperlink"/>
            <w:color w:val="auto"/>
            <w:u w:val="none"/>
          </w:rPr>
          <w:t>NFS</w:t>
        </w:r>
      </w:hyperlink>
      <w:r w:rsidR="001D7E11" w:rsidRPr="00166075">
        <w:t xml:space="preserve">, 48 CFR </w:t>
      </w:r>
      <w:r w:rsidR="00A91C6E">
        <w:t>ch</w:t>
      </w:r>
      <w:r w:rsidR="001D7E11">
        <w:t>. 18</w:t>
      </w:r>
      <w:r w:rsidR="001D7E11" w:rsidRPr="00166075">
        <w:t xml:space="preserve">. </w:t>
      </w:r>
    </w:p>
    <w:p w14:paraId="65C9FE38" w14:textId="77777777" w:rsidR="000673B5" w:rsidRDefault="002A3DD9" w:rsidP="002A3DD9">
      <w:pPr>
        <w:pStyle w:val="ListParagraph"/>
        <w:widowControl w:val="0"/>
        <w:tabs>
          <w:tab w:val="left" w:pos="450"/>
          <w:tab w:val="left" w:pos="540"/>
        </w:tabs>
        <w:autoSpaceDE w:val="0"/>
        <w:autoSpaceDN w:val="0"/>
      </w:pPr>
      <w:r>
        <w:t>C.</w:t>
      </w:r>
      <w:r w:rsidR="00C76880">
        <w:t>32</w:t>
      </w:r>
      <w:r>
        <w:t xml:space="preserve"> </w:t>
      </w:r>
      <w:r w:rsidR="002B7DAA" w:rsidRPr="002B7DAA">
        <w:t>Office of Management and Budget</w:t>
      </w:r>
      <w:r w:rsidR="002B7DAA">
        <w:t xml:space="preserve"> (OMB),</w:t>
      </w:r>
      <w:r w:rsidR="002B7DAA" w:rsidRPr="002B7DAA">
        <w:t xml:space="preserve"> Circular A-11</w:t>
      </w:r>
      <w:r w:rsidR="00D37DB7">
        <w:t>,</w:t>
      </w:r>
      <w:r w:rsidR="002B7DAA" w:rsidRPr="002B7DAA">
        <w:t xml:space="preserve"> Preparation, Submission and Execution of the Budget</w:t>
      </w:r>
      <w:r w:rsidR="00735946">
        <w:t xml:space="preserve"> </w:t>
      </w:r>
      <w:r w:rsidR="007A3386" w:rsidRPr="007A3386">
        <w:t>(8/15/22)</w:t>
      </w:r>
      <w:r w:rsidR="002B7DAA" w:rsidRPr="002B7DAA">
        <w:t>.</w:t>
      </w:r>
    </w:p>
    <w:p w14:paraId="02F181E9" w14:textId="1F1AE4D8" w:rsidR="00A30765" w:rsidRDefault="002A3DD9" w:rsidP="000673B5">
      <w:pPr>
        <w:pStyle w:val="ListParagraph"/>
        <w:widowControl w:val="0"/>
        <w:tabs>
          <w:tab w:val="left" w:pos="450"/>
          <w:tab w:val="left" w:pos="540"/>
        </w:tabs>
        <w:autoSpaceDE w:val="0"/>
        <w:autoSpaceDN w:val="0"/>
      </w:pPr>
      <w:r>
        <w:rPr>
          <w:bCs/>
        </w:rPr>
        <w:t>C.</w:t>
      </w:r>
      <w:r w:rsidR="00C76880">
        <w:rPr>
          <w:bCs/>
        </w:rPr>
        <w:t>33</w:t>
      </w:r>
      <w:r>
        <w:rPr>
          <w:bCs/>
        </w:rPr>
        <w:t xml:space="preserve"> </w:t>
      </w:r>
      <w:r w:rsidR="00A30765" w:rsidRPr="00A30765">
        <w:rPr>
          <w:bCs/>
        </w:rPr>
        <w:t>OMB</w:t>
      </w:r>
      <w:r w:rsidR="00A30765">
        <w:rPr>
          <w:bCs/>
        </w:rPr>
        <w:t>,</w:t>
      </w:r>
      <w:r w:rsidR="00A30765" w:rsidRPr="00A30765">
        <w:rPr>
          <w:bCs/>
        </w:rPr>
        <w:t xml:space="preserve"> Circular A-119, Federal Participation in the Development and Use of Voluntary Consensus Standards and in Conformity Assessment Activities</w:t>
      </w:r>
      <w:r w:rsidR="00CD27FC">
        <w:rPr>
          <w:bCs/>
        </w:rPr>
        <w:t xml:space="preserve"> </w:t>
      </w:r>
      <w:r w:rsidR="00CD27FC" w:rsidRPr="00CD27FC">
        <w:rPr>
          <w:bCs/>
        </w:rPr>
        <w:t>(01/27/2016)</w:t>
      </w:r>
      <w:r w:rsidR="00A14C97">
        <w:rPr>
          <w:bCs/>
        </w:rPr>
        <w:t>.</w:t>
      </w:r>
    </w:p>
    <w:p w14:paraId="6CE4A8FD" w14:textId="77777777" w:rsidR="000673B5" w:rsidRDefault="002A3DD9" w:rsidP="000673B5">
      <w:pPr>
        <w:pStyle w:val="ListParagraph"/>
        <w:widowControl w:val="0"/>
        <w:tabs>
          <w:tab w:val="left" w:pos="450"/>
          <w:tab w:val="left" w:pos="540"/>
        </w:tabs>
        <w:autoSpaceDE w:val="0"/>
        <w:autoSpaceDN w:val="0"/>
      </w:pPr>
      <w:r>
        <w:t>C.</w:t>
      </w:r>
      <w:r w:rsidR="00C76880">
        <w:t>34</w:t>
      </w:r>
      <w:r>
        <w:t xml:space="preserve"> </w:t>
      </w:r>
      <w:r w:rsidR="006D02E0" w:rsidRPr="006D02E0">
        <w:t>NPD 1050.7, Authority to Enter into Partnership Agreements</w:t>
      </w:r>
      <w:r w:rsidR="006D02E0">
        <w:t>.</w:t>
      </w:r>
    </w:p>
    <w:p w14:paraId="18AB4101" w14:textId="1893CC2C" w:rsidR="00CA19E0" w:rsidRPr="00C00B7A" w:rsidRDefault="000673B5" w:rsidP="000673B5">
      <w:pPr>
        <w:pStyle w:val="ListParagraph"/>
        <w:widowControl w:val="0"/>
        <w:tabs>
          <w:tab w:val="left" w:pos="450"/>
          <w:tab w:val="left" w:pos="540"/>
        </w:tabs>
        <w:autoSpaceDE w:val="0"/>
        <w:autoSpaceDN w:val="0"/>
      </w:pPr>
      <w:r>
        <w:t xml:space="preserve">C.35 </w:t>
      </w:r>
      <w:r w:rsidR="00CA19E0" w:rsidRPr="00C00B7A">
        <w:t>NPD 9680.1, Use and Authority of the Grant and Cooperative Agreement Manual (GCAM).</w:t>
      </w:r>
    </w:p>
    <w:p w14:paraId="7A065BFD" w14:textId="1A6C9543" w:rsidR="000673B5" w:rsidRDefault="002A3DD9" w:rsidP="000673B5">
      <w:pPr>
        <w:pStyle w:val="ListParagraph"/>
        <w:widowControl w:val="0"/>
        <w:tabs>
          <w:tab w:val="left" w:pos="450"/>
          <w:tab w:val="left" w:pos="540"/>
        </w:tabs>
        <w:autoSpaceDE w:val="0"/>
        <w:autoSpaceDN w:val="0"/>
      </w:pPr>
      <w:r>
        <w:t>C.</w:t>
      </w:r>
      <w:r w:rsidR="00C76880">
        <w:t>3</w:t>
      </w:r>
      <w:r w:rsidR="000673B5">
        <w:t>6</w:t>
      </w:r>
      <w:r>
        <w:t xml:space="preserve"> </w:t>
      </w:r>
      <w:r w:rsidR="003A7683">
        <w:t xml:space="preserve">NPR 2190.1, </w:t>
      </w:r>
      <w:r w:rsidR="00C07D03">
        <w:t>NASA Export Control Program.</w:t>
      </w:r>
    </w:p>
    <w:p w14:paraId="373264B9" w14:textId="5D0FCFAD" w:rsidR="0045797F" w:rsidRDefault="002A3DD9" w:rsidP="000673B5">
      <w:pPr>
        <w:pStyle w:val="ListParagraph"/>
        <w:widowControl w:val="0"/>
        <w:tabs>
          <w:tab w:val="left" w:pos="450"/>
          <w:tab w:val="left" w:pos="540"/>
        </w:tabs>
        <w:autoSpaceDE w:val="0"/>
        <w:autoSpaceDN w:val="0"/>
      </w:pPr>
      <w:r>
        <w:t>C.</w:t>
      </w:r>
      <w:r w:rsidR="00C76880">
        <w:t>3</w:t>
      </w:r>
      <w:r w:rsidR="000673B5">
        <w:t>7</w:t>
      </w:r>
      <w:r>
        <w:t xml:space="preserve"> </w:t>
      </w:r>
      <w:r w:rsidR="0045797F" w:rsidRPr="00C00B7A">
        <w:t>NPR 9250.1, Property, Plant, and Equipment and Operating</w:t>
      </w:r>
      <w:r w:rsidR="0045797F" w:rsidRPr="00C00B7A">
        <w:rPr>
          <w:spacing w:val="-10"/>
        </w:rPr>
        <w:t xml:space="preserve"> Materials and </w:t>
      </w:r>
      <w:r w:rsidR="0045797F" w:rsidRPr="00C00B7A">
        <w:t>Supplies.</w:t>
      </w:r>
    </w:p>
    <w:p w14:paraId="46BA38F3" w14:textId="1EDFC758" w:rsidR="000673B5" w:rsidRDefault="00C76880" w:rsidP="000673B5">
      <w:pPr>
        <w:pStyle w:val="ListParagraph"/>
        <w:widowControl w:val="0"/>
        <w:tabs>
          <w:tab w:val="left" w:pos="450"/>
          <w:tab w:val="left" w:pos="540"/>
        </w:tabs>
        <w:autoSpaceDE w:val="0"/>
        <w:autoSpaceDN w:val="0"/>
      </w:pPr>
      <w:r>
        <w:t>C.3</w:t>
      </w:r>
      <w:r w:rsidR="000673B5">
        <w:t>8</w:t>
      </w:r>
      <w:r>
        <w:t xml:space="preserve"> </w:t>
      </w:r>
      <w:r w:rsidR="00077806" w:rsidRPr="00077806">
        <w:t>SF 82, Agency Report of Motor Vehicle Data.</w:t>
      </w:r>
      <w:r w:rsidR="00077806">
        <w:t xml:space="preserve"> General Services Administration (GSA).</w:t>
      </w:r>
    </w:p>
    <w:p w14:paraId="227A0D34" w14:textId="4EB3B474" w:rsidR="002510B3" w:rsidRDefault="00C76880" w:rsidP="000673B5">
      <w:pPr>
        <w:pStyle w:val="ListParagraph"/>
        <w:widowControl w:val="0"/>
        <w:tabs>
          <w:tab w:val="left" w:pos="450"/>
          <w:tab w:val="left" w:pos="540"/>
        </w:tabs>
        <w:autoSpaceDE w:val="0"/>
        <w:autoSpaceDN w:val="0"/>
      </w:pPr>
      <w:r>
        <w:t>C.3</w:t>
      </w:r>
      <w:r w:rsidR="000673B5">
        <w:t>9</w:t>
      </w:r>
      <w:r>
        <w:t xml:space="preserve"> </w:t>
      </w:r>
      <w:r w:rsidR="002510B3" w:rsidRPr="002510B3">
        <w:t>SF 1428, Inventory Disposal Schedule.</w:t>
      </w:r>
    </w:p>
    <w:p w14:paraId="22780B49" w14:textId="4C13DA5D" w:rsidR="000673B5" w:rsidRDefault="00C76880" w:rsidP="000673B5">
      <w:pPr>
        <w:pStyle w:val="ListParagraph"/>
        <w:tabs>
          <w:tab w:val="left" w:pos="180"/>
        </w:tabs>
        <w:rPr>
          <w:rStyle w:val="Hyperlink"/>
          <w:color w:val="auto"/>
          <w:u w:val="none"/>
        </w:rPr>
      </w:pPr>
      <w:r>
        <w:t>C.</w:t>
      </w:r>
      <w:r w:rsidR="000673B5">
        <w:t>40</w:t>
      </w:r>
      <w:r>
        <w:t xml:space="preserve"> </w:t>
      </w:r>
      <w:r w:rsidR="009A40EC">
        <w:t xml:space="preserve">DCMA GUIDEBOOK FOR GOVERNMENT CONTRACT PROPERTY ADMINISTRATION, </w:t>
      </w:r>
      <w:hyperlink r:id="rId52" w:history="1">
        <w:r w:rsidR="00C5386B" w:rsidRPr="00D5577B">
          <w:rPr>
            <w:rStyle w:val="Hyperlink"/>
          </w:rPr>
          <w:t>https://www.dcma.mil/Portals/31/Documents/Contract%20Property%20Guidebook/Contract_Guidebook_Aug2022.pdf</w:t>
        </w:r>
      </w:hyperlink>
      <w:r w:rsidR="00CD4923">
        <w:rPr>
          <w:rStyle w:val="Hyperlink"/>
        </w:rPr>
        <w:t>.</w:t>
      </w:r>
    </w:p>
    <w:p w14:paraId="09116A5A" w14:textId="57F47799" w:rsidR="005968BD" w:rsidRDefault="00C76880" w:rsidP="000673B5">
      <w:pPr>
        <w:pStyle w:val="ListParagraph"/>
        <w:tabs>
          <w:tab w:val="left" w:pos="180"/>
        </w:tabs>
      </w:pPr>
      <w:r>
        <w:t>C.4</w:t>
      </w:r>
      <w:r w:rsidR="000673B5">
        <w:t>1</w:t>
      </w:r>
      <w:r>
        <w:t xml:space="preserve"> </w:t>
      </w:r>
      <w:r w:rsidR="005968BD" w:rsidRPr="00C00B7A">
        <w:t xml:space="preserve">DoD 4000.25-1-M, </w:t>
      </w:r>
      <w:hyperlink r:id="rId53" w:history="1">
        <w:r w:rsidR="005968BD" w:rsidRPr="00C00B7A">
          <w:rPr>
            <w:rStyle w:val="Hyperlink"/>
          </w:rPr>
          <w:t>Military Standard Requisitioning and Issuing</w:t>
        </w:r>
        <w:r w:rsidR="005968BD" w:rsidRPr="00C00B7A">
          <w:rPr>
            <w:rStyle w:val="Hyperlink"/>
            <w:spacing w:val="-32"/>
          </w:rPr>
          <w:t xml:space="preserve"> </w:t>
        </w:r>
        <w:r w:rsidR="005968BD" w:rsidRPr="00C00B7A">
          <w:rPr>
            <w:rStyle w:val="Hyperlink"/>
          </w:rPr>
          <w:t>Procedure</w:t>
        </w:r>
      </w:hyperlink>
      <w:r w:rsidR="005968BD" w:rsidRPr="00C00B7A">
        <w:t>.</w:t>
      </w:r>
    </w:p>
    <w:p w14:paraId="5FC26936" w14:textId="1D723695" w:rsidR="000673B5" w:rsidRDefault="00C76880" w:rsidP="000673B5">
      <w:pPr>
        <w:pStyle w:val="ListParagraph"/>
        <w:tabs>
          <w:tab w:val="left" w:pos="180"/>
        </w:tabs>
      </w:pPr>
      <w:r>
        <w:t>C.4</w:t>
      </w:r>
      <w:r w:rsidR="000673B5">
        <w:t>2</w:t>
      </w:r>
      <w:r>
        <w:t xml:space="preserve"> </w:t>
      </w:r>
      <w:r w:rsidR="005008A1" w:rsidRPr="005008A1">
        <w:t>GSA</w:t>
      </w:r>
      <w:r w:rsidR="005008A1">
        <w:t>,</w:t>
      </w:r>
      <w:r w:rsidR="005008A1" w:rsidRPr="005008A1">
        <w:t xml:space="preserve"> FEDSTRIP Operating Guide (2006) at </w:t>
      </w:r>
      <w:hyperlink r:id="rId54" w:history="1">
        <w:r w:rsidR="005008A1" w:rsidRPr="005008A1">
          <w:rPr>
            <w:rStyle w:val="Hyperlink"/>
          </w:rPr>
          <w:t>https://www.gsaadvantage.gov/images/muffin/fedstrip_guide_2006.pdf</w:t>
        </w:r>
      </w:hyperlink>
      <w:r w:rsidR="00CD4923">
        <w:t>.</w:t>
      </w:r>
    </w:p>
    <w:p w14:paraId="1FB406E0" w14:textId="16910FE3" w:rsidR="00850D27" w:rsidRDefault="00C76880" w:rsidP="000673B5">
      <w:pPr>
        <w:pStyle w:val="ListParagraph"/>
        <w:tabs>
          <w:tab w:val="left" w:pos="180"/>
        </w:tabs>
      </w:pPr>
      <w:r>
        <w:t>C.4</w:t>
      </w:r>
      <w:r w:rsidR="000673B5">
        <w:t>3</w:t>
      </w:r>
      <w:r>
        <w:t xml:space="preserve"> </w:t>
      </w:r>
      <w:r w:rsidR="00850D27">
        <w:t xml:space="preserve">GAO-21-368G. Government Auditing Standards, 2018 Revision, Technical Update April 2021. U.S. Government Accountability Office (GAO), Comptroller General of the United States.  Called the Yellow Book.  (For the most recent information, see also GAO’s Yellow Book webpage at </w:t>
      </w:r>
      <w:hyperlink r:id="rId55" w:history="1">
        <w:r w:rsidR="00850D27" w:rsidRPr="00597444">
          <w:rPr>
            <w:rStyle w:val="Hyperlink"/>
          </w:rPr>
          <w:t>http://www.gao.gov/yellowbook</w:t>
        </w:r>
      </w:hyperlink>
      <w:r w:rsidR="00850D27">
        <w:t>.)</w:t>
      </w:r>
    </w:p>
    <w:p w14:paraId="2393F62F" w14:textId="252B3F7C" w:rsidR="000673B5" w:rsidRDefault="00C76880" w:rsidP="00C76880">
      <w:pPr>
        <w:pStyle w:val="ListParagraph"/>
        <w:tabs>
          <w:tab w:val="left" w:pos="180"/>
        </w:tabs>
      </w:pPr>
      <w:r>
        <w:t>C.4</w:t>
      </w:r>
      <w:r w:rsidR="000673B5">
        <w:t>4</w:t>
      </w:r>
      <w:r>
        <w:t xml:space="preserve"> </w:t>
      </w:r>
      <w:r w:rsidR="005F4DB0" w:rsidRPr="0076322F">
        <w:t>Determination of Anomalous Errors</w:t>
      </w:r>
      <w:r w:rsidR="00125D0B" w:rsidRPr="0076322F">
        <w:t xml:space="preserve"> </w:t>
      </w:r>
      <w:hyperlink r:id="rId56" w:history="1">
        <w:r w:rsidR="005F4DB0" w:rsidRPr="005F4DB0">
          <w:rPr>
            <w:rStyle w:val="Hyperlink"/>
          </w:rPr>
          <w:t>https://www.dau.edu/tools</w:t>
        </w:r>
      </w:hyperlink>
      <w:r w:rsidR="00125D0B">
        <w:t>.</w:t>
      </w:r>
    </w:p>
    <w:p w14:paraId="5F508DA1" w14:textId="05EE698D" w:rsidR="0025299F" w:rsidRPr="008C6098" w:rsidRDefault="00C76880" w:rsidP="008C6098">
      <w:pPr>
        <w:pStyle w:val="ListParagraph"/>
        <w:tabs>
          <w:tab w:val="left" w:pos="180"/>
        </w:tabs>
      </w:pPr>
      <w:r>
        <w:t>C.4</w:t>
      </w:r>
      <w:r w:rsidR="000673B5">
        <w:t>5</w:t>
      </w:r>
      <w:r>
        <w:t xml:space="preserve"> </w:t>
      </w:r>
      <w:r w:rsidR="00F62357" w:rsidRPr="00F62357">
        <w:t xml:space="preserve">Web-based number generator </w:t>
      </w:r>
      <w:hyperlink r:id="rId57" w:history="1">
        <w:r w:rsidR="00F62357" w:rsidRPr="000F2BFE">
          <w:rPr>
            <w:rStyle w:val="Hyperlink"/>
          </w:rPr>
          <w:t>https://www.calculator.net/random-number-generator.html</w:t>
        </w:r>
      </w:hyperlink>
      <w:r w:rsidR="00F62357" w:rsidRPr="00F62357">
        <w:t>.</w:t>
      </w:r>
      <w:bookmarkEnd w:id="0"/>
    </w:p>
    <w:sectPr w:rsidR="0025299F" w:rsidRPr="008C6098" w:rsidSect="002E5485">
      <w:headerReference w:type="even" r:id="rId58"/>
      <w:headerReference w:type="default" r:id="rId59"/>
      <w:footerReference w:type="even" r:id="rId60"/>
      <w:headerReference w:type="first" r:id="rId61"/>
      <w:pgSz w:w="12240" w:h="15840"/>
      <w:pgMar w:top="907" w:right="619"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C02BF" w14:textId="77777777" w:rsidR="000C73C2" w:rsidRPr="00C3086F" w:rsidRDefault="000C73C2" w:rsidP="00C3086F">
      <w:pPr>
        <w:pStyle w:val="Footer"/>
      </w:pPr>
    </w:p>
  </w:endnote>
  <w:endnote w:type="continuationSeparator" w:id="0">
    <w:p w14:paraId="69A7FD53" w14:textId="77777777" w:rsidR="000C73C2" w:rsidRDefault="000C73C2">
      <w:r>
        <w:continuationSeparator/>
      </w:r>
    </w:p>
  </w:endnote>
  <w:endnote w:type="continuationNotice" w:id="1">
    <w:p w14:paraId="75C99F32" w14:textId="77777777" w:rsidR="000C73C2" w:rsidRDefault="000C7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PS">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panose1 w:val="00000000000000000000"/>
    <w:charset w:val="00"/>
    <w:family w:val="roman"/>
    <w:notTrueType/>
    <w:pitch w:val="default"/>
    <w:sig w:usb0="00000003" w:usb1="08070000" w:usb2="00000010" w:usb3="00000000" w:csb0="00020001" w:csb1="00000000"/>
  </w:font>
  <w:font w:name="HiraKakuPro-W3">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38DB" w14:textId="2E4794D3" w:rsidR="00D96973" w:rsidRDefault="00D96973">
    <w:pPr>
      <w:pStyle w:val="Footer"/>
      <w:jc w:val="right"/>
    </w:pPr>
  </w:p>
  <w:p w14:paraId="3ADBBB29" w14:textId="277C933C" w:rsidR="00CD12B5" w:rsidRDefault="00CD12B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B699" w14:textId="588320FF" w:rsidR="00D96973" w:rsidRDefault="00D96973">
    <w:pPr>
      <w:pStyle w:val="Footer"/>
      <w:jc w:val="right"/>
    </w:pPr>
  </w:p>
  <w:p w14:paraId="7A2F61D7" w14:textId="77777777" w:rsidR="00D96973" w:rsidRDefault="00D969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993659"/>
      <w:docPartObj>
        <w:docPartGallery w:val="Page Numbers (Bottom of Page)"/>
        <w:docPartUnique/>
      </w:docPartObj>
    </w:sdtPr>
    <w:sdtEndPr>
      <w:rPr>
        <w:noProof/>
      </w:rPr>
    </w:sdtEndPr>
    <w:sdtContent>
      <w:p w14:paraId="713878E8" w14:textId="61ACF1E9" w:rsidR="00D96973" w:rsidRDefault="00D969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0FF83" w14:textId="3715FA17" w:rsidR="00CD12B5" w:rsidRDefault="00CD12B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677347"/>
      <w:docPartObj>
        <w:docPartGallery w:val="Page Numbers (Bottom of Page)"/>
        <w:docPartUnique/>
      </w:docPartObj>
    </w:sdtPr>
    <w:sdtEndPr>
      <w:rPr>
        <w:noProof/>
      </w:rPr>
    </w:sdtEndPr>
    <w:sdtContent>
      <w:p w14:paraId="76617845" w14:textId="77777777" w:rsidR="00D96973" w:rsidRDefault="00D969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4FF591" w14:textId="77777777" w:rsidR="00D96973" w:rsidRDefault="00D969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482858"/>
      <w:docPartObj>
        <w:docPartGallery w:val="Page Numbers (Bottom of Page)"/>
        <w:docPartUnique/>
      </w:docPartObj>
    </w:sdtPr>
    <w:sdtEndPr>
      <w:rPr>
        <w:noProof/>
      </w:rPr>
    </w:sdtEndPr>
    <w:sdtContent>
      <w:p w14:paraId="7771E196" w14:textId="4895D1C2" w:rsidR="00CC2B0A" w:rsidRDefault="00CC2B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659E60" w14:textId="6D2F2FA1" w:rsidR="00CD12B5" w:rsidRDefault="00CD12B5">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841402"/>
      <w:docPartObj>
        <w:docPartGallery w:val="Page Numbers (Bottom of Page)"/>
        <w:docPartUnique/>
      </w:docPartObj>
    </w:sdtPr>
    <w:sdtEndPr>
      <w:rPr>
        <w:noProof/>
      </w:rPr>
    </w:sdtEndPr>
    <w:sdtContent>
      <w:p w14:paraId="6B2EA6CD" w14:textId="27712500" w:rsidR="00CC2B0A" w:rsidRDefault="00CC2B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D41EB4" w14:textId="6DF95F37" w:rsidR="00CD12B5" w:rsidRDefault="00CD12B5">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676B3" w14:textId="77777777" w:rsidR="00F3478F" w:rsidRDefault="00F347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646FF7" w14:textId="77777777" w:rsidR="00F3478F" w:rsidRDefault="00F34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B6A37" w14:textId="77777777" w:rsidR="000C73C2" w:rsidRDefault="000C73C2">
      <w:r>
        <w:separator/>
      </w:r>
    </w:p>
  </w:footnote>
  <w:footnote w:type="continuationSeparator" w:id="0">
    <w:p w14:paraId="3C63945B" w14:textId="77777777" w:rsidR="000C73C2" w:rsidRDefault="000C73C2">
      <w:r>
        <w:continuationSeparator/>
      </w:r>
    </w:p>
  </w:footnote>
  <w:footnote w:type="continuationNotice" w:id="1">
    <w:p w14:paraId="3DB1FD54" w14:textId="77777777" w:rsidR="000C73C2" w:rsidRDefault="000C73C2"/>
  </w:footnote>
  <w:footnote w:id="2">
    <w:p w14:paraId="5B4044C1" w14:textId="4309F0E2" w:rsidR="006E519A" w:rsidRDefault="006E519A">
      <w:pPr>
        <w:pStyle w:val="FootnoteText"/>
      </w:pPr>
      <w:r>
        <w:rPr>
          <w:rStyle w:val="FootnoteReference"/>
        </w:rPr>
        <w:footnoteRef/>
      </w:r>
      <w:r>
        <w:t xml:space="preserve"> </w:t>
      </w:r>
      <w:r w:rsidRPr="006E519A">
        <w:t>Other federal agencies to which NASA has delegated property administration</w:t>
      </w:r>
      <w:r w:rsidR="0061271F">
        <w:t xml:space="preserve"> </w:t>
      </w:r>
      <w:r w:rsidR="00575808">
        <w:t>and</w:t>
      </w:r>
      <w:r w:rsidRPr="006E519A">
        <w:t xml:space="preserve"> </w:t>
      </w:r>
      <w:r w:rsidR="0061271F">
        <w:t xml:space="preserve">plant clearance </w:t>
      </w:r>
      <w:r w:rsidRPr="006E519A">
        <w:t>responsibilities (e.g., the Defense Contract Management Agency (DCMA), etc.</w:t>
      </w:r>
      <w:r w:rsidR="009F56F5">
        <w:t>)</w:t>
      </w:r>
      <w:r w:rsidRPr="006E519A">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67D9" w14:textId="20D06DF0" w:rsidR="00CD12B5" w:rsidRDefault="00CD12B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8768" w14:textId="77777777" w:rsidR="00F3478F" w:rsidRDefault="00000000">
    <w:pPr>
      <w:pStyle w:val="Header"/>
    </w:pPr>
    <w:r>
      <w:rPr>
        <w:noProof/>
      </w:rPr>
      <w:pict w14:anchorId="7A01A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1026" type="#_x0000_t136" style="position:absolute;left:0;text-align:left;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4E82" w14:textId="77777777" w:rsidR="00F3478F" w:rsidRPr="00DD75FD" w:rsidRDefault="00F3478F" w:rsidP="00DD75F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FC81" w14:textId="77777777" w:rsidR="00F3478F" w:rsidRDefault="00000000">
    <w:pPr>
      <w:pStyle w:val="Header"/>
    </w:pPr>
    <w:r>
      <w:rPr>
        <w:noProof/>
      </w:rPr>
      <w:pict w14:anchorId="2B82C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25" type="#_x0000_t136" style="position:absolute;left:0;text-align:left;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D619" w14:textId="352A8489" w:rsidR="00CD12B5" w:rsidRDefault="00CD12B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FB93" w14:textId="49E86EA4" w:rsidR="00CD12B5" w:rsidRDefault="00CD12B5">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6E23" w14:textId="2F42988C" w:rsidR="00CD12B5" w:rsidRDefault="00CD12B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8E67" w14:textId="3E515E21" w:rsidR="00CD12B5" w:rsidRDefault="00CD12B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5E74" w14:textId="5567897C" w:rsidR="00CD12B5" w:rsidRDefault="00CD12B5">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8D7B" w14:textId="18ABEA45" w:rsidR="00CD12B5" w:rsidRDefault="00CD12B5">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E3DD" w14:textId="7C620438" w:rsidR="00CD12B5" w:rsidRDefault="00CD12B5">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E805" w14:textId="75C04E42" w:rsidR="00CD12B5" w:rsidRDefault="00CD12B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02F7"/>
    <w:multiLevelType w:val="hybridMultilevel"/>
    <w:tmpl w:val="613E23B8"/>
    <w:lvl w:ilvl="0" w:tplc="9F0CFBA6">
      <w:start w:val="1"/>
      <w:numFmt w:val="lowerLetter"/>
      <w:lvlText w:val="%1."/>
      <w:lvlJc w:val="left"/>
      <w:pPr>
        <w:ind w:left="360" w:hanging="360"/>
      </w:pPr>
      <w:rPr>
        <w:rFonts w:ascii="Times New Roman" w:hAnsi="Times New Roman" w:cs="Times New Roman" w:hint="default"/>
        <w:b w:val="0"/>
        <w:i w:val="0"/>
        <w:strike w:val="0"/>
        <w:dstrike w:val="0"/>
        <w:color w:val="000000"/>
        <w:sz w:val="24"/>
        <w:szCs w:val="26"/>
        <w:u w:val="none" w:color="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0BA0E3D"/>
    <w:multiLevelType w:val="hybridMultilevel"/>
    <w:tmpl w:val="9526806E"/>
    <w:lvl w:ilvl="0" w:tplc="7D0CCE7E">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95E017DE">
      <w:numFmt w:val="bullet"/>
      <w:lvlText w:val="•"/>
      <w:lvlJc w:val="left"/>
      <w:pPr>
        <w:ind w:left="1406" w:hanging="223"/>
      </w:pPr>
      <w:rPr>
        <w:rFonts w:hint="default"/>
      </w:rPr>
    </w:lvl>
    <w:lvl w:ilvl="2" w:tplc="11D2E4E4">
      <w:numFmt w:val="bullet"/>
      <w:lvlText w:val="•"/>
      <w:lvlJc w:val="left"/>
      <w:pPr>
        <w:ind w:left="2452" w:hanging="223"/>
      </w:pPr>
      <w:rPr>
        <w:rFonts w:hint="default"/>
      </w:rPr>
    </w:lvl>
    <w:lvl w:ilvl="3" w:tplc="AF5E5604">
      <w:numFmt w:val="bullet"/>
      <w:lvlText w:val="•"/>
      <w:lvlJc w:val="left"/>
      <w:pPr>
        <w:ind w:left="3498" w:hanging="223"/>
      </w:pPr>
      <w:rPr>
        <w:rFonts w:hint="default"/>
      </w:rPr>
    </w:lvl>
    <w:lvl w:ilvl="4" w:tplc="6ED67E90">
      <w:numFmt w:val="bullet"/>
      <w:lvlText w:val="•"/>
      <w:lvlJc w:val="left"/>
      <w:pPr>
        <w:ind w:left="4544" w:hanging="223"/>
      </w:pPr>
      <w:rPr>
        <w:rFonts w:hint="default"/>
      </w:rPr>
    </w:lvl>
    <w:lvl w:ilvl="5" w:tplc="C5362DBA">
      <w:numFmt w:val="bullet"/>
      <w:lvlText w:val="•"/>
      <w:lvlJc w:val="left"/>
      <w:pPr>
        <w:ind w:left="5590" w:hanging="223"/>
      </w:pPr>
      <w:rPr>
        <w:rFonts w:hint="default"/>
      </w:rPr>
    </w:lvl>
    <w:lvl w:ilvl="6" w:tplc="B6545E78">
      <w:numFmt w:val="bullet"/>
      <w:lvlText w:val="•"/>
      <w:lvlJc w:val="left"/>
      <w:pPr>
        <w:ind w:left="6636" w:hanging="223"/>
      </w:pPr>
      <w:rPr>
        <w:rFonts w:hint="default"/>
      </w:rPr>
    </w:lvl>
    <w:lvl w:ilvl="7" w:tplc="BBA05EEC">
      <w:numFmt w:val="bullet"/>
      <w:lvlText w:val="•"/>
      <w:lvlJc w:val="left"/>
      <w:pPr>
        <w:ind w:left="7682" w:hanging="223"/>
      </w:pPr>
      <w:rPr>
        <w:rFonts w:hint="default"/>
      </w:rPr>
    </w:lvl>
    <w:lvl w:ilvl="8" w:tplc="FAF4EDC0">
      <w:numFmt w:val="bullet"/>
      <w:lvlText w:val="•"/>
      <w:lvlJc w:val="left"/>
      <w:pPr>
        <w:ind w:left="8728" w:hanging="223"/>
      </w:pPr>
      <w:rPr>
        <w:rFonts w:hint="default"/>
      </w:rPr>
    </w:lvl>
  </w:abstractNum>
  <w:abstractNum w:abstractNumId="2" w15:restartNumberingAfterBreak="0">
    <w:nsid w:val="00F863D4"/>
    <w:multiLevelType w:val="hybridMultilevel"/>
    <w:tmpl w:val="D0C473E8"/>
    <w:lvl w:ilvl="0" w:tplc="F7668F66">
      <w:start w:val="1"/>
      <w:numFmt w:val="lowerLetter"/>
      <w:pStyle w:val="AlphaList"/>
      <w:lvlText w:val="%1."/>
      <w:lvlJc w:val="left"/>
      <w:pPr>
        <w:ind w:left="540" w:hanging="360"/>
      </w:pPr>
      <w:rPr>
        <w:rFonts w:ascii="Times New Roman" w:hAnsi="Times New Roman" w:hint="default"/>
        <w:b w:val="0"/>
        <w:i w:val="0"/>
        <w:color w:val="auto"/>
        <w:sz w:val="24"/>
        <w:szCs w:val="24"/>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1222CBE"/>
    <w:multiLevelType w:val="multilevel"/>
    <w:tmpl w:val="6916E0B4"/>
    <w:lvl w:ilvl="0">
      <w:start w:val="2"/>
      <w:numFmt w:val="decimal"/>
      <w:lvlText w:val="%1"/>
      <w:lvlJc w:val="left"/>
      <w:pPr>
        <w:ind w:left="689" w:hanging="689"/>
      </w:pPr>
      <w:rPr>
        <w:rFonts w:hint="default"/>
      </w:rPr>
    </w:lvl>
    <w:lvl w:ilvl="1">
      <w:start w:val="2"/>
      <w:numFmt w:val="decimal"/>
      <w:lvlText w:val="%1.%2"/>
      <w:lvlJc w:val="left"/>
      <w:pPr>
        <w:ind w:left="689" w:hanging="689"/>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391D49"/>
    <w:multiLevelType w:val="multilevel"/>
    <w:tmpl w:val="43CEBADC"/>
    <w:lvl w:ilvl="0">
      <w:start w:val="5"/>
      <w:numFmt w:val="decimal"/>
      <w:lvlText w:val="%1"/>
      <w:lvlJc w:val="left"/>
      <w:pPr>
        <w:ind w:left="689" w:hanging="689"/>
      </w:pPr>
      <w:rPr>
        <w:rFonts w:hint="default"/>
      </w:rPr>
    </w:lvl>
    <w:lvl w:ilvl="1">
      <w:start w:val="7"/>
      <w:numFmt w:val="decimal"/>
      <w:lvlText w:val="%1.%2"/>
      <w:lvlJc w:val="left"/>
      <w:pPr>
        <w:ind w:left="689" w:hanging="689"/>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15673B2"/>
    <w:multiLevelType w:val="hybridMultilevel"/>
    <w:tmpl w:val="A6520456"/>
    <w:lvl w:ilvl="0" w:tplc="60D89610">
      <w:start w:val="1"/>
      <w:numFmt w:val="lowerLetter"/>
      <w:suff w:val="space"/>
      <w:lvlText w:val="%1."/>
      <w:lvlJc w:val="left"/>
      <w:pPr>
        <w:ind w:left="404" w:hanging="245"/>
      </w:pPr>
      <w:rPr>
        <w:rFonts w:ascii="Times New Roman" w:eastAsia="Times New Roman" w:hAnsi="Times New Roman" w:cs="Times New Roman" w:hint="default"/>
        <w:spacing w:val="-1"/>
        <w:w w:val="100"/>
        <w:sz w:val="24"/>
        <w:szCs w:val="24"/>
      </w:rPr>
    </w:lvl>
    <w:lvl w:ilvl="1" w:tplc="17C2EE7A">
      <w:numFmt w:val="bullet"/>
      <w:lvlText w:val="•"/>
      <w:lvlJc w:val="left"/>
      <w:pPr>
        <w:ind w:left="1442" w:hanging="245"/>
      </w:pPr>
      <w:rPr>
        <w:rFonts w:hint="default"/>
      </w:rPr>
    </w:lvl>
    <w:lvl w:ilvl="2" w:tplc="44E2FCCE">
      <w:numFmt w:val="bullet"/>
      <w:lvlText w:val="•"/>
      <w:lvlJc w:val="left"/>
      <w:pPr>
        <w:ind w:left="2484" w:hanging="245"/>
      </w:pPr>
      <w:rPr>
        <w:rFonts w:hint="default"/>
      </w:rPr>
    </w:lvl>
    <w:lvl w:ilvl="3" w:tplc="EFE6DD7C">
      <w:numFmt w:val="bullet"/>
      <w:lvlText w:val="•"/>
      <w:lvlJc w:val="left"/>
      <w:pPr>
        <w:ind w:left="3526" w:hanging="245"/>
      </w:pPr>
      <w:rPr>
        <w:rFonts w:hint="default"/>
      </w:rPr>
    </w:lvl>
    <w:lvl w:ilvl="4" w:tplc="620E1602">
      <w:numFmt w:val="bullet"/>
      <w:lvlText w:val="•"/>
      <w:lvlJc w:val="left"/>
      <w:pPr>
        <w:ind w:left="4568" w:hanging="245"/>
      </w:pPr>
      <w:rPr>
        <w:rFonts w:hint="default"/>
      </w:rPr>
    </w:lvl>
    <w:lvl w:ilvl="5" w:tplc="A59E0E0C">
      <w:numFmt w:val="bullet"/>
      <w:lvlText w:val="•"/>
      <w:lvlJc w:val="left"/>
      <w:pPr>
        <w:ind w:left="5610" w:hanging="245"/>
      </w:pPr>
      <w:rPr>
        <w:rFonts w:hint="default"/>
      </w:rPr>
    </w:lvl>
    <w:lvl w:ilvl="6" w:tplc="2A36A55A">
      <w:numFmt w:val="bullet"/>
      <w:lvlText w:val="•"/>
      <w:lvlJc w:val="left"/>
      <w:pPr>
        <w:ind w:left="6652" w:hanging="245"/>
      </w:pPr>
      <w:rPr>
        <w:rFonts w:hint="default"/>
      </w:rPr>
    </w:lvl>
    <w:lvl w:ilvl="7" w:tplc="F3906100">
      <w:numFmt w:val="bullet"/>
      <w:lvlText w:val="•"/>
      <w:lvlJc w:val="left"/>
      <w:pPr>
        <w:ind w:left="7694" w:hanging="245"/>
      </w:pPr>
      <w:rPr>
        <w:rFonts w:hint="default"/>
      </w:rPr>
    </w:lvl>
    <w:lvl w:ilvl="8" w:tplc="9C2A8B56">
      <w:numFmt w:val="bullet"/>
      <w:lvlText w:val="•"/>
      <w:lvlJc w:val="left"/>
      <w:pPr>
        <w:ind w:left="8736" w:hanging="245"/>
      </w:pPr>
      <w:rPr>
        <w:rFonts w:hint="default"/>
      </w:rPr>
    </w:lvl>
  </w:abstractNum>
  <w:abstractNum w:abstractNumId="6" w15:restartNumberingAfterBreak="0">
    <w:nsid w:val="01EA2EE5"/>
    <w:multiLevelType w:val="hybridMultilevel"/>
    <w:tmpl w:val="A372C5E2"/>
    <w:lvl w:ilvl="0" w:tplc="401A7B1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6759BD"/>
    <w:multiLevelType w:val="hybridMultilevel"/>
    <w:tmpl w:val="D43C97E6"/>
    <w:lvl w:ilvl="0" w:tplc="B18A7332">
      <w:start w:val="2"/>
      <w:numFmt w:val="upperLetter"/>
      <w:pStyle w:val="Appendixes"/>
      <w:lvlText w:val="Appendix %1 "/>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pStyle w:val="Appendixes"/>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8A180E"/>
    <w:multiLevelType w:val="hybridMultilevel"/>
    <w:tmpl w:val="590E0B0A"/>
    <w:lvl w:ilvl="0" w:tplc="379CE1C2">
      <w:start w:val="1"/>
      <w:numFmt w:val="decimal"/>
      <w:suff w:val="space"/>
      <w:lvlText w:val="(%1)"/>
      <w:lvlJc w:val="left"/>
      <w:pPr>
        <w:ind w:left="513" w:hanging="354"/>
      </w:pPr>
      <w:rPr>
        <w:rFonts w:ascii="Times New Roman" w:eastAsia="Times New Roman" w:hAnsi="Times New Roman" w:cs="Times New Roman" w:hint="default"/>
        <w:spacing w:val="-1"/>
        <w:w w:val="100"/>
        <w:sz w:val="24"/>
        <w:szCs w:val="24"/>
      </w:rPr>
    </w:lvl>
    <w:lvl w:ilvl="1" w:tplc="B536674E">
      <w:numFmt w:val="bullet"/>
      <w:lvlText w:val="•"/>
      <w:lvlJc w:val="left"/>
      <w:pPr>
        <w:ind w:left="1226" w:hanging="354"/>
      </w:pPr>
      <w:rPr>
        <w:rFonts w:hint="default"/>
      </w:rPr>
    </w:lvl>
    <w:lvl w:ilvl="2" w:tplc="7570B8B6">
      <w:numFmt w:val="bullet"/>
      <w:lvlText w:val="•"/>
      <w:lvlJc w:val="left"/>
      <w:pPr>
        <w:ind w:left="2292" w:hanging="354"/>
      </w:pPr>
      <w:rPr>
        <w:rFonts w:hint="default"/>
      </w:rPr>
    </w:lvl>
    <w:lvl w:ilvl="3" w:tplc="CCBA823A">
      <w:numFmt w:val="bullet"/>
      <w:lvlText w:val="•"/>
      <w:lvlJc w:val="left"/>
      <w:pPr>
        <w:ind w:left="3358" w:hanging="354"/>
      </w:pPr>
      <w:rPr>
        <w:rFonts w:hint="default"/>
      </w:rPr>
    </w:lvl>
    <w:lvl w:ilvl="4" w:tplc="56B61408">
      <w:numFmt w:val="bullet"/>
      <w:lvlText w:val="•"/>
      <w:lvlJc w:val="left"/>
      <w:pPr>
        <w:ind w:left="4424" w:hanging="354"/>
      </w:pPr>
      <w:rPr>
        <w:rFonts w:hint="default"/>
      </w:rPr>
    </w:lvl>
    <w:lvl w:ilvl="5" w:tplc="D12E5510">
      <w:numFmt w:val="bullet"/>
      <w:lvlText w:val="•"/>
      <w:lvlJc w:val="left"/>
      <w:pPr>
        <w:ind w:left="5490" w:hanging="354"/>
      </w:pPr>
      <w:rPr>
        <w:rFonts w:hint="default"/>
      </w:rPr>
    </w:lvl>
    <w:lvl w:ilvl="6" w:tplc="9AF668D4">
      <w:numFmt w:val="bullet"/>
      <w:lvlText w:val="•"/>
      <w:lvlJc w:val="left"/>
      <w:pPr>
        <w:ind w:left="6556" w:hanging="354"/>
      </w:pPr>
      <w:rPr>
        <w:rFonts w:hint="default"/>
      </w:rPr>
    </w:lvl>
    <w:lvl w:ilvl="7" w:tplc="0262D7CA">
      <w:numFmt w:val="bullet"/>
      <w:lvlText w:val="•"/>
      <w:lvlJc w:val="left"/>
      <w:pPr>
        <w:ind w:left="7622" w:hanging="354"/>
      </w:pPr>
      <w:rPr>
        <w:rFonts w:hint="default"/>
      </w:rPr>
    </w:lvl>
    <w:lvl w:ilvl="8" w:tplc="12768DEC">
      <w:numFmt w:val="bullet"/>
      <w:lvlText w:val="•"/>
      <w:lvlJc w:val="left"/>
      <w:pPr>
        <w:ind w:left="8688" w:hanging="354"/>
      </w:pPr>
      <w:rPr>
        <w:rFonts w:hint="default"/>
      </w:rPr>
    </w:lvl>
  </w:abstractNum>
  <w:abstractNum w:abstractNumId="9" w15:restartNumberingAfterBreak="0">
    <w:nsid w:val="033D6D58"/>
    <w:multiLevelType w:val="multilevel"/>
    <w:tmpl w:val="0409001D"/>
    <w:styleLink w:val="Style2"/>
    <w:lvl w:ilvl="0">
      <w:start w:val="1"/>
      <w:numFmt w:val="decimal"/>
      <w:lvlText w:val="%1)"/>
      <w:lvlJc w:val="left"/>
      <w:pPr>
        <w:ind w:left="360" w:hanging="360"/>
      </w:pPr>
      <w:rPr>
        <w:rFonts w:ascii="Times New Roman Bold" w:hAnsi="Times New Roman Bold"/>
        <w:b/>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4C34A88"/>
    <w:multiLevelType w:val="hybridMultilevel"/>
    <w:tmpl w:val="EC701364"/>
    <w:lvl w:ilvl="0" w:tplc="3F422F26">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CFA23650">
      <w:numFmt w:val="bullet"/>
      <w:lvlText w:val="•"/>
      <w:lvlJc w:val="left"/>
      <w:pPr>
        <w:ind w:left="1406" w:hanging="223"/>
      </w:pPr>
      <w:rPr>
        <w:rFonts w:hint="default"/>
      </w:rPr>
    </w:lvl>
    <w:lvl w:ilvl="2" w:tplc="132E384E">
      <w:numFmt w:val="bullet"/>
      <w:lvlText w:val="•"/>
      <w:lvlJc w:val="left"/>
      <w:pPr>
        <w:ind w:left="2452" w:hanging="223"/>
      </w:pPr>
      <w:rPr>
        <w:rFonts w:hint="default"/>
      </w:rPr>
    </w:lvl>
    <w:lvl w:ilvl="3" w:tplc="6C9626B2">
      <w:numFmt w:val="bullet"/>
      <w:lvlText w:val="•"/>
      <w:lvlJc w:val="left"/>
      <w:pPr>
        <w:ind w:left="3498" w:hanging="223"/>
      </w:pPr>
      <w:rPr>
        <w:rFonts w:hint="default"/>
      </w:rPr>
    </w:lvl>
    <w:lvl w:ilvl="4" w:tplc="D550F8EC">
      <w:numFmt w:val="bullet"/>
      <w:lvlText w:val="•"/>
      <w:lvlJc w:val="left"/>
      <w:pPr>
        <w:ind w:left="4544" w:hanging="223"/>
      </w:pPr>
      <w:rPr>
        <w:rFonts w:hint="default"/>
      </w:rPr>
    </w:lvl>
    <w:lvl w:ilvl="5" w:tplc="2012A274">
      <w:numFmt w:val="bullet"/>
      <w:lvlText w:val="•"/>
      <w:lvlJc w:val="left"/>
      <w:pPr>
        <w:ind w:left="5590" w:hanging="223"/>
      </w:pPr>
      <w:rPr>
        <w:rFonts w:hint="default"/>
      </w:rPr>
    </w:lvl>
    <w:lvl w:ilvl="6" w:tplc="AF90D3EC">
      <w:numFmt w:val="bullet"/>
      <w:lvlText w:val="•"/>
      <w:lvlJc w:val="left"/>
      <w:pPr>
        <w:ind w:left="6636" w:hanging="223"/>
      </w:pPr>
      <w:rPr>
        <w:rFonts w:hint="default"/>
      </w:rPr>
    </w:lvl>
    <w:lvl w:ilvl="7" w:tplc="998E416A">
      <w:numFmt w:val="bullet"/>
      <w:lvlText w:val="•"/>
      <w:lvlJc w:val="left"/>
      <w:pPr>
        <w:ind w:left="7682" w:hanging="223"/>
      </w:pPr>
      <w:rPr>
        <w:rFonts w:hint="default"/>
      </w:rPr>
    </w:lvl>
    <w:lvl w:ilvl="8" w:tplc="FFFAB0BA">
      <w:numFmt w:val="bullet"/>
      <w:lvlText w:val="•"/>
      <w:lvlJc w:val="left"/>
      <w:pPr>
        <w:ind w:left="8728" w:hanging="223"/>
      </w:pPr>
      <w:rPr>
        <w:rFonts w:hint="default"/>
      </w:rPr>
    </w:lvl>
  </w:abstractNum>
  <w:abstractNum w:abstractNumId="11" w15:restartNumberingAfterBreak="0">
    <w:nsid w:val="05036DEF"/>
    <w:multiLevelType w:val="hybridMultilevel"/>
    <w:tmpl w:val="C6CC2566"/>
    <w:lvl w:ilvl="0" w:tplc="23A6F65C">
      <w:start w:val="1"/>
      <w:numFmt w:val="decimal"/>
      <w:suff w:val="space"/>
      <w:lvlText w:val="(%1)"/>
      <w:lvlJc w:val="left"/>
      <w:pPr>
        <w:ind w:left="583" w:hanging="223"/>
      </w:pPr>
      <w:rPr>
        <w:rFonts w:hint="default"/>
        <w:w w:val="100"/>
        <w:sz w:val="24"/>
        <w:szCs w:val="24"/>
      </w:rPr>
    </w:lvl>
    <w:lvl w:ilvl="1" w:tplc="FFFFFFFF">
      <w:numFmt w:val="bullet"/>
      <w:lvlText w:val="•"/>
      <w:lvlJc w:val="left"/>
      <w:pPr>
        <w:ind w:left="1406" w:hanging="223"/>
      </w:pPr>
      <w:rPr>
        <w:rFonts w:hint="default"/>
      </w:rPr>
    </w:lvl>
    <w:lvl w:ilvl="2" w:tplc="FFFFFFFF">
      <w:numFmt w:val="bullet"/>
      <w:lvlText w:val="•"/>
      <w:lvlJc w:val="left"/>
      <w:pPr>
        <w:ind w:left="2452" w:hanging="223"/>
      </w:pPr>
      <w:rPr>
        <w:rFonts w:hint="default"/>
      </w:rPr>
    </w:lvl>
    <w:lvl w:ilvl="3" w:tplc="FFFFFFFF">
      <w:numFmt w:val="bullet"/>
      <w:lvlText w:val="•"/>
      <w:lvlJc w:val="left"/>
      <w:pPr>
        <w:ind w:left="3498" w:hanging="223"/>
      </w:pPr>
      <w:rPr>
        <w:rFonts w:hint="default"/>
      </w:rPr>
    </w:lvl>
    <w:lvl w:ilvl="4" w:tplc="FFFFFFFF">
      <w:numFmt w:val="bullet"/>
      <w:lvlText w:val="•"/>
      <w:lvlJc w:val="left"/>
      <w:pPr>
        <w:ind w:left="4544" w:hanging="223"/>
      </w:pPr>
      <w:rPr>
        <w:rFonts w:hint="default"/>
      </w:rPr>
    </w:lvl>
    <w:lvl w:ilvl="5" w:tplc="FFFFFFFF">
      <w:numFmt w:val="bullet"/>
      <w:lvlText w:val="•"/>
      <w:lvlJc w:val="left"/>
      <w:pPr>
        <w:ind w:left="5590" w:hanging="223"/>
      </w:pPr>
      <w:rPr>
        <w:rFonts w:hint="default"/>
      </w:rPr>
    </w:lvl>
    <w:lvl w:ilvl="6" w:tplc="FFFFFFFF">
      <w:numFmt w:val="bullet"/>
      <w:lvlText w:val="•"/>
      <w:lvlJc w:val="left"/>
      <w:pPr>
        <w:ind w:left="6636" w:hanging="223"/>
      </w:pPr>
      <w:rPr>
        <w:rFonts w:hint="default"/>
      </w:rPr>
    </w:lvl>
    <w:lvl w:ilvl="7" w:tplc="FFFFFFFF">
      <w:numFmt w:val="bullet"/>
      <w:lvlText w:val="•"/>
      <w:lvlJc w:val="left"/>
      <w:pPr>
        <w:ind w:left="7682" w:hanging="223"/>
      </w:pPr>
      <w:rPr>
        <w:rFonts w:hint="default"/>
      </w:rPr>
    </w:lvl>
    <w:lvl w:ilvl="8" w:tplc="FFFFFFFF">
      <w:numFmt w:val="bullet"/>
      <w:lvlText w:val="•"/>
      <w:lvlJc w:val="left"/>
      <w:pPr>
        <w:ind w:left="8728" w:hanging="223"/>
      </w:pPr>
      <w:rPr>
        <w:rFonts w:hint="default"/>
      </w:rPr>
    </w:lvl>
  </w:abstractNum>
  <w:abstractNum w:abstractNumId="12" w15:restartNumberingAfterBreak="0">
    <w:nsid w:val="052E6D0C"/>
    <w:multiLevelType w:val="hybridMultilevel"/>
    <w:tmpl w:val="6BE4A9B4"/>
    <w:lvl w:ilvl="0" w:tplc="D6A4D004">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203A9E18">
      <w:numFmt w:val="bullet"/>
      <w:lvlText w:val="•"/>
      <w:lvlJc w:val="left"/>
      <w:pPr>
        <w:ind w:left="1406" w:hanging="223"/>
      </w:pPr>
      <w:rPr>
        <w:rFonts w:hint="default"/>
      </w:rPr>
    </w:lvl>
    <w:lvl w:ilvl="2" w:tplc="82D0D81E">
      <w:numFmt w:val="bullet"/>
      <w:lvlText w:val="•"/>
      <w:lvlJc w:val="left"/>
      <w:pPr>
        <w:ind w:left="2452" w:hanging="223"/>
      </w:pPr>
      <w:rPr>
        <w:rFonts w:hint="default"/>
      </w:rPr>
    </w:lvl>
    <w:lvl w:ilvl="3" w:tplc="8E2A84B2">
      <w:numFmt w:val="bullet"/>
      <w:lvlText w:val="•"/>
      <w:lvlJc w:val="left"/>
      <w:pPr>
        <w:ind w:left="3498" w:hanging="223"/>
      </w:pPr>
      <w:rPr>
        <w:rFonts w:hint="default"/>
      </w:rPr>
    </w:lvl>
    <w:lvl w:ilvl="4" w:tplc="3C608D10">
      <w:numFmt w:val="bullet"/>
      <w:lvlText w:val="•"/>
      <w:lvlJc w:val="left"/>
      <w:pPr>
        <w:ind w:left="4544" w:hanging="223"/>
      </w:pPr>
      <w:rPr>
        <w:rFonts w:hint="default"/>
      </w:rPr>
    </w:lvl>
    <w:lvl w:ilvl="5" w:tplc="4B2096C4">
      <w:numFmt w:val="bullet"/>
      <w:lvlText w:val="•"/>
      <w:lvlJc w:val="left"/>
      <w:pPr>
        <w:ind w:left="5590" w:hanging="223"/>
      </w:pPr>
      <w:rPr>
        <w:rFonts w:hint="default"/>
      </w:rPr>
    </w:lvl>
    <w:lvl w:ilvl="6" w:tplc="87B21C6C">
      <w:numFmt w:val="bullet"/>
      <w:lvlText w:val="•"/>
      <w:lvlJc w:val="left"/>
      <w:pPr>
        <w:ind w:left="6636" w:hanging="223"/>
      </w:pPr>
      <w:rPr>
        <w:rFonts w:hint="default"/>
      </w:rPr>
    </w:lvl>
    <w:lvl w:ilvl="7" w:tplc="A91E74D0">
      <w:numFmt w:val="bullet"/>
      <w:lvlText w:val="•"/>
      <w:lvlJc w:val="left"/>
      <w:pPr>
        <w:ind w:left="7682" w:hanging="223"/>
      </w:pPr>
      <w:rPr>
        <w:rFonts w:hint="default"/>
      </w:rPr>
    </w:lvl>
    <w:lvl w:ilvl="8" w:tplc="D38AF5F8">
      <w:numFmt w:val="bullet"/>
      <w:lvlText w:val="•"/>
      <w:lvlJc w:val="left"/>
      <w:pPr>
        <w:ind w:left="8728" w:hanging="223"/>
      </w:pPr>
      <w:rPr>
        <w:rFonts w:hint="default"/>
      </w:rPr>
    </w:lvl>
  </w:abstractNum>
  <w:abstractNum w:abstractNumId="13" w15:restartNumberingAfterBreak="0">
    <w:nsid w:val="081F3D6B"/>
    <w:multiLevelType w:val="hybridMultilevel"/>
    <w:tmpl w:val="6A501B5C"/>
    <w:lvl w:ilvl="0" w:tplc="E4040DC6">
      <w:start w:val="1"/>
      <w:numFmt w:val="decimal"/>
      <w:lvlText w:val="(%1)"/>
      <w:lvlJc w:val="left"/>
      <w:pPr>
        <w:ind w:left="160" w:hanging="369"/>
      </w:pPr>
      <w:rPr>
        <w:rFonts w:ascii="Times New Roman" w:eastAsia="Times New Roman" w:hAnsi="Times New Roman" w:cs="Times New Roman" w:hint="default"/>
        <w:spacing w:val="-1"/>
        <w:w w:val="100"/>
        <w:sz w:val="24"/>
        <w:szCs w:val="24"/>
      </w:rPr>
    </w:lvl>
    <w:lvl w:ilvl="1" w:tplc="5060EE94">
      <w:numFmt w:val="bullet"/>
      <w:lvlText w:val="•"/>
      <w:lvlJc w:val="left"/>
      <w:pPr>
        <w:ind w:left="1226" w:hanging="369"/>
      </w:pPr>
      <w:rPr>
        <w:rFonts w:hint="default"/>
      </w:rPr>
    </w:lvl>
    <w:lvl w:ilvl="2" w:tplc="62908C58">
      <w:numFmt w:val="bullet"/>
      <w:lvlText w:val="•"/>
      <w:lvlJc w:val="left"/>
      <w:pPr>
        <w:ind w:left="2292" w:hanging="369"/>
      </w:pPr>
      <w:rPr>
        <w:rFonts w:hint="default"/>
      </w:rPr>
    </w:lvl>
    <w:lvl w:ilvl="3" w:tplc="8CDAFFEC">
      <w:numFmt w:val="bullet"/>
      <w:lvlText w:val="•"/>
      <w:lvlJc w:val="left"/>
      <w:pPr>
        <w:ind w:left="3358" w:hanging="369"/>
      </w:pPr>
      <w:rPr>
        <w:rFonts w:hint="default"/>
      </w:rPr>
    </w:lvl>
    <w:lvl w:ilvl="4" w:tplc="84761888">
      <w:numFmt w:val="bullet"/>
      <w:lvlText w:val="•"/>
      <w:lvlJc w:val="left"/>
      <w:pPr>
        <w:ind w:left="4424" w:hanging="369"/>
      </w:pPr>
      <w:rPr>
        <w:rFonts w:hint="default"/>
      </w:rPr>
    </w:lvl>
    <w:lvl w:ilvl="5" w:tplc="7B1EABA4">
      <w:numFmt w:val="bullet"/>
      <w:lvlText w:val="•"/>
      <w:lvlJc w:val="left"/>
      <w:pPr>
        <w:ind w:left="5490" w:hanging="369"/>
      </w:pPr>
      <w:rPr>
        <w:rFonts w:hint="default"/>
      </w:rPr>
    </w:lvl>
    <w:lvl w:ilvl="6" w:tplc="3EA006F6">
      <w:numFmt w:val="bullet"/>
      <w:lvlText w:val="•"/>
      <w:lvlJc w:val="left"/>
      <w:pPr>
        <w:ind w:left="6556" w:hanging="369"/>
      </w:pPr>
      <w:rPr>
        <w:rFonts w:hint="default"/>
      </w:rPr>
    </w:lvl>
    <w:lvl w:ilvl="7" w:tplc="679C409E">
      <w:numFmt w:val="bullet"/>
      <w:lvlText w:val="•"/>
      <w:lvlJc w:val="left"/>
      <w:pPr>
        <w:ind w:left="7622" w:hanging="369"/>
      </w:pPr>
      <w:rPr>
        <w:rFonts w:hint="default"/>
      </w:rPr>
    </w:lvl>
    <w:lvl w:ilvl="8" w:tplc="715C68F6">
      <w:numFmt w:val="bullet"/>
      <w:lvlText w:val="•"/>
      <w:lvlJc w:val="left"/>
      <w:pPr>
        <w:ind w:left="8688" w:hanging="369"/>
      </w:pPr>
      <w:rPr>
        <w:rFonts w:hint="default"/>
      </w:rPr>
    </w:lvl>
  </w:abstractNum>
  <w:abstractNum w:abstractNumId="14" w15:restartNumberingAfterBreak="0">
    <w:nsid w:val="08D0557F"/>
    <w:multiLevelType w:val="multilevel"/>
    <w:tmpl w:val="FBC69264"/>
    <w:lvl w:ilvl="0">
      <w:start w:val="8"/>
      <w:numFmt w:val="decimal"/>
      <w:lvlText w:val="%1"/>
      <w:lvlJc w:val="left"/>
      <w:pPr>
        <w:ind w:left="550" w:hanging="391"/>
      </w:pPr>
      <w:rPr>
        <w:rFonts w:hint="default"/>
      </w:rPr>
    </w:lvl>
    <w:lvl w:ilvl="1">
      <w:start w:val="1"/>
      <w:numFmt w:val="decimal"/>
      <w:lvlText w:val="%1.%2"/>
      <w:lvlJc w:val="left"/>
      <w:pPr>
        <w:ind w:left="550" w:hanging="391"/>
      </w:pPr>
      <w:rPr>
        <w:rFonts w:ascii="Times New Roman" w:eastAsia="Times New Roman" w:hAnsi="Times New Roman" w:cs="Times New Roman" w:hint="default"/>
        <w:spacing w:val="-1"/>
        <w:w w:val="100"/>
        <w:sz w:val="24"/>
        <w:szCs w:val="24"/>
      </w:rPr>
    </w:lvl>
    <w:lvl w:ilvl="2">
      <w:numFmt w:val="bullet"/>
      <w:lvlText w:val="•"/>
      <w:lvlJc w:val="left"/>
      <w:pPr>
        <w:ind w:left="2612" w:hanging="391"/>
      </w:pPr>
      <w:rPr>
        <w:rFonts w:hint="default"/>
      </w:rPr>
    </w:lvl>
    <w:lvl w:ilvl="3">
      <w:numFmt w:val="bullet"/>
      <w:lvlText w:val="•"/>
      <w:lvlJc w:val="left"/>
      <w:pPr>
        <w:ind w:left="3638" w:hanging="391"/>
      </w:pPr>
      <w:rPr>
        <w:rFonts w:hint="default"/>
      </w:rPr>
    </w:lvl>
    <w:lvl w:ilvl="4">
      <w:numFmt w:val="bullet"/>
      <w:lvlText w:val="•"/>
      <w:lvlJc w:val="left"/>
      <w:pPr>
        <w:ind w:left="4664" w:hanging="391"/>
      </w:pPr>
      <w:rPr>
        <w:rFonts w:hint="default"/>
      </w:rPr>
    </w:lvl>
    <w:lvl w:ilvl="5">
      <w:numFmt w:val="bullet"/>
      <w:lvlText w:val="•"/>
      <w:lvlJc w:val="left"/>
      <w:pPr>
        <w:ind w:left="5690" w:hanging="391"/>
      </w:pPr>
      <w:rPr>
        <w:rFonts w:hint="default"/>
      </w:rPr>
    </w:lvl>
    <w:lvl w:ilvl="6">
      <w:numFmt w:val="bullet"/>
      <w:lvlText w:val="•"/>
      <w:lvlJc w:val="left"/>
      <w:pPr>
        <w:ind w:left="6716" w:hanging="391"/>
      </w:pPr>
      <w:rPr>
        <w:rFonts w:hint="default"/>
      </w:rPr>
    </w:lvl>
    <w:lvl w:ilvl="7">
      <w:numFmt w:val="bullet"/>
      <w:lvlText w:val="•"/>
      <w:lvlJc w:val="left"/>
      <w:pPr>
        <w:ind w:left="7742" w:hanging="391"/>
      </w:pPr>
      <w:rPr>
        <w:rFonts w:hint="default"/>
      </w:rPr>
    </w:lvl>
    <w:lvl w:ilvl="8">
      <w:numFmt w:val="bullet"/>
      <w:lvlText w:val="•"/>
      <w:lvlJc w:val="left"/>
      <w:pPr>
        <w:ind w:left="8768" w:hanging="391"/>
      </w:pPr>
      <w:rPr>
        <w:rFonts w:hint="default"/>
      </w:rPr>
    </w:lvl>
  </w:abstractNum>
  <w:abstractNum w:abstractNumId="15" w15:restartNumberingAfterBreak="0">
    <w:nsid w:val="09287DC7"/>
    <w:multiLevelType w:val="multilevel"/>
    <w:tmpl w:val="74C8AC76"/>
    <w:lvl w:ilvl="0">
      <w:start w:val="4"/>
      <w:numFmt w:val="decimal"/>
      <w:lvlText w:val="%1"/>
      <w:lvlJc w:val="left"/>
      <w:pPr>
        <w:ind w:left="550" w:hanging="391"/>
      </w:pPr>
      <w:rPr>
        <w:rFonts w:hint="default"/>
      </w:rPr>
    </w:lvl>
    <w:lvl w:ilvl="1">
      <w:start w:val="1"/>
      <w:numFmt w:val="decimal"/>
      <w:lvlText w:val="%1.%2"/>
      <w:lvlJc w:val="left"/>
      <w:pPr>
        <w:ind w:left="550" w:hanging="391"/>
      </w:pPr>
      <w:rPr>
        <w:rFonts w:ascii="Times New Roman" w:eastAsia="Times New Roman" w:hAnsi="Times New Roman" w:cs="Times New Roman" w:hint="default"/>
        <w:spacing w:val="-1"/>
        <w:w w:val="100"/>
        <w:sz w:val="24"/>
        <w:szCs w:val="24"/>
      </w:rPr>
    </w:lvl>
    <w:lvl w:ilvl="2">
      <w:numFmt w:val="bullet"/>
      <w:lvlText w:val="•"/>
      <w:lvlJc w:val="left"/>
      <w:pPr>
        <w:ind w:left="2612" w:hanging="391"/>
      </w:pPr>
      <w:rPr>
        <w:rFonts w:hint="default"/>
      </w:rPr>
    </w:lvl>
    <w:lvl w:ilvl="3">
      <w:numFmt w:val="bullet"/>
      <w:lvlText w:val="•"/>
      <w:lvlJc w:val="left"/>
      <w:pPr>
        <w:ind w:left="3638" w:hanging="391"/>
      </w:pPr>
      <w:rPr>
        <w:rFonts w:hint="default"/>
      </w:rPr>
    </w:lvl>
    <w:lvl w:ilvl="4">
      <w:numFmt w:val="bullet"/>
      <w:lvlText w:val="•"/>
      <w:lvlJc w:val="left"/>
      <w:pPr>
        <w:ind w:left="4664" w:hanging="391"/>
      </w:pPr>
      <w:rPr>
        <w:rFonts w:hint="default"/>
      </w:rPr>
    </w:lvl>
    <w:lvl w:ilvl="5">
      <w:numFmt w:val="bullet"/>
      <w:lvlText w:val="•"/>
      <w:lvlJc w:val="left"/>
      <w:pPr>
        <w:ind w:left="5690" w:hanging="391"/>
      </w:pPr>
      <w:rPr>
        <w:rFonts w:hint="default"/>
      </w:rPr>
    </w:lvl>
    <w:lvl w:ilvl="6">
      <w:numFmt w:val="bullet"/>
      <w:lvlText w:val="•"/>
      <w:lvlJc w:val="left"/>
      <w:pPr>
        <w:ind w:left="6716" w:hanging="391"/>
      </w:pPr>
      <w:rPr>
        <w:rFonts w:hint="default"/>
      </w:rPr>
    </w:lvl>
    <w:lvl w:ilvl="7">
      <w:numFmt w:val="bullet"/>
      <w:lvlText w:val="•"/>
      <w:lvlJc w:val="left"/>
      <w:pPr>
        <w:ind w:left="7742" w:hanging="391"/>
      </w:pPr>
      <w:rPr>
        <w:rFonts w:hint="default"/>
      </w:rPr>
    </w:lvl>
    <w:lvl w:ilvl="8">
      <w:numFmt w:val="bullet"/>
      <w:lvlText w:val="•"/>
      <w:lvlJc w:val="left"/>
      <w:pPr>
        <w:ind w:left="8768" w:hanging="391"/>
      </w:pPr>
      <w:rPr>
        <w:rFonts w:hint="default"/>
      </w:rPr>
    </w:lvl>
  </w:abstractNum>
  <w:abstractNum w:abstractNumId="16" w15:restartNumberingAfterBreak="0">
    <w:nsid w:val="09900D8F"/>
    <w:multiLevelType w:val="hybridMultilevel"/>
    <w:tmpl w:val="98768BD0"/>
    <w:lvl w:ilvl="0" w:tplc="86D88A2E">
      <w:start w:val="1"/>
      <w:numFmt w:val="lowerLetter"/>
      <w:suff w:val="space"/>
      <w:lvlText w:val="%1."/>
      <w:lvlJc w:val="left"/>
      <w:pPr>
        <w:ind w:left="170" w:hanging="170"/>
      </w:pPr>
      <w:rPr>
        <w:rFonts w:ascii="Times New Roman" w:eastAsia="Times New Roman" w:hAnsi="Times New Roman" w:cs="Times New Roman" w:hint="default"/>
        <w:spacing w:val="-1"/>
        <w:w w:val="100"/>
        <w:sz w:val="24"/>
        <w:szCs w:val="24"/>
      </w:rPr>
    </w:lvl>
    <w:lvl w:ilvl="1" w:tplc="9A10089E">
      <w:numFmt w:val="bullet"/>
      <w:lvlText w:val="•"/>
      <w:lvlJc w:val="left"/>
      <w:pPr>
        <w:ind w:left="1334" w:hanging="170"/>
      </w:pPr>
      <w:rPr>
        <w:rFonts w:hint="default"/>
      </w:rPr>
    </w:lvl>
    <w:lvl w:ilvl="2" w:tplc="0DC805A0">
      <w:numFmt w:val="bullet"/>
      <w:lvlText w:val="•"/>
      <w:lvlJc w:val="left"/>
      <w:pPr>
        <w:ind w:left="2388" w:hanging="170"/>
      </w:pPr>
      <w:rPr>
        <w:rFonts w:hint="default"/>
      </w:rPr>
    </w:lvl>
    <w:lvl w:ilvl="3" w:tplc="4BC41DA4">
      <w:numFmt w:val="bullet"/>
      <w:lvlText w:val="•"/>
      <w:lvlJc w:val="left"/>
      <w:pPr>
        <w:ind w:left="3442" w:hanging="170"/>
      </w:pPr>
      <w:rPr>
        <w:rFonts w:hint="default"/>
      </w:rPr>
    </w:lvl>
    <w:lvl w:ilvl="4" w:tplc="6ED0C332">
      <w:numFmt w:val="bullet"/>
      <w:lvlText w:val="•"/>
      <w:lvlJc w:val="left"/>
      <w:pPr>
        <w:ind w:left="4496" w:hanging="170"/>
      </w:pPr>
      <w:rPr>
        <w:rFonts w:hint="default"/>
      </w:rPr>
    </w:lvl>
    <w:lvl w:ilvl="5" w:tplc="F57C524E">
      <w:numFmt w:val="bullet"/>
      <w:lvlText w:val="•"/>
      <w:lvlJc w:val="left"/>
      <w:pPr>
        <w:ind w:left="5550" w:hanging="170"/>
      </w:pPr>
      <w:rPr>
        <w:rFonts w:hint="default"/>
      </w:rPr>
    </w:lvl>
    <w:lvl w:ilvl="6" w:tplc="0D76CC46">
      <w:numFmt w:val="bullet"/>
      <w:lvlText w:val="•"/>
      <w:lvlJc w:val="left"/>
      <w:pPr>
        <w:ind w:left="6604" w:hanging="170"/>
      </w:pPr>
      <w:rPr>
        <w:rFonts w:hint="default"/>
      </w:rPr>
    </w:lvl>
    <w:lvl w:ilvl="7" w:tplc="275E8D50">
      <w:numFmt w:val="bullet"/>
      <w:lvlText w:val="•"/>
      <w:lvlJc w:val="left"/>
      <w:pPr>
        <w:ind w:left="7658" w:hanging="170"/>
      </w:pPr>
      <w:rPr>
        <w:rFonts w:hint="default"/>
      </w:rPr>
    </w:lvl>
    <w:lvl w:ilvl="8" w:tplc="DF52DDEA">
      <w:numFmt w:val="bullet"/>
      <w:lvlText w:val="•"/>
      <w:lvlJc w:val="left"/>
      <w:pPr>
        <w:ind w:left="8712" w:hanging="170"/>
      </w:pPr>
      <w:rPr>
        <w:rFonts w:hint="default"/>
      </w:rPr>
    </w:lvl>
  </w:abstractNum>
  <w:abstractNum w:abstractNumId="17" w15:restartNumberingAfterBreak="0">
    <w:nsid w:val="09C50E90"/>
    <w:multiLevelType w:val="hybridMultilevel"/>
    <w:tmpl w:val="3D8688E6"/>
    <w:lvl w:ilvl="0" w:tplc="C8E0EBBE">
      <w:start w:val="1"/>
      <w:numFmt w:val="lowerLetter"/>
      <w:suff w:val="space"/>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173BD6"/>
    <w:multiLevelType w:val="hybridMultilevel"/>
    <w:tmpl w:val="6EE85788"/>
    <w:lvl w:ilvl="0" w:tplc="0C3CD05A">
      <w:start w:val="1"/>
      <w:numFmt w:val="decimal"/>
      <w:suff w:val="space"/>
      <w:lvlText w:val="(%1)"/>
      <w:lvlJc w:val="left"/>
      <w:pPr>
        <w:ind w:left="256" w:hanging="256"/>
      </w:pPr>
      <w:rPr>
        <w:rFonts w:ascii="Times New Roman" w:eastAsia="Times New Roman" w:hAnsi="Times New Roman" w:cs="Times New Roman" w:hint="default"/>
        <w:spacing w:val="-1"/>
        <w:w w:val="100"/>
        <w:sz w:val="24"/>
        <w:szCs w:val="24"/>
      </w:rPr>
    </w:lvl>
    <w:lvl w:ilvl="1" w:tplc="62DCFE3E">
      <w:numFmt w:val="bullet"/>
      <w:lvlText w:val="•"/>
      <w:lvlJc w:val="left"/>
      <w:pPr>
        <w:ind w:left="1424" w:hanging="256"/>
      </w:pPr>
      <w:rPr>
        <w:rFonts w:hint="default"/>
      </w:rPr>
    </w:lvl>
    <w:lvl w:ilvl="2" w:tplc="21B0CF04">
      <w:numFmt w:val="bullet"/>
      <w:lvlText w:val="•"/>
      <w:lvlJc w:val="left"/>
      <w:pPr>
        <w:ind w:left="2468" w:hanging="256"/>
      </w:pPr>
      <w:rPr>
        <w:rFonts w:hint="default"/>
      </w:rPr>
    </w:lvl>
    <w:lvl w:ilvl="3" w:tplc="40E2A082">
      <w:numFmt w:val="bullet"/>
      <w:lvlText w:val="•"/>
      <w:lvlJc w:val="left"/>
      <w:pPr>
        <w:ind w:left="3512" w:hanging="256"/>
      </w:pPr>
      <w:rPr>
        <w:rFonts w:hint="default"/>
      </w:rPr>
    </w:lvl>
    <w:lvl w:ilvl="4" w:tplc="0D387772">
      <w:numFmt w:val="bullet"/>
      <w:lvlText w:val="•"/>
      <w:lvlJc w:val="left"/>
      <w:pPr>
        <w:ind w:left="4556" w:hanging="256"/>
      </w:pPr>
      <w:rPr>
        <w:rFonts w:hint="default"/>
      </w:rPr>
    </w:lvl>
    <w:lvl w:ilvl="5" w:tplc="CF3A8106">
      <w:numFmt w:val="bullet"/>
      <w:lvlText w:val="•"/>
      <w:lvlJc w:val="left"/>
      <w:pPr>
        <w:ind w:left="5600" w:hanging="256"/>
      </w:pPr>
      <w:rPr>
        <w:rFonts w:hint="default"/>
      </w:rPr>
    </w:lvl>
    <w:lvl w:ilvl="6" w:tplc="39642FB8">
      <w:numFmt w:val="bullet"/>
      <w:lvlText w:val="•"/>
      <w:lvlJc w:val="left"/>
      <w:pPr>
        <w:ind w:left="6644" w:hanging="256"/>
      </w:pPr>
      <w:rPr>
        <w:rFonts w:hint="default"/>
      </w:rPr>
    </w:lvl>
    <w:lvl w:ilvl="7" w:tplc="09869F58">
      <w:numFmt w:val="bullet"/>
      <w:lvlText w:val="•"/>
      <w:lvlJc w:val="left"/>
      <w:pPr>
        <w:ind w:left="7688" w:hanging="256"/>
      </w:pPr>
      <w:rPr>
        <w:rFonts w:hint="default"/>
      </w:rPr>
    </w:lvl>
    <w:lvl w:ilvl="8" w:tplc="5D505C6E">
      <w:numFmt w:val="bullet"/>
      <w:lvlText w:val="•"/>
      <w:lvlJc w:val="left"/>
      <w:pPr>
        <w:ind w:left="8732" w:hanging="256"/>
      </w:pPr>
      <w:rPr>
        <w:rFonts w:hint="default"/>
      </w:rPr>
    </w:lvl>
  </w:abstractNum>
  <w:abstractNum w:abstractNumId="19" w15:restartNumberingAfterBreak="0">
    <w:nsid w:val="0A940D24"/>
    <w:multiLevelType w:val="multilevel"/>
    <w:tmpl w:val="ED92C0C6"/>
    <w:lvl w:ilvl="0">
      <w:start w:val="1"/>
      <w:numFmt w:val="decimal"/>
      <w:lvlText w:val="%1."/>
      <w:lvlJc w:val="left"/>
      <w:pPr>
        <w:ind w:left="879" w:hanging="360"/>
      </w:pPr>
      <w:rPr>
        <w:rFonts w:ascii="Arial" w:hAnsi="Arial" w:hint="default"/>
        <w:b w:val="0"/>
        <w:i w:val="0"/>
        <w:sz w:val="20"/>
      </w:rPr>
    </w:lvl>
    <w:lvl w:ilvl="1">
      <w:start w:val="1"/>
      <w:numFmt w:val="decimal"/>
      <w:lvlText w:val="%1.%2"/>
      <w:lvlJc w:val="left"/>
      <w:pPr>
        <w:ind w:left="1599" w:hanging="360"/>
      </w:pPr>
      <w:rPr>
        <w:rFonts w:hint="default"/>
      </w:rPr>
    </w:lvl>
    <w:lvl w:ilvl="2">
      <w:start w:val="1"/>
      <w:numFmt w:val="lowerRoman"/>
      <w:lvlText w:val="%3."/>
      <w:lvlJc w:val="right"/>
      <w:pPr>
        <w:ind w:left="2319" w:hanging="180"/>
      </w:pPr>
      <w:rPr>
        <w:rFonts w:hint="default"/>
      </w:rPr>
    </w:lvl>
    <w:lvl w:ilvl="3">
      <w:start w:val="1"/>
      <w:numFmt w:val="decimal"/>
      <w:lvlText w:val="%4."/>
      <w:lvlJc w:val="left"/>
      <w:pPr>
        <w:ind w:left="3039" w:hanging="360"/>
      </w:pPr>
      <w:rPr>
        <w:rFonts w:hint="default"/>
      </w:rPr>
    </w:lvl>
    <w:lvl w:ilvl="4">
      <w:start w:val="2"/>
      <w:numFmt w:val="lowerLetter"/>
      <w:lvlText w:val="%5."/>
      <w:lvlJc w:val="left"/>
      <w:pPr>
        <w:ind w:left="519" w:hanging="360"/>
      </w:pPr>
      <w:rPr>
        <w:rFonts w:hint="default"/>
      </w:rPr>
    </w:lvl>
    <w:lvl w:ilvl="5">
      <w:start w:val="1"/>
      <w:numFmt w:val="lowerRoman"/>
      <w:lvlText w:val="%6."/>
      <w:lvlJc w:val="right"/>
      <w:pPr>
        <w:ind w:left="4479" w:hanging="180"/>
      </w:pPr>
      <w:rPr>
        <w:rFonts w:hint="default"/>
      </w:rPr>
    </w:lvl>
    <w:lvl w:ilvl="6">
      <w:start w:val="1"/>
      <w:numFmt w:val="decimal"/>
      <w:lvlText w:val="%7."/>
      <w:lvlJc w:val="left"/>
      <w:pPr>
        <w:ind w:left="5199" w:hanging="360"/>
      </w:pPr>
      <w:rPr>
        <w:rFonts w:hint="default"/>
      </w:rPr>
    </w:lvl>
    <w:lvl w:ilvl="7">
      <w:start w:val="2"/>
      <w:numFmt w:val="lowerLetter"/>
      <w:lvlText w:val="%8."/>
      <w:lvlJc w:val="left"/>
      <w:pPr>
        <w:ind w:left="5919" w:hanging="360"/>
      </w:pPr>
      <w:rPr>
        <w:rFonts w:hint="default"/>
      </w:rPr>
    </w:lvl>
    <w:lvl w:ilvl="8">
      <w:start w:val="1"/>
      <w:numFmt w:val="lowerRoman"/>
      <w:lvlText w:val="%9."/>
      <w:lvlJc w:val="right"/>
      <w:pPr>
        <w:ind w:left="6639" w:hanging="180"/>
      </w:pPr>
      <w:rPr>
        <w:rFonts w:hint="default"/>
      </w:rPr>
    </w:lvl>
  </w:abstractNum>
  <w:abstractNum w:abstractNumId="20" w15:restartNumberingAfterBreak="0">
    <w:nsid w:val="0AAA446E"/>
    <w:multiLevelType w:val="multilevel"/>
    <w:tmpl w:val="49024588"/>
    <w:lvl w:ilvl="0">
      <w:start w:val="1"/>
      <w:numFmt w:val="decimal"/>
      <w:lvlText w:val="%1"/>
      <w:lvlJc w:val="left"/>
      <w:pPr>
        <w:ind w:left="730" w:hanging="571"/>
      </w:pPr>
      <w:rPr>
        <w:rFonts w:hint="default"/>
      </w:rPr>
    </w:lvl>
    <w:lvl w:ilvl="1">
      <w:start w:val="1"/>
      <w:numFmt w:val="decimal"/>
      <w:lvlText w:val="%1.%2"/>
      <w:lvlJc w:val="left"/>
      <w:pPr>
        <w:ind w:left="730" w:hanging="571"/>
      </w:pPr>
      <w:rPr>
        <w:rFonts w:ascii="Times New Roman" w:eastAsia="Times New Roman" w:hAnsi="Times New Roman" w:cs="Times New Roman" w:hint="default"/>
        <w:b/>
        <w:bCs/>
        <w:spacing w:val="-1"/>
        <w:w w:val="100"/>
        <w:sz w:val="38"/>
        <w:szCs w:val="38"/>
      </w:rPr>
    </w:lvl>
    <w:lvl w:ilvl="2">
      <w:start w:val="1"/>
      <w:numFmt w:val="decimal"/>
      <w:lvlText w:val="%1.%2.%3"/>
      <w:lvlJc w:val="left"/>
      <w:pPr>
        <w:ind w:left="1080" w:hanging="720"/>
      </w:pPr>
      <w:rPr>
        <w:rFonts w:ascii="Times New Roman" w:eastAsia="Times New Roman" w:hAnsi="Times New Roman" w:cs="Times New Roman" w:hint="default"/>
        <w:spacing w:val="-1"/>
        <w:w w:val="100"/>
        <w:sz w:val="24"/>
        <w:szCs w:val="24"/>
      </w:rPr>
    </w:lvl>
    <w:lvl w:ilvl="3">
      <w:start w:val="1"/>
      <w:numFmt w:val="decimal"/>
      <w:lvlText w:val="%1.%2.%3.%4"/>
      <w:lvlJc w:val="left"/>
      <w:pPr>
        <w:ind w:left="781" w:hanging="781"/>
      </w:pPr>
      <w:rPr>
        <w:rFonts w:ascii="Times New Roman" w:eastAsia="Times New Roman" w:hAnsi="Times New Roman" w:cs="Times New Roman" w:hint="default"/>
        <w:spacing w:val="-1"/>
        <w:w w:val="100"/>
        <w:sz w:val="26"/>
        <w:szCs w:val="26"/>
      </w:rPr>
    </w:lvl>
    <w:lvl w:ilvl="4">
      <w:numFmt w:val="bullet"/>
      <w:lvlText w:val="•"/>
      <w:lvlJc w:val="left"/>
      <w:pPr>
        <w:ind w:left="3410" w:hanging="781"/>
      </w:pPr>
      <w:rPr>
        <w:rFonts w:hint="default"/>
      </w:rPr>
    </w:lvl>
    <w:lvl w:ilvl="5">
      <w:numFmt w:val="bullet"/>
      <w:lvlText w:val="•"/>
      <w:lvlJc w:val="left"/>
      <w:pPr>
        <w:ind w:left="4645" w:hanging="781"/>
      </w:pPr>
      <w:rPr>
        <w:rFonts w:hint="default"/>
      </w:rPr>
    </w:lvl>
    <w:lvl w:ilvl="6">
      <w:numFmt w:val="bullet"/>
      <w:lvlText w:val="•"/>
      <w:lvlJc w:val="left"/>
      <w:pPr>
        <w:ind w:left="5880" w:hanging="781"/>
      </w:pPr>
      <w:rPr>
        <w:rFonts w:hint="default"/>
      </w:rPr>
    </w:lvl>
    <w:lvl w:ilvl="7">
      <w:numFmt w:val="bullet"/>
      <w:lvlText w:val="•"/>
      <w:lvlJc w:val="left"/>
      <w:pPr>
        <w:ind w:left="7115" w:hanging="781"/>
      </w:pPr>
      <w:rPr>
        <w:rFonts w:hint="default"/>
      </w:rPr>
    </w:lvl>
    <w:lvl w:ilvl="8">
      <w:numFmt w:val="bullet"/>
      <w:lvlText w:val="•"/>
      <w:lvlJc w:val="left"/>
      <w:pPr>
        <w:ind w:left="8350" w:hanging="781"/>
      </w:pPr>
      <w:rPr>
        <w:rFonts w:hint="default"/>
      </w:rPr>
    </w:lvl>
  </w:abstractNum>
  <w:abstractNum w:abstractNumId="21" w15:restartNumberingAfterBreak="0">
    <w:nsid w:val="0B087361"/>
    <w:multiLevelType w:val="hybridMultilevel"/>
    <w:tmpl w:val="1ABC08B8"/>
    <w:lvl w:ilvl="0" w:tplc="A15CB502">
      <w:start w:val="1"/>
      <w:numFmt w:val="lowerLetter"/>
      <w:suff w:val="space"/>
      <w:lvlText w:val="%1."/>
      <w:lvlJc w:val="left"/>
      <w:pPr>
        <w:ind w:left="360" w:hanging="360"/>
      </w:pPr>
      <w:rPr>
        <w:rFonts w:hint="default"/>
        <w:sz w:val="24"/>
        <w:szCs w:val="24"/>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0C1B0AD2"/>
    <w:multiLevelType w:val="multilevel"/>
    <w:tmpl w:val="2A427F1C"/>
    <w:lvl w:ilvl="0">
      <w:start w:val="16"/>
      <w:numFmt w:val="upperLetter"/>
      <w:lvlText w:val="%1"/>
      <w:lvlJc w:val="left"/>
      <w:pPr>
        <w:ind w:left="564" w:hanging="405"/>
      </w:pPr>
      <w:rPr>
        <w:rFonts w:hint="default"/>
      </w:rPr>
    </w:lvl>
    <w:lvl w:ilvl="1">
      <w:start w:val="1"/>
      <w:numFmt w:val="decimal"/>
      <w:lvlText w:val="%1.%2"/>
      <w:lvlJc w:val="left"/>
      <w:pPr>
        <w:ind w:left="564" w:hanging="405"/>
      </w:pPr>
      <w:rPr>
        <w:rFonts w:ascii="Times New Roman" w:eastAsia="Times New Roman" w:hAnsi="Times New Roman" w:cs="Times New Roman" w:hint="default"/>
        <w:spacing w:val="-1"/>
        <w:w w:val="100"/>
        <w:sz w:val="24"/>
        <w:szCs w:val="24"/>
      </w:rPr>
    </w:lvl>
    <w:lvl w:ilvl="2">
      <w:numFmt w:val="bullet"/>
      <w:lvlText w:val="•"/>
      <w:lvlJc w:val="left"/>
      <w:pPr>
        <w:ind w:left="2612" w:hanging="405"/>
      </w:pPr>
      <w:rPr>
        <w:rFonts w:hint="default"/>
      </w:rPr>
    </w:lvl>
    <w:lvl w:ilvl="3">
      <w:numFmt w:val="bullet"/>
      <w:lvlText w:val="•"/>
      <w:lvlJc w:val="left"/>
      <w:pPr>
        <w:ind w:left="3638" w:hanging="405"/>
      </w:pPr>
      <w:rPr>
        <w:rFonts w:hint="default"/>
      </w:rPr>
    </w:lvl>
    <w:lvl w:ilvl="4">
      <w:numFmt w:val="bullet"/>
      <w:lvlText w:val="•"/>
      <w:lvlJc w:val="left"/>
      <w:pPr>
        <w:ind w:left="4664" w:hanging="405"/>
      </w:pPr>
      <w:rPr>
        <w:rFonts w:hint="default"/>
      </w:rPr>
    </w:lvl>
    <w:lvl w:ilvl="5">
      <w:numFmt w:val="bullet"/>
      <w:lvlText w:val="•"/>
      <w:lvlJc w:val="left"/>
      <w:pPr>
        <w:ind w:left="5690" w:hanging="405"/>
      </w:pPr>
      <w:rPr>
        <w:rFonts w:hint="default"/>
      </w:rPr>
    </w:lvl>
    <w:lvl w:ilvl="6">
      <w:numFmt w:val="bullet"/>
      <w:lvlText w:val="•"/>
      <w:lvlJc w:val="left"/>
      <w:pPr>
        <w:ind w:left="6716" w:hanging="405"/>
      </w:pPr>
      <w:rPr>
        <w:rFonts w:hint="default"/>
      </w:rPr>
    </w:lvl>
    <w:lvl w:ilvl="7">
      <w:numFmt w:val="bullet"/>
      <w:lvlText w:val="•"/>
      <w:lvlJc w:val="left"/>
      <w:pPr>
        <w:ind w:left="7742" w:hanging="405"/>
      </w:pPr>
      <w:rPr>
        <w:rFonts w:hint="default"/>
      </w:rPr>
    </w:lvl>
    <w:lvl w:ilvl="8">
      <w:numFmt w:val="bullet"/>
      <w:lvlText w:val="•"/>
      <w:lvlJc w:val="left"/>
      <w:pPr>
        <w:ind w:left="8768" w:hanging="405"/>
      </w:pPr>
      <w:rPr>
        <w:rFonts w:hint="default"/>
      </w:rPr>
    </w:lvl>
  </w:abstractNum>
  <w:abstractNum w:abstractNumId="23" w15:restartNumberingAfterBreak="0">
    <w:nsid w:val="0C777278"/>
    <w:multiLevelType w:val="hybridMultilevel"/>
    <w:tmpl w:val="4294809A"/>
    <w:lvl w:ilvl="0" w:tplc="1CEC083A">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898AE664">
      <w:start w:val="1"/>
      <w:numFmt w:val="lowerLetter"/>
      <w:lvlText w:val="(%2)"/>
      <w:lvlJc w:val="left"/>
      <w:pPr>
        <w:ind w:left="360" w:hanging="301"/>
      </w:pPr>
      <w:rPr>
        <w:rFonts w:ascii="Times New Roman" w:eastAsia="Arial" w:hAnsi="Times New Roman" w:cs="Times New Roman" w:hint="default"/>
        <w:w w:val="100"/>
        <w:sz w:val="24"/>
        <w:szCs w:val="24"/>
      </w:rPr>
    </w:lvl>
    <w:lvl w:ilvl="2" w:tplc="B3487340">
      <w:numFmt w:val="bullet"/>
      <w:lvlText w:val="•"/>
      <w:lvlJc w:val="left"/>
      <w:pPr>
        <w:ind w:left="2452" w:hanging="301"/>
      </w:pPr>
      <w:rPr>
        <w:rFonts w:hint="default"/>
      </w:rPr>
    </w:lvl>
    <w:lvl w:ilvl="3" w:tplc="DF428FBA">
      <w:numFmt w:val="bullet"/>
      <w:lvlText w:val="•"/>
      <w:lvlJc w:val="left"/>
      <w:pPr>
        <w:ind w:left="3498" w:hanging="301"/>
      </w:pPr>
      <w:rPr>
        <w:rFonts w:hint="default"/>
      </w:rPr>
    </w:lvl>
    <w:lvl w:ilvl="4" w:tplc="473E965E">
      <w:numFmt w:val="bullet"/>
      <w:lvlText w:val="•"/>
      <w:lvlJc w:val="left"/>
      <w:pPr>
        <w:ind w:left="4544" w:hanging="301"/>
      </w:pPr>
      <w:rPr>
        <w:rFonts w:hint="default"/>
      </w:rPr>
    </w:lvl>
    <w:lvl w:ilvl="5" w:tplc="FECA4492">
      <w:numFmt w:val="bullet"/>
      <w:lvlText w:val="•"/>
      <w:lvlJc w:val="left"/>
      <w:pPr>
        <w:ind w:left="5590" w:hanging="301"/>
      </w:pPr>
      <w:rPr>
        <w:rFonts w:hint="default"/>
      </w:rPr>
    </w:lvl>
    <w:lvl w:ilvl="6" w:tplc="E5A45432">
      <w:numFmt w:val="bullet"/>
      <w:lvlText w:val="•"/>
      <w:lvlJc w:val="left"/>
      <w:pPr>
        <w:ind w:left="6636" w:hanging="301"/>
      </w:pPr>
      <w:rPr>
        <w:rFonts w:hint="default"/>
      </w:rPr>
    </w:lvl>
    <w:lvl w:ilvl="7" w:tplc="60642FB2">
      <w:numFmt w:val="bullet"/>
      <w:lvlText w:val="•"/>
      <w:lvlJc w:val="left"/>
      <w:pPr>
        <w:ind w:left="7682" w:hanging="301"/>
      </w:pPr>
      <w:rPr>
        <w:rFonts w:hint="default"/>
      </w:rPr>
    </w:lvl>
    <w:lvl w:ilvl="8" w:tplc="08609372">
      <w:numFmt w:val="bullet"/>
      <w:lvlText w:val="•"/>
      <w:lvlJc w:val="left"/>
      <w:pPr>
        <w:ind w:left="8728" w:hanging="301"/>
      </w:pPr>
      <w:rPr>
        <w:rFonts w:hint="default"/>
      </w:rPr>
    </w:lvl>
  </w:abstractNum>
  <w:abstractNum w:abstractNumId="24" w15:restartNumberingAfterBreak="0">
    <w:nsid w:val="0DBA3ACB"/>
    <w:multiLevelType w:val="hybridMultilevel"/>
    <w:tmpl w:val="E9C84046"/>
    <w:lvl w:ilvl="0" w:tplc="D082B0B6">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863E8A2A">
      <w:numFmt w:val="bullet"/>
      <w:lvlText w:val="•"/>
      <w:lvlJc w:val="left"/>
      <w:pPr>
        <w:ind w:left="1406" w:hanging="301"/>
      </w:pPr>
      <w:rPr>
        <w:rFonts w:hint="default"/>
      </w:rPr>
    </w:lvl>
    <w:lvl w:ilvl="2" w:tplc="FBB4C8FE">
      <w:numFmt w:val="bullet"/>
      <w:lvlText w:val="•"/>
      <w:lvlJc w:val="left"/>
      <w:pPr>
        <w:ind w:left="2452" w:hanging="301"/>
      </w:pPr>
      <w:rPr>
        <w:rFonts w:hint="default"/>
      </w:rPr>
    </w:lvl>
    <w:lvl w:ilvl="3" w:tplc="6448AFBE">
      <w:numFmt w:val="bullet"/>
      <w:lvlText w:val="•"/>
      <w:lvlJc w:val="left"/>
      <w:pPr>
        <w:ind w:left="3498" w:hanging="301"/>
      </w:pPr>
      <w:rPr>
        <w:rFonts w:hint="default"/>
      </w:rPr>
    </w:lvl>
    <w:lvl w:ilvl="4" w:tplc="A86CBC76">
      <w:numFmt w:val="bullet"/>
      <w:lvlText w:val="•"/>
      <w:lvlJc w:val="left"/>
      <w:pPr>
        <w:ind w:left="4544" w:hanging="301"/>
      </w:pPr>
      <w:rPr>
        <w:rFonts w:hint="default"/>
      </w:rPr>
    </w:lvl>
    <w:lvl w:ilvl="5" w:tplc="76064B20">
      <w:numFmt w:val="bullet"/>
      <w:lvlText w:val="•"/>
      <w:lvlJc w:val="left"/>
      <w:pPr>
        <w:ind w:left="5590" w:hanging="301"/>
      </w:pPr>
      <w:rPr>
        <w:rFonts w:hint="default"/>
      </w:rPr>
    </w:lvl>
    <w:lvl w:ilvl="6" w:tplc="7814383E">
      <w:numFmt w:val="bullet"/>
      <w:lvlText w:val="•"/>
      <w:lvlJc w:val="left"/>
      <w:pPr>
        <w:ind w:left="6636" w:hanging="301"/>
      </w:pPr>
      <w:rPr>
        <w:rFonts w:hint="default"/>
      </w:rPr>
    </w:lvl>
    <w:lvl w:ilvl="7" w:tplc="EE3C3A90">
      <w:numFmt w:val="bullet"/>
      <w:lvlText w:val="•"/>
      <w:lvlJc w:val="left"/>
      <w:pPr>
        <w:ind w:left="7682" w:hanging="301"/>
      </w:pPr>
      <w:rPr>
        <w:rFonts w:hint="default"/>
      </w:rPr>
    </w:lvl>
    <w:lvl w:ilvl="8" w:tplc="1660A4BA">
      <w:numFmt w:val="bullet"/>
      <w:lvlText w:val="•"/>
      <w:lvlJc w:val="left"/>
      <w:pPr>
        <w:ind w:left="8728" w:hanging="301"/>
      </w:pPr>
      <w:rPr>
        <w:rFonts w:hint="default"/>
      </w:rPr>
    </w:lvl>
  </w:abstractNum>
  <w:abstractNum w:abstractNumId="25" w15:restartNumberingAfterBreak="0">
    <w:nsid w:val="0EDC3340"/>
    <w:multiLevelType w:val="hybridMultilevel"/>
    <w:tmpl w:val="02D60B0C"/>
    <w:lvl w:ilvl="0" w:tplc="AE18826C">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43C67900">
      <w:numFmt w:val="bullet"/>
      <w:lvlText w:val="•"/>
      <w:lvlJc w:val="left"/>
      <w:pPr>
        <w:ind w:left="1226" w:hanging="245"/>
      </w:pPr>
      <w:rPr>
        <w:rFonts w:hint="default"/>
      </w:rPr>
    </w:lvl>
    <w:lvl w:ilvl="2" w:tplc="5D668DB6">
      <w:numFmt w:val="bullet"/>
      <w:lvlText w:val="•"/>
      <w:lvlJc w:val="left"/>
      <w:pPr>
        <w:ind w:left="2292" w:hanging="245"/>
      </w:pPr>
      <w:rPr>
        <w:rFonts w:hint="default"/>
      </w:rPr>
    </w:lvl>
    <w:lvl w:ilvl="3" w:tplc="08DC54EE">
      <w:numFmt w:val="bullet"/>
      <w:lvlText w:val="•"/>
      <w:lvlJc w:val="left"/>
      <w:pPr>
        <w:ind w:left="3358" w:hanging="245"/>
      </w:pPr>
      <w:rPr>
        <w:rFonts w:hint="default"/>
      </w:rPr>
    </w:lvl>
    <w:lvl w:ilvl="4" w:tplc="8674BA2A">
      <w:numFmt w:val="bullet"/>
      <w:lvlText w:val="•"/>
      <w:lvlJc w:val="left"/>
      <w:pPr>
        <w:ind w:left="4424" w:hanging="245"/>
      </w:pPr>
      <w:rPr>
        <w:rFonts w:hint="default"/>
      </w:rPr>
    </w:lvl>
    <w:lvl w:ilvl="5" w:tplc="6A9E8882">
      <w:numFmt w:val="bullet"/>
      <w:lvlText w:val="•"/>
      <w:lvlJc w:val="left"/>
      <w:pPr>
        <w:ind w:left="5490" w:hanging="245"/>
      </w:pPr>
      <w:rPr>
        <w:rFonts w:hint="default"/>
      </w:rPr>
    </w:lvl>
    <w:lvl w:ilvl="6" w:tplc="874E3106">
      <w:numFmt w:val="bullet"/>
      <w:lvlText w:val="•"/>
      <w:lvlJc w:val="left"/>
      <w:pPr>
        <w:ind w:left="6556" w:hanging="245"/>
      </w:pPr>
      <w:rPr>
        <w:rFonts w:hint="default"/>
      </w:rPr>
    </w:lvl>
    <w:lvl w:ilvl="7" w:tplc="03DA32EC">
      <w:numFmt w:val="bullet"/>
      <w:lvlText w:val="•"/>
      <w:lvlJc w:val="left"/>
      <w:pPr>
        <w:ind w:left="7622" w:hanging="245"/>
      </w:pPr>
      <w:rPr>
        <w:rFonts w:hint="default"/>
      </w:rPr>
    </w:lvl>
    <w:lvl w:ilvl="8" w:tplc="057CC30E">
      <w:numFmt w:val="bullet"/>
      <w:lvlText w:val="•"/>
      <w:lvlJc w:val="left"/>
      <w:pPr>
        <w:ind w:left="8688" w:hanging="245"/>
      </w:pPr>
      <w:rPr>
        <w:rFonts w:hint="default"/>
      </w:rPr>
    </w:lvl>
  </w:abstractNum>
  <w:abstractNum w:abstractNumId="26" w15:restartNumberingAfterBreak="0">
    <w:nsid w:val="115D5901"/>
    <w:multiLevelType w:val="hybridMultilevel"/>
    <w:tmpl w:val="06A8B7D0"/>
    <w:lvl w:ilvl="0" w:tplc="CC324900">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0890C1B2">
      <w:numFmt w:val="bullet"/>
      <w:lvlText w:val="•"/>
      <w:lvlJc w:val="left"/>
      <w:pPr>
        <w:ind w:left="1406" w:hanging="223"/>
      </w:pPr>
      <w:rPr>
        <w:rFonts w:hint="default"/>
      </w:rPr>
    </w:lvl>
    <w:lvl w:ilvl="2" w:tplc="4318634C">
      <w:numFmt w:val="bullet"/>
      <w:lvlText w:val="•"/>
      <w:lvlJc w:val="left"/>
      <w:pPr>
        <w:ind w:left="2452" w:hanging="223"/>
      </w:pPr>
      <w:rPr>
        <w:rFonts w:hint="default"/>
      </w:rPr>
    </w:lvl>
    <w:lvl w:ilvl="3" w:tplc="DBAC03FC">
      <w:numFmt w:val="bullet"/>
      <w:lvlText w:val="•"/>
      <w:lvlJc w:val="left"/>
      <w:pPr>
        <w:ind w:left="3498" w:hanging="223"/>
      </w:pPr>
      <w:rPr>
        <w:rFonts w:hint="default"/>
      </w:rPr>
    </w:lvl>
    <w:lvl w:ilvl="4" w:tplc="18A83774">
      <w:numFmt w:val="bullet"/>
      <w:lvlText w:val="•"/>
      <w:lvlJc w:val="left"/>
      <w:pPr>
        <w:ind w:left="4544" w:hanging="223"/>
      </w:pPr>
      <w:rPr>
        <w:rFonts w:hint="default"/>
      </w:rPr>
    </w:lvl>
    <w:lvl w:ilvl="5" w:tplc="BFC6AC0C">
      <w:numFmt w:val="bullet"/>
      <w:lvlText w:val="•"/>
      <w:lvlJc w:val="left"/>
      <w:pPr>
        <w:ind w:left="5590" w:hanging="223"/>
      </w:pPr>
      <w:rPr>
        <w:rFonts w:hint="default"/>
      </w:rPr>
    </w:lvl>
    <w:lvl w:ilvl="6" w:tplc="C290A7AC">
      <w:numFmt w:val="bullet"/>
      <w:lvlText w:val="•"/>
      <w:lvlJc w:val="left"/>
      <w:pPr>
        <w:ind w:left="6636" w:hanging="223"/>
      </w:pPr>
      <w:rPr>
        <w:rFonts w:hint="default"/>
      </w:rPr>
    </w:lvl>
    <w:lvl w:ilvl="7" w:tplc="1AF23884">
      <w:numFmt w:val="bullet"/>
      <w:lvlText w:val="•"/>
      <w:lvlJc w:val="left"/>
      <w:pPr>
        <w:ind w:left="7682" w:hanging="223"/>
      </w:pPr>
      <w:rPr>
        <w:rFonts w:hint="default"/>
      </w:rPr>
    </w:lvl>
    <w:lvl w:ilvl="8" w:tplc="B3A66ED2">
      <w:numFmt w:val="bullet"/>
      <w:lvlText w:val="•"/>
      <w:lvlJc w:val="left"/>
      <w:pPr>
        <w:ind w:left="8728" w:hanging="223"/>
      </w:pPr>
      <w:rPr>
        <w:rFonts w:hint="default"/>
      </w:rPr>
    </w:lvl>
  </w:abstractNum>
  <w:abstractNum w:abstractNumId="27" w15:restartNumberingAfterBreak="0">
    <w:nsid w:val="123B1BB5"/>
    <w:multiLevelType w:val="hybridMultilevel"/>
    <w:tmpl w:val="9500A37C"/>
    <w:lvl w:ilvl="0" w:tplc="6506F9F4">
      <w:start w:val="1"/>
      <w:numFmt w:val="decimal"/>
      <w:lvlText w:val="(%1)"/>
      <w:lvlJc w:val="left"/>
      <w:pPr>
        <w:ind w:left="160" w:hanging="369"/>
      </w:pPr>
      <w:rPr>
        <w:rFonts w:ascii="Times New Roman" w:eastAsia="Times New Roman" w:hAnsi="Times New Roman" w:cs="Times New Roman" w:hint="default"/>
        <w:spacing w:val="-1"/>
        <w:w w:val="100"/>
        <w:sz w:val="24"/>
        <w:szCs w:val="24"/>
      </w:rPr>
    </w:lvl>
    <w:lvl w:ilvl="1" w:tplc="8A0A2D5A">
      <w:numFmt w:val="bullet"/>
      <w:lvlText w:val="•"/>
      <w:lvlJc w:val="left"/>
      <w:pPr>
        <w:ind w:left="1226" w:hanging="369"/>
      </w:pPr>
      <w:rPr>
        <w:rFonts w:hint="default"/>
      </w:rPr>
    </w:lvl>
    <w:lvl w:ilvl="2" w:tplc="36687AE2">
      <w:numFmt w:val="bullet"/>
      <w:lvlText w:val="•"/>
      <w:lvlJc w:val="left"/>
      <w:pPr>
        <w:ind w:left="2292" w:hanging="369"/>
      </w:pPr>
      <w:rPr>
        <w:rFonts w:hint="default"/>
      </w:rPr>
    </w:lvl>
    <w:lvl w:ilvl="3" w:tplc="B4FA89BE">
      <w:numFmt w:val="bullet"/>
      <w:lvlText w:val="•"/>
      <w:lvlJc w:val="left"/>
      <w:pPr>
        <w:ind w:left="3358" w:hanging="369"/>
      </w:pPr>
      <w:rPr>
        <w:rFonts w:hint="default"/>
      </w:rPr>
    </w:lvl>
    <w:lvl w:ilvl="4" w:tplc="B232A710">
      <w:numFmt w:val="bullet"/>
      <w:lvlText w:val="•"/>
      <w:lvlJc w:val="left"/>
      <w:pPr>
        <w:ind w:left="4424" w:hanging="369"/>
      </w:pPr>
      <w:rPr>
        <w:rFonts w:hint="default"/>
      </w:rPr>
    </w:lvl>
    <w:lvl w:ilvl="5" w:tplc="859E9E34">
      <w:numFmt w:val="bullet"/>
      <w:lvlText w:val="•"/>
      <w:lvlJc w:val="left"/>
      <w:pPr>
        <w:ind w:left="5490" w:hanging="369"/>
      </w:pPr>
      <w:rPr>
        <w:rFonts w:hint="default"/>
      </w:rPr>
    </w:lvl>
    <w:lvl w:ilvl="6" w:tplc="B55C0448">
      <w:numFmt w:val="bullet"/>
      <w:lvlText w:val="•"/>
      <w:lvlJc w:val="left"/>
      <w:pPr>
        <w:ind w:left="6556" w:hanging="369"/>
      </w:pPr>
      <w:rPr>
        <w:rFonts w:hint="default"/>
      </w:rPr>
    </w:lvl>
    <w:lvl w:ilvl="7" w:tplc="C152DBF0">
      <w:numFmt w:val="bullet"/>
      <w:lvlText w:val="•"/>
      <w:lvlJc w:val="left"/>
      <w:pPr>
        <w:ind w:left="7622" w:hanging="369"/>
      </w:pPr>
      <w:rPr>
        <w:rFonts w:hint="default"/>
      </w:rPr>
    </w:lvl>
    <w:lvl w:ilvl="8" w:tplc="10D0464E">
      <w:numFmt w:val="bullet"/>
      <w:lvlText w:val="•"/>
      <w:lvlJc w:val="left"/>
      <w:pPr>
        <w:ind w:left="8688" w:hanging="369"/>
      </w:pPr>
      <w:rPr>
        <w:rFonts w:hint="default"/>
      </w:rPr>
    </w:lvl>
  </w:abstractNum>
  <w:abstractNum w:abstractNumId="28" w15:restartNumberingAfterBreak="0">
    <w:nsid w:val="12502EC7"/>
    <w:multiLevelType w:val="hybridMultilevel"/>
    <w:tmpl w:val="A0E63C22"/>
    <w:lvl w:ilvl="0" w:tplc="4B3A8240">
      <w:start w:val="1"/>
      <w:numFmt w:val="lowerLetter"/>
      <w:suff w:val="space"/>
      <w:lvlText w:val="%1."/>
      <w:lvlJc w:val="left"/>
      <w:pPr>
        <w:ind w:left="36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134504C3"/>
    <w:multiLevelType w:val="hybridMultilevel"/>
    <w:tmpl w:val="71F68686"/>
    <w:lvl w:ilvl="0" w:tplc="8F96E814">
      <w:start w:val="1"/>
      <w:numFmt w:val="decimal"/>
      <w:lvlText w:val="(%1)"/>
      <w:lvlJc w:val="left"/>
      <w:pPr>
        <w:ind w:left="1099" w:hanging="170"/>
      </w:pPr>
      <w:rPr>
        <w:rFonts w:ascii="Times New Roman" w:eastAsia="Times New Roman" w:hAnsi="Times New Roman" w:cs="Times New Roman" w:hint="default"/>
        <w:b w:val="0"/>
        <w:i w:val="0"/>
        <w:strike w:val="0"/>
        <w:dstrike w:val="0"/>
        <w:color w:val="000000"/>
        <w:spacing w:val="-1"/>
        <w:w w:val="100"/>
        <w:sz w:val="24"/>
        <w:szCs w:val="24"/>
        <w:u w:val="none" w:color="000000"/>
        <w:vertAlign w:val="baseline"/>
      </w:rPr>
    </w:lvl>
    <w:lvl w:ilvl="1" w:tplc="FFFFFFFF">
      <w:numFmt w:val="bullet"/>
      <w:lvlText w:val="•"/>
      <w:lvlJc w:val="left"/>
      <w:pPr>
        <w:ind w:left="2144" w:hanging="170"/>
      </w:pPr>
      <w:rPr>
        <w:rFonts w:hint="default"/>
      </w:rPr>
    </w:lvl>
    <w:lvl w:ilvl="2" w:tplc="FFFFFFFF">
      <w:numFmt w:val="bullet"/>
      <w:lvlText w:val="•"/>
      <w:lvlJc w:val="left"/>
      <w:pPr>
        <w:ind w:left="3198" w:hanging="170"/>
      </w:pPr>
      <w:rPr>
        <w:rFonts w:hint="default"/>
      </w:rPr>
    </w:lvl>
    <w:lvl w:ilvl="3" w:tplc="FFFFFFFF">
      <w:numFmt w:val="bullet"/>
      <w:lvlText w:val="•"/>
      <w:lvlJc w:val="left"/>
      <w:pPr>
        <w:ind w:left="4252" w:hanging="170"/>
      </w:pPr>
      <w:rPr>
        <w:rFonts w:hint="default"/>
      </w:rPr>
    </w:lvl>
    <w:lvl w:ilvl="4" w:tplc="FFFFFFFF">
      <w:numFmt w:val="bullet"/>
      <w:lvlText w:val="•"/>
      <w:lvlJc w:val="left"/>
      <w:pPr>
        <w:ind w:left="5306" w:hanging="170"/>
      </w:pPr>
      <w:rPr>
        <w:rFonts w:hint="default"/>
      </w:rPr>
    </w:lvl>
    <w:lvl w:ilvl="5" w:tplc="FFFFFFFF">
      <w:numFmt w:val="bullet"/>
      <w:lvlText w:val="•"/>
      <w:lvlJc w:val="left"/>
      <w:pPr>
        <w:ind w:left="6360" w:hanging="170"/>
      </w:pPr>
      <w:rPr>
        <w:rFonts w:hint="default"/>
      </w:rPr>
    </w:lvl>
    <w:lvl w:ilvl="6" w:tplc="FFFFFFFF">
      <w:numFmt w:val="bullet"/>
      <w:lvlText w:val="•"/>
      <w:lvlJc w:val="left"/>
      <w:pPr>
        <w:ind w:left="7414" w:hanging="170"/>
      </w:pPr>
      <w:rPr>
        <w:rFonts w:hint="default"/>
      </w:rPr>
    </w:lvl>
    <w:lvl w:ilvl="7" w:tplc="FFFFFFFF">
      <w:numFmt w:val="bullet"/>
      <w:lvlText w:val="•"/>
      <w:lvlJc w:val="left"/>
      <w:pPr>
        <w:ind w:left="8468" w:hanging="170"/>
      </w:pPr>
      <w:rPr>
        <w:rFonts w:hint="default"/>
      </w:rPr>
    </w:lvl>
    <w:lvl w:ilvl="8" w:tplc="FFFFFFFF">
      <w:numFmt w:val="bullet"/>
      <w:lvlText w:val="•"/>
      <w:lvlJc w:val="left"/>
      <w:pPr>
        <w:ind w:left="9522" w:hanging="170"/>
      </w:pPr>
      <w:rPr>
        <w:rFonts w:hint="default"/>
      </w:rPr>
    </w:lvl>
  </w:abstractNum>
  <w:abstractNum w:abstractNumId="30" w15:restartNumberingAfterBreak="0">
    <w:nsid w:val="14AA031F"/>
    <w:multiLevelType w:val="hybridMultilevel"/>
    <w:tmpl w:val="9A344B3C"/>
    <w:lvl w:ilvl="0" w:tplc="122466E6">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184A381E">
      <w:numFmt w:val="bullet"/>
      <w:lvlText w:val="•"/>
      <w:lvlJc w:val="left"/>
      <w:pPr>
        <w:ind w:left="1406" w:hanging="223"/>
      </w:pPr>
      <w:rPr>
        <w:rFonts w:hint="default"/>
      </w:rPr>
    </w:lvl>
    <w:lvl w:ilvl="2" w:tplc="5E30AC00">
      <w:numFmt w:val="bullet"/>
      <w:lvlText w:val="•"/>
      <w:lvlJc w:val="left"/>
      <w:pPr>
        <w:ind w:left="2452" w:hanging="223"/>
      </w:pPr>
      <w:rPr>
        <w:rFonts w:hint="default"/>
      </w:rPr>
    </w:lvl>
    <w:lvl w:ilvl="3" w:tplc="12B4F5A0">
      <w:numFmt w:val="bullet"/>
      <w:lvlText w:val="•"/>
      <w:lvlJc w:val="left"/>
      <w:pPr>
        <w:ind w:left="3498" w:hanging="223"/>
      </w:pPr>
      <w:rPr>
        <w:rFonts w:hint="default"/>
      </w:rPr>
    </w:lvl>
    <w:lvl w:ilvl="4" w:tplc="C70C9AAE">
      <w:numFmt w:val="bullet"/>
      <w:lvlText w:val="•"/>
      <w:lvlJc w:val="left"/>
      <w:pPr>
        <w:ind w:left="4544" w:hanging="223"/>
      </w:pPr>
      <w:rPr>
        <w:rFonts w:hint="default"/>
      </w:rPr>
    </w:lvl>
    <w:lvl w:ilvl="5" w:tplc="7BA4BFDE">
      <w:numFmt w:val="bullet"/>
      <w:lvlText w:val="•"/>
      <w:lvlJc w:val="left"/>
      <w:pPr>
        <w:ind w:left="5590" w:hanging="223"/>
      </w:pPr>
      <w:rPr>
        <w:rFonts w:hint="default"/>
      </w:rPr>
    </w:lvl>
    <w:lvl w:ilvl="6" w:tplc="40CAD786">
      <w:numFmt w:val="bullet"/>
      <w:lvlText w:val="•"/>
      <w:lvlJc w:val="left"/>
      <w:pPr>
        <w:ind w:left="6636" w:hanging="223"/>
      </w:pPr>
      <w:rPr>
        <w:rFonts w:hint="default"/>
      </w:rPr>
    </w:lvl>
    <w:lvl w:ilvl="7" w:tplc="D248C312">
      <w:numFmt w:val="bullet"/>
      <w:lvlText w:val="•"/>
      <w:lvlJc w:val="left"/>
      <w:pPr>
        <w:ind w:left="7682" w:hanging="223"/>
      </w:pPr>
      <w:rPr>
        <w:rFonts w:hint="default"/>
      </w:rPr>
    </w:lvl>
    <w:lvl w:ilvl="8" w:tplc="0482608E">
      <w:numFmt w:val="bullet"/>
      <w:lvlText w:val="•"/>
      <w:lvlJc w:val="left"/>
      <w:pPr>
        <w:ind w:left="8728" w:hanging="223"/>
      </w:pPr>
      <w:rPr>
        <w:rFonts w:hint="default"/>
      </w:rPr>
    </w:lvl>
  </w:abstractNum>
  <w:abstractNum w:abstractNumId="31" w15:restartNumberingAfterBreak="0">
    <w:nsid w:val="153D73E5"/>
    <w:multiLevelType w:val="hybridMultilevel"/>
    <w:tmpl w:val="1012CC02"/>
    <w:lvl w:ilvl="0" w:tplc="FFFFFFFF">
      <w:start w:val="1"/>
      <w:numFmt w:val="decimal"/>
      <w:lvlText w:val="C.%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561517E"/>
    <w:multiLevelType w:val="hybridMultilevel"/>
    <w:tmpl w:val="6AAE244E"/>
    <w:lvl w:ilvl="0" w:tplc="724ADC7A">
      <w:start w:val="1"/>
      <w:numFmt w:val="decimal"/>
      <w:pStyle w:val="Note-numbering"/>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59529B5"/>
    <w:multiLevelType w:val="hybridMultilevel"/>
    <w:tmpl w:val="12885390"/>
    <w:lvl w:ilvl="0" w:tplc="D326E90A">
      <w:start w:val="1"/>
      <w:numFmt w:val="lowerLetter"/>
      <w:suff w:val="space"/>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BC0F73"/>
    <w:multiLevelType w:val="multilevel"/>
    <w:tmpl w:val="E8128D80"/>
    <w:lvl w:ilvl="0">
      <w:start w:val="1"/>
      <w:numFmt w:val="decimal"/>
      <w:lvlText w:val="Chapter %1. "/>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360"/>
      </w:pPr>
      <w:rPr>
        <w:rFonts w:ascii="Times New Roman" w:hAnsi="Times New Roman" w:cs="Times New Roman" w:hint="default"/>
        <w:b w:val="0"/>
        <w:i w:val="0"/>
        <w:strike w:val="0"/>
        <w:dstrike w:val="0"/>
        <w:color w:val="000000"/>
        <w:sz w:val="24"/>
        <w:szCs w:val="26"/>
        <w:u w:val="none" w:color="000000"/>
        <w:vertAlign w:val="baseline"/>
      </w:rPr>
    </w:lvl>
    <w:lvl w:ilvl="3">
      <w:start w:val="1"/>
      <w:numFmt w:val="decimal"/>
      <w:lvlText w:val="1.3.8.%4"/>
      <w:lvlJc w:val="left"/>
      <w:pPr>
        <w:ind w:left="122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15D4254A"/>
    <w:multiLevelType w:val="hybridMultilevel"/>
    <w:tmpl w:val="B49E880E"/>
    <w:lvl w:ilvl="0" w:tplc="555656EE">
      <w:start w:val="1"/>
      <w:numFmt w:val="lowerLetter"/>
      <w:suff w:val="space"/>
      <w:lvlText w:val="%1."/>
      <w:lvlJc w:val="left"/>
      <w:pPr>
        <w:ind w:left="720" w:hanging="360"/>
      </w:pPr>
      <w:rPr>
        <w:rFonts w:ascii="Times New Roman" w:hAnsi="Times New Roman" w:cs="Times New Roman" w:hint="default"/>
        <w:b w:val="0"/>
        <w:i w:val="0"/>
        <w:strike w:val="0"/>
        <w:dstrike w:val="0"/>
        <w:color w:val="000000"/>
        <w:sz w:val="24"/>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CA72E4"/>
    <w:multiLevelType w:val="hybridMultilevel"/>
    <w:tmpl w:val="600C180E"/>
    <w:lvl w:ilvl="0" w:tplc="14A43C44">
      <w:start w:val="1"/>
      <w:numFmt w:val="decimal"/>
      <w:pStyle w:val="Definition"/>
      <w:lvlText w:val="A.%1"/>
      <w:lvlJc w:val="left"/>
      <w:pPr>
        <w:tabs>
          <w:tab w:val="num" w:pos="576"/>
        </w:tabs>
        <w:ind w:left="0" w:firstLine="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6E5020A"/>
    <w:multiLevelType w:val="hybridMultilevel"/>
    <w:tmpl w:val="B9C8C21E"/>
    <w:lvl w:ilvl="0" w:tplc="33F48068">
      <w:start w:val="1"/>
      <w:numFmt w:val="lowerLetter"/>
      <w:lvlText w:val="%1."/>
      <w:lvlJc w:val="left"/>
      <w:pPr>
        <w:ind w:left="1017" w:hanging="369"/>
      </w:pPr>
      <w:rPr>
        <w:rFonts w:ascii="Times New Roman" w:eastAsia="Arial" w:hAnsi="Times New Roman" w:cs="Times New Roman" w:hint="default"/>
        <w:b w:val="0"/>
        <w:i w:val="0"/>
        <w:strike w:val="0"/>
        <w:dstrike w:val="0"/>
        <w:color w:val="000000"/>
        <w:spacing w:val="-1"/>
        <w:w w:val="1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0310C4"/>
    <w:multiLevelType w:val="hybridMultilevel"/>
    <w:tmpl w:val="46268008"/>
    <w:lvl w:ilvl="0" w:tplc="AA703396">
      <w:start w:val="1"/>
      <w:numFmt w:val="lowerLetter"/>
      <w:suff w:val="space"/>
      <w:lvlText w:val="%1."/>
      <w:lvlJc w:val="left"/>
      <w:pPr>
        <w:ind w:left="528" w:hanging="369"/>
      </w:pPr>
      <w:rPr>
        <w:rFonts w:hint="default"/>
        <w:spacing w:val="-1"/>
        <w:w w:val="100"/>
        <w:sz w:val="24"/>
        <w:szCs w:val="24"/>
      </w:rPr>
    </w:lvl>
    <w:lvl w:ilvl="1" w:tplc="789440BA">
      <w:start w:val="1"/>
      <w:numFmt w:val="lowerLetter"/>
      <w:lvlText w:val="(%2)"/>
      <w:lvlJc w:val="left"/>
      <w:pPr>
        <w:ind w:left="513" w:hanging="354"/>
      </w:pPr>
      <w:rPr>
        <w:rFonts w:ascii="Times New Roman" w:eastAsia="Times New Roman" w:hAnsi="Times New Roman" w:cs="Times New Roman" w:hint="default"/>
        <w:spacing w:val="-1"/>
        <w:w w:val="100"/>
        <w:sz w:val="26"/>
        <w:szCs w:val="26"/>
      </w:rPr>
    </w:lvl>
    <w:lvl w:ilvl="2" w:tplc="AE823928">
      <w:numFmt w:val="bullet"/>
      <w:lvlText w:val="•"/>
      <w:lvlJc w:val="left"/>
      <w:pPr>
        <w:ind w:left="2580" w:hanging="354"/>
      </w:pPr>
      <w:rPr>
        <w:rFonts w:hint="default"/>
      </w:rPr>
    </w:lvl>
    <w:lvl w:ilvl="3" w:tplc="34C27736">
      <w:numFmt w:val="bullet"/>
      <w:lvlText w:val="•"/>
      <w:lvlJc w:val="left"/>
      <w:pPr>
        <w:ind w:left="3610" w:hanging="354"/>
      </w:pPr>
      <w:rPr>
        <w:rFonts w:hint="default"/>
      </w:rPr>
    </w:lvl>
    <w:lvl w:ilvl="4" w:tplc="D66C8792">
      <w:numFmt w:val="bullet"/>
      <w:lvlText w:val="•"/>
      <w:lvlJc w:val="left"/>
      <w:pPr>
        <w:ind w:left="4640" w:hanging="354"/>
      </w:pPr>
      <w:rPr>
        <w:rFonts w:hint="default"/>
      </w:rPr>
    </w:lvl>
    <w:lvl w:ilvl="5" w:tplc="50D43E62">
      <w:numFmt w:val="bullet"/>
      <w:lvlText w:val="•"/>
      <w:lvlJc w:val="left"/>
      <w:pPr>
        <w:ind w:left="5670" w:hanging="354"/>
      </w:pPr>
      <w:rPr>
        <w:rFonts w:hint="default"/>
      </w:rPr>
    </w:lvl>
    <w:lvl w:ilvl="6" w:tplc="8B4682CC">
      <w:numFmt w:val="bullet"/>
      <w:lvlText w:val="•"/>
      <w:lvlJc w:val="left"/>
      <w:pPr>
        <w:ind w:left="6700" w:hanging="354"/>
      </w:pPr>
      <w:rPr>
        <w:rFonts w:hint="default"/>
      </w:rPr>
    </w:lvl>
    <w:lvl w:ilvl="7" w:tplc="66B6F1DE">
      <w:numFmt w:val="bullet"/>
      <w:lvlText w:val="•"/>
      <w:lvlJc w:val="left"/>
      <w:pPr>
        <w:ind w:left="7730" w:hanging="354"/>
      </w:pPr>
      <w:rPr>
        <w:rFonts w:hint="default"/>
      </w:rPr>
    </w:lvl>
    <w:lvl w:ilvl="8" w:tplc="5A68ABCC">
      <w:numFmt w:val="bullet"/>
      <w:lvlText w:val="•"/>
      <w:lvlJc w:val="left"/>
      <w:pPr>
        <w:ind w:left="8760" w:hanging="354"/>
      </w:pPr>
      <w:rPr>
        <w:rFonts w:hint="default"/>
      </w:rPr>
    </w:lvl>
  </w:abstractNum>
  <w:abstractNum w:abstractNumId="39" w15:restartNumberingAfterBreak="0">
    <w:nsid w:val="196D1F5E"/>
    <w:multiLevelType w:val="hybridMultilevel"/>
    <w:tmpl w:val="F8D6C0F6"/>
    <w:lvl w:ilvl="0" w:tplc="4FFCC6A6">
      <w:start w:val="1"/>
      <w:numFmt w:val="decimal"/>
      <w:lvlText w:val="(%1)"/>
      <w:lvlJc w:val="left"/>
      <w:pPr>
        <w:ind w:left="528" w:hanging="369"/>
      </w:pPr>
      <w:rPr>
        <w:rFonts w:ascii="Times New Roman" w:eastAsia="Times New Roman" w:hAnsi="Times New Roman" w:cs="Times New Roman" w:hint="default"/>
        <w:spacing w:val="-1"/>
        <w:w w:val="100"/>
        <w:sz w:val="24"/>
        <w:szCs w:val="24"/>
      </w:rPr>
    </w:lvl>
    <w:lvl w:ilvl="1" w:tplc="72DA7F88">
      <w:numFmt w:val="bullet"/>
      <w:lvlText w:val="•"/>
      <w:lvlJc w:val="left"/>
      <w:pPr>
        <w:ind w:left="1550" w:hanging="369"/>
      </w:pPr>
      <w:rPr>
        <w:rFonts w:hint="default"/>
      </w:rPr>
    </w:lvl>
    <w:lvl w:ilvl="2" w:tplc="F3EAF31E">
      <w:numFmt w:val="bullet"/>
      <w:lvlText w:val="•"/>
      <w:lvlJc w:val="left"/>
      <w:pPr>
        <w:ind w:left="2580" w:hanging="369"/>
      </w:pPr>
      <w:rPr>
        <w:rFonts w:hint="default"/>
      </w:rPr>
    </w:lvl>
    <w:lvl w:ilvl="3" w:tplc="63B8F0C4">
      <w:numFmt w:val="bullet"/>
      <w:lvlText w:val="•"/>
      <w:lvlJc w:val="left"/>
      <w:pPr>
        <w:ind w:left="3610" w:hanging="369"/>
      </w:pPr>
      <w:rPr>
        <w:rFonts w:hint="default"/>
      </w:rPr>
    </w:lvl>
    <w:lvl w:ilvl="4" w:tplc="349E1CF6">
      <w:numFmt w:val="bullet"/>
      <w:lvlText w:val="•"/>
      <w:lvlJc w:val="left"/>
      <w:pPr>
        <w:ind w:left="4640" w:hanging="369"/>
      </w:pPr>
      <w:rPr>
        <w:rFonts w:hint="default"/>
      </w:rPr>
    </w:lvl>
    <w:lvl w:ilvl="5" w:tplc="92A2B362">
      <w:numFmt w:val="bullet"/>
      <w:lvlText w:val="•"/>
      <w:lvlJc w:val="left"/>
      <w:pPr>
        <w:ind w:left="5670" w:hanging="369"/>
      </w:pPr>
      <w:rPr>
        <w:rFonts w:hint="default"/>
      </w:rPr>
    </w:lvl>
    <w:lvl w:ilvl="6" w:tplc="612C3204">
      <w:numFmt w:val="bullet"/>
      <w:lvlText w:val="•"/>
      <w:lvlJc w:val="left"/>
      <w:pPr>
        <w:ind w:left="6700" w:hanging="369"/>
      </w:pPr>
      <w:rPr>
        <w:rFonts w:hint="default"/>
      </w:rPr>
    </w:lvl>
    <w:lvl w:ilvl="7" w:tplc="1DEADC66">
      <w:numFmt w:val="bullet"/>
      <w:lvlText w:val="•"/>
      <w:lvlJc w:val="left"/>
      <w:pPr>
        <w:ind w:left="7730" w:hanging="369"/>
      </w:pPr>
      <w:rPr>
        <w:rFonts w:hint="default"/>
      </w:rPr>
    </w:lvl>
    <w:lvl w:ilvl="8" w:tplc="C59C8E5E">
      <w:numFmt w:val="bullet"/>
      <w:lvlText w:val="•"/>
      <w:lvlJc w:val="left"/>
      <w:pPr>
        <w:ind w:left="8760" w:hanging="369"/>
      </w:pPr>
      <w:rPr>
        <w:rFonts w:hint="default"/>
      </w:rPr>
    </w:lvl>
  </w:abstractNum>
  <w:abstractNum w:abstractNumId="40" w15:restartNumberingAfterBreak="0">
    <w:nsid w:val="19D52AE0"/>
    <w:multiLevelType w:val="hybridMultilevel"/>
    <w:tmpl w:val="9C8044FA"/>
    <w:lvl w:ilvl="0" w:tplc="F45039F4">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C49AD3E4">
      <w:numFmt w:val="bullet"/>
      <w:lvlText w:val="•"/>
      <w:lvlJc w:val="left"/>
      <w:pPr>
        <w:ind w:left="1406" w:hanging="301"/>
      </w:pPr>
      <w:rPr>
        <w:rFonts w:hint="default"/>
      </w:rPr>
    </w:lvl>
    <w:lvl w:ilvl="2" w:tplc="8E82920A">
      <w:numFmt w:val="bullet"/>
      <w:lvlText w:val="•"/>
      <w:lvlJc w:val="left"/>
      <w:pPr>
        <w:ind w:left="2452" w:hanging="301"/>
      </w:pPr>
      <w:rPr>
        <w:rFonts w:hint="default"/>
      </w:rPr>
    </w:lvl>
    <w:lvl w:ilvl="3" w:tplc="F46C5E70">
      <w:numFmt w:val="bullet"/>
      <w:lvlText w:val="•"/>
      <w:lvlJc w:val="left"/>
      <w:pPr>
        <w:ind w:left="3498" w:hanging="301"/>
      </w:pPr>
      <w:rPr>
        <w:rFonts w:hint="default"/>
      </w:rPr>
    </w:lvl>
    <w:lvl w:ilvl="4" w:tplc="781AE15C">
      <w:numFmt w:val="bullet"/>
      <w:lvlText w:val="•"/>
      <w:lvlJc w:val="left"/>
      <w:pPr>
        <w:ind w:left="4544" w:hanging="301"/>
      </w:pPr>
      <w:rPr>
        <w:rFonts w:hint="default"/>
      </w:rPr>
    </w:lvl>
    <w:lvl w:ilvl="5" w:tplc="34D4F5BE">
      <w:numFmt w:val="bullet"/>
      <w:lvlText w:val="•"/>
      <w:lvlJc w:val="left"/>
      <w:pPr>
        <w:ind w:left="5590" w:hanging="301"/>
      </w:pPr>
      <w:rPr>
        <w:rFonts w:hint="default"/>
      </w:rPr>
    </w:lvl>
    <w:lvl w:ilvl="6" w:tplc="10329514">
      <w:numFmt w:val="bullet"/>
      <w:lvlText w:val="•"/>
      <w:lvlJc w:val="left"/>
      <w:pPr>
        <w:ind w:left="6636" w:hanging="301"/>
      </w:pPr>
      <w:rPr>
        <w:rFonts w:hint="default"/>
      </w:rPr>
    </w:lvl>
    <w:lvl w:ilvl="7" w:tplc="CCE644BE">
      <w:numFmt w:val="bullet"/>
      <w:lvlText w:val="•"/>
      <w:lvlJc w:val="left"/>
      <w:pPr>
        <w:ind w:left="7682" w:hanging="301"/>
      </w:pPr>
      <w:rPr>
        <w:rFonts w:hint="default"/>
      </w:rPr>
    </w:lvl>
    <w:lvl w:ilvl="8" w:tplc="965E22C6">
      <w:numFmt w:val="bullet"/>
      <w:lvlText w:val="•"/>
      <w:lvlJc w:val="left"/>
      <w:pPr>
        <w:ind w:left="8728" w:hanging="301"/>
      </w:pPr>
      <w:rPr>
        <w:rFonts w:hint="default"/>
      </w:rPr>
    </w:lvl>
  </w:abstractNum>
  <w:abstractNum w:abstractNumId="41" w15:restartNumberingAfterBreak="0">
    <w:nsid w:val="1B392205"/>
    <w:multiLevelType w:val="multilevel"/>
    <w:tmpl w:val="382419C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B8E4242"/>
    <w:multiLevelType w:val="hybridMultilevel"/>
    <w:tmpl w:val="1E5CF8BC"/>
    <w:lvl w:ilvl="0" w:tplc="E196DC5E">
      <w:start w:val="1"/>
      <w:numFmt w:val="lowerLetter"/>
      <w:lvlText w:val="%1."/>
      <w:lvlJc w:val="left"/>
      <w:pPr>
        <w:ind w:left="160" w:hanging="245"/>
      </w:pPr>
      <w:rPr>
        <w:rFonts w:ascii="Times New Roman" w:eastAsia="Times New Roman" w:hAnsi="Times New Roman" w:cs="Times New Roman" w:hint="default"/>
        <w:spacing w:val="-1"/>
        <w:w w:val="100"/>
        <w:sz w:val="24"/>
        <w:szCs w:val="24"/>
      </w:rPr>
    </w:lvl>
    <w:lvl w:ilvl="1" w:tplc="CA1E7F5C">
      <w:numFmt w:val="bullet"/>
      <w:lvlText w:val="•"/>
      <w:lvlJc w:val="left"/>
      <w:pPr>
        <w:ind w:left="1226" w:hanging="245"/>
      </w:pPr>
      <w:rPr>
        <w:rFonts w:hint="default"/>
      </w:rPr>
    </w:lvl>
    <w:lvl w:ilvl="2" w:tplc="4F8077EC">
      <w:numFmt w:val="bullet"/>
      <w:lvlText w:val="•"/>
      <w:lvlJc w:val="left"/>
      <w:pPr>
        <w:ind w:left="2292" w:hanging="245"/>
      </w:pPr>
      <w:rPr>
        <w:rFonts w:hint="default"/>
      </w:rPr>
    </w:lvl>
    <w:lvl w:ilvl="3" w:tplc="1CC872C8">
      <w:numFmt w:val="bullet"/>
      <w:lvlText w:val="•"/>
      <w:lvlJc w:val="left"/>
      <w:pPr>
        <w:ind w:left="3358" w:hanging="245"/>
      </w:pPr>
      <w:rPr>
        <w:rFonts w:hint="default"/>
      </w:rPr>
    </w:lvl>
    <w:lvl w:ilvl="4" w:tplc="CDDAA5B2">
      <w:numFmt w:val="bullet"/>
      <w:lvlText w:val="•"/>
      <w:lvlJc w:val="left"/>
      <w:pPr>
        <w:ind w:left="4424" w:hanging="245"/>
      </w:pPr>
      <w:rPr>
        <w:rFonts w:hint="default"/>
      </w:rPr>
    </w:lvl>
    <w:lvl w:ilvl="5" w:tplc="07BE6922">
      <w:numFmt w:val="bullet"/>
      <w:lvlText w:val="•"/>
      <w:lvlJc w:val="left"/>
      <w:pPr>
        <w:ind w:left="5490" w:hanging="245"/>
      </w:pPr>
      <w:rPr>
        <w:rFonts w:hint="default"/>
      </w:rPr>
    </w:lvl>
    <w:lvl w:ilvl="6" w:tplc="B73AC3EE">
      <w:numFmt w:val="bullet"/>
      <w:lvlText w:val="•"/>
      <w:lvlJc w:val="left"/>
      <w:pPr>
        <w:ind w:left="6556" w:hanging="245"/>
      </w:pPr>
      <w:rPr>
        <w:rFonts w:hint="default"/>
      </w:rPr>
    </w:lvl>
    <w:lvl w:ilvl="7" w:tplc="2CE250F8">
      <w:numFmt w:val="bullet"/>
      <w:lvlText w:val="•"/>
      <w:lvlJc w:val="left"/>
      <w:pPr>
        <w:ind w:left="7622" w:hanging="245"/>
      </w:pPr>
      <w:rPr>
        <w:rFonts w:hint="default"/>
      </w:rPr>
    </w:lvl>
    <w:lvl w:ilvl="8" w:tplc="AA70FE44">
      <w:numFmt w:val="bullet"/>
      <w:lvlText w:val="•"/>
      <w:lvlJc w:val="left"/>
      <w:pPr>
        <w:ind w:left="8688" w:hanging="245"/>
      </w:pPr>
      <w:rPr>
        <w:rFonts w:hint="default"/>
      </w:rPr>
    </w:lvl>
  </w:abstractNum>
  <w:abstractNum w:abstractNumId="43" w15:restartNumberingAfterBreak="0">
    <w:nsid w:val="1C2D181F"/>
    <w:multiLevelType w:val="hybridMultilevel"/>
    <w:tmpl w:val="573E6E02"/>
    <w:lvl w:ilvl="0" w:tplc="5D4A7BCE">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6340145A">
      <w:numFmt w:val="bullet"/>
      <w:lvlText w:val="•"/>
      <w:lvlJc w:val="left"/>
      <w:pPr>
        <w:ind w:left="1226" w:hanging="245"/>
      </w:pPr>
      <w:rPr>
        <w:rFonts w:hint="default"/>
      </w:rPr>
    </w:lvl>
    <w:lvl w:ilvl="2" w:tplc="351CF770">
      <w:numFmt w:val="bullet"/>
      <w:lvlText w:val="•"/>
      <w:lvlJc w:val="left"/>
      <w:pPr>
        <w:ind w:left="2292" w:hanging="245"/>
      </w:pPr>
      <w:rPr>
        <w:rFonts w:hint="default"/>
      </w:rPr>
    </w:lvl>
    <w:lvl w:ilvl="3" w:tplc="4EAEC052">
      <w:numFmt w:val="bullet"/>
      <w:lvlText w:val="•"/>
      <w:lvlJc w:val="left"/>
      <w:pPr>
        <w:ind w:left="3358" w:hanging="245"/>
      </w:pPr>
      <w:rPr>
        <w:rFonts w:hint="default"/>
      </w:rPr>
    </w:lvl>
    <w:lvl w:ilvl="4" w:tplc="9DFC35BC">
      <w:numFmt w:val="bullet"/>
      <w:lvlText w:val="•"/>
      <w:lvlJc w:val="left"/>
      <w:pPr>
        <w:ind w:left="4424" w:hanging="245"/>
      </w:pPr>
      <w:rPr>
        <w:rFonts w:hint="default"/>
      </w:rPr>
    </w:lvl>
    <w:lvl w:ilvl="5" w:tplc="D92C0C2C">
      <w:numFmt w:val="bullet"/>
      <w:lvlText w:val="•"/>
      <w:lvlJc w:val="left"/>
      <w:pPr>
        <w:ind w:left="5490" w:hanging="245"/>
      </w:pPr>
      <w:rPr>
        <w:rFonts w:hint="default"/>
      </w:rPr>
    </w:lvl>
    <w:lvl w:ilvl="6" w:tplc="319CB6B0">
      <w:numFmt w:val="bullet"/>
      <w:lvlText w:val="•"/>
      <w:lvlJc w:val="left"/>
      <w:pPr>
        <w:ind w:left="6556" w:hanging="245"/>
      </w:pPr>
      <w:rPr>
        <w:rFonts w:hint="default"/>
      </w:rPr>
    </w:lvl>
    <w:lvl w:ilvl="7" w:tplc="098235C2">
      <w:numFmt w:val="bullet"/>
      <w:lvlText w:val="•"/>
      <w:lvlJc w:val="left"/>
      <w:pPr>
        <w:ind w:left="7622" w:hanging="245"/>
      </w:pPr>
      <w:rPr>
        <w:rFonts w:hint="default"/>
      </w:rPr>
    </w:lvl>
    <w:lvl w:ilvl="8" w:tplc="D9E83504">
      <w:numFmt w:val="bullet"/>
      <w:lvlText w:val="•"/>
      <w:lvlJc w:val="left"/>
      <w:pPr>
        <w:ind w:left="8688" w:hanging="245"/>
      </w:pPr>
      <w:rPr>
        <w:rFonts w:hint="default"/>
      </w:rPr>
    </w:lvl>
  </w:abstractNum>
  <w:abstractNum w:abstractNumId="44" w15:restartNumberingAfterBreak="0">
    <w:nsid w:val="1C575EE4"/>
    <w:multiLevelType w:val="hybridMultilevel"/>
    <w:tmpl w:val="84C03964"/>
    <w:lvl w:ilvl="0" w:tplc="1B249F94">
      <w:start w:val="1"/>
      <w:numFmt w:val="decimal"/>
      <w:suff w:val="space"/>
      <w:lvlText w:val="(%1)"/>
      <w:lvlJc w:val="left"/>
      <w:pPr>
        <w:ind w:left="284" w:hanging="369"/>
      </w:pPr>
      <w:rPr>
        <w:rFonts w:ascii="Times New Roman" w:eastAsia="Times New Roman" w:hAnsi="Times New Roman" w:cs="Times New Roman" w:hint="default"/>
        <w:spacing w:val="-1"/>
        <w:w w:val="100"/>
        <w:sz w:val="24"/>
        <w:szCs w:val="24"/>
      </w:rPr>
    </w:lvl>
    <w:lvl w:ilvl="1" w:tplc="95EAA19E">
      <w:numFmt w:val="bullet"/>
      <w:lvlText w:val="•"/>
      <w:lvlJc w:val="left"/>
      <w:pPr>
        <w:ind w:left="1550" w:hanging="369"/>
      </w:pPr>
      <w:rPr>
        <w:rFonts w:hint="default"/>
      </w:rPr>
    </w:lvl>
    <w:lvl w:ilvl="2" w:tplc="DAB61C78">
      <w:numFmt w:val="bullet"/>
      <w:lvlText w:val="•"/>
      <w:lvlJc w:val="left"/>
      <w:pPr>
        <w:ind w:left="2580" w:hanging="369"/>
      </w:pPr>
      <w:rPr>
        <w:rFonts w:hint="default"/>
      </w:rPr>
    </w:lvl>
    <w:lvl w:ilvl="3" w:tplc="6848EEE6">
      <w:numFmt w:val="bullet"/>
      <w:lvlText w:val="•"/>
      <w:lvlJc w:val="left"/>
      <w:pPr>
        <w:ind w:left="3610" w:hanging="369"/>
      </w:pPr>
      <w:rPr>
        <w:rFonts w:hint="default"/>
      </w:rPr>
    </w:lvl>
    <w:lvl w:ilvl="4" w:tplc="98406C50">
      <w:numFmt w:val="bullet"/>
      <w:lvlText w:val="•"/>
      <w:lvlJc w:val="left"/>
      <w:pPr>
        <w:ind w:left="4640" w:hanging="369"/>
      </w:pPr>
      <w:rPr>
        <w:rFonts w:hint="default"/>
      </w:rPr>
    </w:lvl>
    <w:lvl w:ilvl="5" w:tplc="ABFC6D36">
      <w:numFmt w:val="bullet"/>
      <w:lvlText w:val="•"/>
      <w:lvlJc w:val="left"/>
      <w:pPr>
        <w:ind w:left="5670" w:hanging="369"/>
      </w:pPr>
      <w:rPr>
        <w:rFonts w:hint="default"/>
      </w:rPr>
    </w:lvl>
    <w:lvl w:ilvl="6" w:tplc="43B27AD0">
      <w:numFmt w:val="bullet"/>
      <w:lvlText w:val="•"/>
      <w:lvlJc w:val="left"/>
      <w:pPr>
        <w:ind w:left="6700" w:hanging="369"/>
      </w:pPr>
      <w:rPr>
        <w:rFonts w:hint="default"/>
      </w:rPr>
    </w:lvl>
    <w:lvl w:ilvl="7" w:tplc="100E2A80">
      <w:numFmt w:val="bullet"/>
      <w:lvlText w:val="•"/>
      <w:lvlJc w:val="left"/>
      <w:pPr>
        <w:ind w:left="7730" w:hanging="369"/>
      </w:pPr>
      <w:rPr>
        <w:rFonts w:hint="default"/>
      </w:rPr>
    </w:lvl>
    <w:lvl w:ilvl="8" w:tplc="D59A0FE0">
      <w:numFmt w:val="bullet"/>
      <w:lvlText w:val="•"/>
      <w:lvlJc w:val="left"/>
      <w:pPr>
        <w:ind w:left="8760" w:hanging="369"/>
      </w:pPr>
      <w:rPr>
        <w:rFonts w:hint="default"/>
      </w:rPr>
    </w:lvl>
  </w:abstractNum>
  <w:abstractNum w:abstractNumId="45" w15:restartNumberingAfterBreak="0">
    <w:nsid w:val="1C7200F8"/>
    <w:multiLevelType w:val="hybridMultilevel"/>
    <w:tmpl w:val="23C0FD6A"/>
    <w:lvl w:ilvl="0" w:tplc="10BC64C4">
      <w:start w:val="1"/>
      <w:numFmt w:val="lowerLetter"/>
      <w:suff w:val="space"/>
      <w:lvlText w:val="%1."/>
      <w:lvlJc w:val="left"/>
      <w:pPr>
        <w:ind w:left="160" w:hanging="245"/>
      </w:pPr>
      <w:rPr>
        <w:rFonts w:ascii="Times New Roman" w:eastAsia="Times New Roman" w:hAnsi="Times New Roman" w:cs="Times New Roman" w:hint="default"/>
        <w:b w:val="0"/>
        <w:bCs/>
        <w:spacing w:val="-1"/>
        <w:w w:val="100"/>
        <w:sz w:val="24"/>
        <w:szCs w:val="24"/>
      </w:rPr>
    </w:lvl>
    <w:lvl w:ilvl="1" w:tplc="83D8623A">
      <w:numFmt w:val="bullet"/>
      <w:lvlText w:val="•"/>
      <w:lvlJc w:val="left"/>
      <w:pPr>
        <w:ind w:left="1442" w:hanging="245"/>
      </w:pPr>
      <w:rPr>
        <w:rFonts w:hint="default"/>
      </w:rPr>
    </w:lvl>
    <w:lvl w:ilvl="2" w:tplc="D444D886">
      <w:numFmt w:val="bullet"/>
      <w:lvlText w:val="•"/>
      <w:lvlJc w:val="left"/>
      <w:pPr>
        <w:ind w:left="2484" w:hanging="245"/>
      </w:pPr>
      <w:rPr>
        <w:rFonts w:hint="default"/>
      </w:rPr>
    </w:lvl>
    <w:lvl w:ilvl="3" w:tplc="4F6EB732">
      <w:numFmt w:val="bullet"/>
      <w:lvlText w:val="•"/>
      <w:lvlJc w:val="left"/>
      <w:pPr>
        <w:ind w:left="3526" w:hanging="245"/>
      </w:pPr>
      <w:rPr>
        <w:rFonts w:hint="default"/>
      </w:rPr>
    </w:lvl>
    <w:lvl w:ilvl="4" w:tplc="6C6A95B2">
      <w:numFmt w:val="bullet"/>
      <w:lvlText w:val="•"/>
      <w:lvlJc w:val="left"/>
      <w:pPr>
        <w:ind w:left="4568" w:hanging="245"/>
      </w:pPr>
      <w:rPr>
        <w:rFonts w:hint="default"/>
      </w:rPr>
    </w:lvl>
    <w:lvl w:ilvl="5" w:tplc="6FCE9AFC">
      <w:numFmt w:val="bullet"/>
      <w:lvlText w:val="•"/>
      <w:lvlJc w:val="left"/>
      <w:pPr>
        <w:ind w:left="5610" w:hanging="245"/>
      </w:pPr>
      <w:rPr>
        <w:rFonts w:hint="default"/>
      </w:rPr>
    </w:lvl>
    <w:lvl w:ilvl="6" w:tplc="3C389812">
      <w:numFmt w:val="bullet"/>
      <w:lvlText w:val="•"/>
      <w:lvlJc w:val="left"/>
      <w:pPr>
        <w:ind w:left="6652" w:hanging="245"/>
      </w:pPr>
      <w:rPr>
        <w:rFonts w:hint="default"/>
      </w:rPr>
    </w:lvl>
    <w:lvl w:ilvl="7" w:tplc="8E7A5724">
      <w:numFmt w:val="bullet"/>
      <w:lvlText w:val="•"/>
      <w:lvlJc w:val="left"/>
      <w:pPr>
        <w:ind w:left="7694" w:hanging="245"/>
      </w:pPr>
      <w:rPr>
        <w:rFonts w:hint="default"/>
      </w:rPr>
    </w:lvl>
    <w:lvl w:ilvl="8" w:tplc="93ACD764">
      <w:numFmt w:val="bullet"/>
      <w:lvlText w:val="•"/>
      <w:lvlJc w:val="left"/>
      <w:pPr>
        <w:ind w:left="8736" w:hanging="245"/>
      </w:pPr>
      <w:rPr>
        <w:rFonts w:hint="default"/>
      </w:rPr>
    </w:lvl>
  </w:abstractNum>
  <w:abstractNum w:abstractNumId="46" w15:restartNumberingAfterBreak="0">
    <w:nsid w:val="1D283B77"/>
    <w:multiLevelType w:val="multilevel"/>
    <w:tmpl w:val="CFC8D858"/>
    <w:lvl w:ilvl="0">
      <w:start w:val="1"/>
      <w:numFmt w:val="decimal"/>
      <w:pStyle w:val="Heading1"/>
      <w:lvlText w:val="Chapter %1. "/>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80" w:hanging="720"/>
      </w:pPr>
      <w:rPr>
        <w:rFonts w:hint="default"/>
      </w:rPr>
    </w:lvl>
    <w:lvl w:ilvl="3">
      <w:start w:val="1"/>
      <w:numFmt w:val="decimal"/>
      <w:lvlText w:val="1.3.8.%4"/>
      <w:lvlJc w:val="left"/>
      <w:pPr>
        <w:ind w:left="122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7" w15:restartNumberingAfterBreak="0">
    <w:nsid w:val="1D2E17A4"/>
    <w:multiLevelType w:val="hybridMultilevel"/>
    <w:tmpl w:val="59766A34"/>
    <w:lvl w:ilvl="0" w:tplc="ABB48A18">
      <w:start w:val="1"/>
      <w:numFmt w:val="lowerLetter"/>
      <w:pStyle w:val="numbersfollowingletters"/>
      <w:lvlText w:val="%1."/>
      <w:lvlJc w:val="left"/>
      <w:pPr>
        <w:tabs>
          <w:tab w:val="num" w:pos="864"/>
        </w:tabs>
        <w:ind w:left="864" w:hanging="504"/>
      </w:pPr>
      <w:rPr>
        <w:rFonts w:ascii="Times New Roman" w:eastAsia="Times New Roman" w:hAnsi="Times New Roman"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DFB55AB"/>
    <w:multiLevelType w:val="hybridMultilevel"/>
    <w:tmpl w:val="9168DFA6"/>
    <w:lvl w:ilvl="0" w:tplc="98BE16F8">
      <w:start w:val="1"/>
      <w:numFmt w:val="decimal"/>
      <w:suff w:val="space"/>
      <w:lvlText w:val="(%1)"/>
      <w:lvlJc w:val="left"/>
      <w:pPr>
        <w:ind w:left="720" w:hanging="360"/>
      </w:pPr>
      <w:rPr>
        <w:rFonts w:hint="default"/>
        <w:b w:val="0"/>
        <w:i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E061544"/>
    <w:multiLevelType w:val="hybridMultilevel"/>
    <w:tmpl w:val="87FC5516"/>
    <w:lvl w:ilvl="0" w:tplc="C2909D2E">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8640E09C">
      <w:numFmt w:val="bullet"/>
      <w:lvlText w:val="•"/>
      <w:lvlJc w:val="left"/>
      <w:pPr>
        <w:ind w:left="1406" w:hanging="223"/>
      </w:pPr>
      <w:rPr>
        <w:rFonts w:hint="default"/>
      </w:rPr>
    </w:lvl>
    <w:lvl w:ilvl="2" w:tplc="81507CC6">
      <w:numFmt w:val="bullet"/>
      <w:lvlText w:val="•"/>
      <w:lvlJc w:val="left"/>
      <w:pPr>
        <w:ind w:left="2452" w:hanging="223"/>
      </w:pPr>
      <w:rPr>
        <w:rFonts w:hint="default"/>
      </w:rPr>
    </w:lvl>
    <w:lvl w:ilvl="3" w:tplc="4208847A">
      <w:numFmt w:val="bullet"/>
      <w:lvlText w:val="•"/>
      <w:lvlJc w:val="left"/>
      <w:pPr>
        <w:ind w:left="3498" w:hanging="223"/>
      </w:pPr>
      <w:rPr>
        <w:rFonts w:hint="default"/>
      </w:rPr>
    </w:lvl>
    <w:lvl w:ilvl="4" w:tplc="C5861B6A">
      <w:numFmt w:val="bullet"/>
      <w:lvlText w:val="•"/>
      <w:lvlJc w:val="left"/>
      <w:pPr>
        <w:ind w:left="4544" w:hanging="223"/>
      </w:pPr>
      <w:rPr>
        <w:rFonts w:hint="default"/>
      </w:rPr>
    </w:lvl>
    <w:lvl w:ilvl="5" w:tplc="190892A8">
      <w:numFmt w:val="bullet"/>
      <w:lvlText w:val="•"/>
      <w:lvlJc w:val="left"/>
      <w:pPr>
        <w:ind w:left="5590" w:hanging="223"/>
      </w:pPr>
      <w:rPr>
        <w:rFonts w:hint="default"/>
      </w:rPr>
    </w:lvl>
    <w:lvl w:ilvl="6" w:tplc="C394B692">
      <w:numFmt w:val="bullet"/>
      <w:lvlText w:val="•"/>
      <w:lvlJc w:val="left"/>
      <w:pPr>
        <w:ind w:left="6636" w:hanging="223"/>
      </w:pPr>
      <w:rPr>
        <w:rFonts w:hint="default"/>
      </w:rPr>
    </w:lvl>
    <w:lvl w:ilvl="7" w:tplc="86FCE9C2">
      <w:numFmt w:val="bullet"/>
      <w:lvlText w:val="•"/>
      <w:lvlJc w:val="left"/>
      <w:pPr>
        <w:ind w:left="7682" w:hanging="223"/>
      </w:pPr>
      <w:rPr>
        <w:rFonts w:hint="default"/>
      </w:rPr>
    </w:lvl>
    <w:lvl w:ilvl="8" w:tplc="71D0963A">
      <w:numFmt w:val="bullet"/>
      <w:lvlText w:val="•"/>
      <w:lvlJc w:val="left"/>
      <w:pPr>
        <w:ind w:left="8728" w:hanging="223"/>
      </w:pPr>
      <w:rPr>
        <w:rFonts w:hint="default"/>
      </w:rPr>
    </w:lvl>
  </w:abstractNum>
  <w:abstractNum w:abstractNumId="50" w15:restartNumberingAfterBreak="0">
    <w:nsid w:val="1E25363D"/>
    <w:multiLevelType w:val="hybridMultilevel"/>
    <w:tmpl w:val="3BA8242C"/>
    <w:lvl w:ilvl="0" w:tplc="22DA8AC6">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ABFA2A24">
      <w:numFmt w:val="bullet"/>
      <w:lvlText w:val="•"/>
      <w:lvlJc w:val="left"/>
      <w:pPr>
        <w:ind w:left="1226" w:hanging="245"/>
      </w:pPr>
      <w:rPr>
        <w:rFonts w:hint="default"/>
      </w:rPr>
    </w:lvl>
    <w:lvl w:ilvl="2" w:tplc="15D28F74">
      <w:numFmt w:val="bullet"/>
      <w:lvlText w:val="•"/>
      <w:lvlJc w:val="left"/>
      <w:pPr>
        <w:ind w:left="2292" w:hanging="245"/>
      </w:pPr>
      <w:rPr>
        <w:rFonts w:hint="default"/>
      </w:rPr>
    </w:lvl>
    <w:lvl w:ilvl="3" w:tplc="F1505250">
      <w:numFmt w:val="bullet"/>
      <w:lvlText w:val="•"/>
      <w:lvlJc w:val="left"/>
      <w:pPr>
        <w:ind w:left="3358" w:hanging="245"/>
      </w:pPr>
      <w:rPr>
        <w:rFonts w:hint="default"/>
      </w:rPr>
    </w:lvl>
    <w:lvl w:ilvl="4" w:tplc="28FE15F0">
      <w:numFmt w:val="bullet"/>
      <w:lvlText w:val="•"/>
      <w:lvlJc w:val="left"/>
      <w:pPr>
        <w:ind w:left="4424" w:hanging="245"/>
      </w:pPr>
      <w:rPr>
        <w:rFonts w:hint="default"/>
      </w:rPr>
    </w:lvl>
    <w:lvl w:ilvl="5" w:tplc="DB448218">
      <w:numFmt w:val="bullet"/>
      <w:lvlText w:val="•"/>
      <w:lvlJc w:val="left"/>
      <w:pPr>
        <w:ind w:left="5490" w:hanging="245"/>
      </w:pPr>
      <w:rPr>
        <w:rFonts w:hint="default"/>
      </w:rPr>
    </w:lvl>
    <w:lvl w:ilvl="6" w:tplc="6EC03E56">
      <w:numFmt w:val="bullet"/>
      <w:lvlText w:val="•"/>
      <w:lvlJc w:val="left"/>
      <w:pPr>
        <w:ind w:left="6556" w:hanging="245"/>
      </w:pPr>
      <w:rPr>
        <w:rFonts w:hint="default"/>
      </w:rPr>
    </w:lvl>
    <w:lvl w:ilvl="7" w:tplc="B8C2A0D6">
      <w:numFmt w:val="bullet"/>
      <w:lvlText w:val="•"/>
      <w:lvlJc w:val="left"/>
      <w:pPr>
        <w:ind w:left="7622" w:hanging="245"/>
      </w:pPr>
      <w:rPr>
        <w:rFonts w:hint="default"/>
      </w:rPr>
    </w:lvl>
    <w:lvl w:ilvl="8" w:tplc="CCB4C2B0">
      <w:numFmt w:val="bullet"/>
      <w:lvlText w:val="•"/>
      <w:lvlJc w:val="left"/>
      <w:pPr>
        <w:ind w:left="8688" w:hanging="245"/>
      </w:pPr>
      <w:rPr>
        <w:rFonts w:hint="default"/>
      </w:rPr>
    </w:lvl>
  </w:abstractNum>
  <w:abstractNum w:abstractNumId="51" w15:restartNumberingAfterBreak="0">
    <w:nsid w:val="1EF312E0"/>
    <w:multiLevelType w:val="hybridMultilevel"/>
    <w:tmpl w:val="DDF4969A"/>
    <w:lvl w:ilvl="0" w:tplc="8E8891B0">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D5E43476">
      <w:numFmt w:val="bullet"/>
      <w:lvlText w:val="•"/>
      <w:lvlJc w:val="left"/>
      <w:pPr>
        <w:ind w:left="1406" w:hanging="301"/>
      </w:pPr>
      <w:rPr>
        <w:rFonts w:hint="default"/>
      </w:rPr>
    </w:lvl>
    <w:lvl w:ilvl="2" w:tplc="08E46C1A">
      <w:numFmt w:val="bullet"/>
      <w:lvlText w:val="•"/>
      <w:lvlJc w:val="left"/>
      <w:pPr>
        <w:ind w:left="2452" w:hanging="301"/>
      </w:pPr>
      <w:rPr>
        <w:rFonts w:hint="default"/>
      </w:rPr>
    </w:lvl>
    <w:lvl w:ilvl="3" w:tplc="B5BECB40">
      <w:numFmt w:val="bullet"/>
      <w:lvlText w:val="•"/>
      <w:lvlJc w:val="left"/>
      <w:pPr>
        <w:ind w:left="3498" w:hanging="301"/>
      </w:pPr>
      <w:rPr>
        <w:rFonts w:hint="default"/>
      </w:rPr>
    </w:lvl>
    <w:lvl w:ilvl="4" w:tplc="FE72242E">
      <w:numFmt w:val="bullet"/>
      <w:lvlText w:val="•"/>
      <w:lvlJc w:val="left"/>
      <w:pPr>
        <w:ind w:left="4544" w:hanging="301"/>
      </w:pPr>
      <w:rPr>
        <w:rFonts w:hint="default"/>
      </w:rPr>
    </w:lvl>
    <w:lvl w:ilvl="5" w:tplc="722A1A68">
      <w:numFmt w:val="bullet"/>
      <w:lvlText w:val="•"/>
      <w:lvlJc w:val="left"/>
      <w:pPr>
        <w:ind w:left="5590" w:hanging="301"/>
      </w:pPr>
      <w:rPr>
        <w:rFonts w:hint="default"/>
      </w:rPr>
    </w:lvl>
    <w:lvl w:ilvl="6" w:tplc="50FAD8E2">
      <w:numFmt w:val="bullet"/>
      <w:lvlText w:val="•"/>
      <w:lvlJc w:val="left"/>
      <w:pPr>
        <w:ind w:left="6636" w:hanging="301"/>
      </w:pPr>
      <w:rPr>
        <w:rFonts w:hint="default"/>
      </w:rPr>
    </w:lvl>
    <w:lvl w:ilvl="7" w:tplc="D15680BC">
      <w:numFmt w:val="bullet"/>
      <w:lvlText w:val="•"/>
      <w:lvlJc w:val="left"/>
      <w:pPr>
        <w:ind w:left="7682" w:hanging="301"/>
      </w:pPr>
      <w:rPr>
        <w:rFonts w:hint="default"/>
      </w:rPr>
    </w:lvl>
    <w:lvl w:ilvl="8" w:tplc="0ADABD9C">
      <w:numFmt w:val="bullet"/>
      <w:lvlText w:val="•"/>
      <w:lvlJc w:val="left"/>
      <w:pPr>
        <w:ind w:left="8728" w:hanging="301"/>
      </w:pPr>
      <w:rPr>
        <w:rFonts w:hint="default"/>
      </w:rPr>
    </w:lvl>
  </w:abstractNum>
  <w:abstractNum w:abstractNumId="52" w15:restartNumberingAfterBreak="0">
    <w:nsid w:val="1F274BEE"/>
    <w:multiLevelType w:val="hybridMultilevel"/>
    <w:tmpl w:val="0C8EFC56"/>
    <w:lvl w:ilvl="0" w:tplc="E8905F74">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3A66B39A">
      <w:numFmt w:val="bullet"/>
      <w:lvlText w:val="•"/>
      <w:lvlJc w:val="left"/>
      <w:pPr>
        <w:ind w:left="1406" w:hanging="223"/>
      </w:pPr>
      <w:rPr>
        <w:rFonts w:hint="default"/>
      </w:rPr>
    </w:lvl>
    <w:lvl w:ilvl="2" w:tplc="A27CF148">
      <w:numFmt w:val="bullet"/>
      <w:lvlText w:val="•"/>
      <w:lvlJc w:val="left"/>
      <w:pPr>
        <w:ind w:left="2452" w:hanging="223"/>
      </w:pPr>
      <w:rPr>
        <w:rFonts w:hint="default"/>
      </w:rPr>
    </w:lvl>
    <w:lvl w:ilvl="3" w:tplc="F6BC236A">
      <w:numFmt w:val="bullet"/>
      <w:lvlText w:val="•"/>
      <w:lvlJc w:val="left"/>
      <w:pPr>
        <w:ind w:left="3498" w:hanging="223"/>
      </w:pPr>
      <w:rPr>
        <w:rFonts w:hint="default"/>
      </w:rPr>
    </w:lvl>
    <w:lvl w:ilvl="4" w:tplc="0712A1BC">
      <w:numFmt w:val="bullet"/>
      <w:lvlText w:val="•"/>
      <w:lvlJc w:val="left"/>
      <w:pPr>
        <w:ind w:left="4544" w:hanging="223"/>
      </w:pPr>
      <w:rPr>
        <w:rFonts w:hint="default"/>
      </w:rPr>
    </w:lvl>
    <w:lvl w:ilvl="5" w:tplc="17CC50FE">
      <w:numFmt w:val="bullet"/>
      <w:lvlText w:val="•"/>
      <w:lvlJc w:val="left"/>
      <w:pPr>
        <w:ind w:left="5590" w:hanging="223"/>
      </w:pPr>
      <w:rPr>
        <w:rFonts w:hint="default"/>
      </w:rPr>
    </w:lvl>
    <w:lvl w:ilvl="6" w:tplc="72F817D6">
      <w:numFmt w:val="bullet"/>
      <w:lvlText w:val="•"/>
      <w:lvlJc w:val="left"/>
      <w:pPr>
        <w:ind w:left="6636" w:hanging="223"/>
      </w:pPr>
      <w:rPr>
        <w:rFonts w:hint="default"/>
      </w:rPr>
    </w:lvl>
    <w:lvl w:ilvl="7" w:tplc="B3FA202A">
      <w:numFmt w:val="bullet"/>
      <w:lvlText w:val="•"/>
      <w:lvlJc w:val="left"/>
      <w:pPr>
        <w:ind w:left="7682" w:hanging="223"/>
      </w:pPr>
      <w:rPr>
        <w:rFonts w:hint="default"/>
      </w:rPr>
    </w:lvl>
    <w:lvl w:ilvl="8" w:tplc="39EC5D90">
      <w:numFmt w:val="bullet"/>
      <w:lvlText w:val="•"/>
      <w:lvlJc w:val="left"/>
      <w:pPr>
        <w:ind w:left="8728" w:hanging="223"/>
      </w:pPr>
      <w:rPr>
        <w:rFonts w:hint="default"/>
      </w:rPr>
    </w:lvl>
  </w:abstractNum>
  <w:abstractNum w:abstractNumId="53" w15:restartNumberingAfterBreak="0">
    <w:nsid w:val="1FB358E8"/>
    <w:multiLevelType w:val="multilevel"/>
    <w:tmpl w:val="12B06892"/>
    <w:lvl w:ilvl="0">
      <w:start w:val="5"/>
      <w:numFmt w:val="decimal"/>
      <w:lvlText w:val="%1"/>
      <w:lvlJc w:val="left"/>
      <w:pPr>
        <w:ind w:left="793" w:hanging="434"/>
      </w:pPr>
      <w:rPr>
        <w:rFonts w:hint="default"/>
      </w:rPr>
    </w:lvl>
    <w:lvl w:ilvl="1">
      <w:start w:val="2"/>
      <w:numFmt w:val="decimal"/>
      <w:lvlText w:val="%1.%2"/>
      <w:lvlJc w:val="left"/>
      <w:pPr>
        <w:ind w:left="793" w:hanging="434"/>
      </w:pPr>
      <w:rPr>
        <w:rFonts w:ascii="Arial" w:eastAsia="Arial" w:hAnsi="Arial" w:cs="Arial" w:hint="default"/>
        <w:b/>
        <w:bCs/>
        <w:w w:val="100"/>
        <w:sz w:val="26"/>
        <w:szCs w:val="26"/>
      </w:rPr>
    </w:lvl>
    <w:lvl w:ilvl="2">
      <w:start w:val="1"/>
      <w:numFmt w:val="lowerLetter"/>
      <w:lvlText w:val="%3."/>
      <w:lvlJc w:val="left"/>
      <w:pPr>
        <w:ind w:left="219" w:hanging="360"/>
      </w:pPr>
      <w:rPr>
        <w:rFonts w:ascii="Times New Roman" w:hAnsi="Times New Roman" w:cs="Times New Roman" w:hint="default"/>
        <w:b w:val="0"/>
        <w:i w:val="0"/>
        <w:sz w:val="24"/>
        <w:szCs w:val="24"/>
      </w:rPr>
    </w:lvl>
    <w:lvl w:ilvl="3">
      <w:start w:val="1"/>
      <w:numFmt w:val="decimal"/>
      <w:lvlText w:val="%1.%2.%3.%4"/>
      <w:lvlJc w:val="left"/>
      <w:pPr>
        <w:ind w:left="360" w:hanging="668"/>
      </w:pPr>
      <w:rPr>
        <w:rFonts w:ascii="Arial" w:eastAsia="Arial" w:hAnsi="Arial" w:cs="Arial" w:hint="default"/>
        <w:w w:val="100"/>
        <w:sz w:val="20"/>
        <w:szCs w:val="20"/>
      </w:rPr>
    </w:lvl>
    <w:lvl w:ilvl="4">
      <w:numFmt w:val="bullet"/>
      <w:lvlText w:val="•"/>
      <w:lvlJc w:val="left"/>
      <w:pPr>
        <w:ind w:left="2420" w:hanging="668"/>
      </w:pPr>
      <w:rPr>
        <w:rFonts w:hint="default"/>
      </w:rPr>
    </w:lvl>
    <w:lvl w:ilvl="5">
      <w:numFmt w:val="bullet"/>
      <w:lvlText w:val="•"/>
      <w:lvlJc w:val="left"/>
      <w:pPr>
        <w:ind w:left="3820" w:hanging="668"/>
      </w:pPr>
      <w:rPr>
        <w:rFonts w:hint="default"/>
      </w:rPr>
    </w:lvl>
    <w:lvl w:ilvl="6">
      <w:numFmt w:val="bullet"/>
      <w:lvlText w:val="•"/>
      <w:lvlJc w:val="left"/>
      <w:pPr>
        <w:ind w:left="5220" w:hanging="668"/>
      </w:pPr>
      <w:rPr>
        <w:rFonts w:hint="default"/>
      </w:rPr>
    </w:lvl>
    <w:lvl w:ilvl="7">
      <w:numFmt w:val="bullet"/>
      <w:lvlText w:val="•"/>
      <w:lvlJc w:val="left"/>
      <w:pPr>
        <w:ind w:left="6620" w:hanging="668"/>
      </w:pPr>
      <w:rPr>
        <w:rFonts w:hint="default"/>
      </w:rPr>
    </w:lvl>
    <w:lvl w:ilvl="8">
      <w:numFmt w:val="bullet"/>
      <w:lvlText w:val="•"/>
      <w:lvlJc w:val="left"/>
      <w:pPr>
        <w:ind w:left="8020" w:hanging="668"/>
      </w:pPr>
      <w:rPr>
        <w:rFonts w:hint="default"/>
      </w:rPr>
    </w:lvl>
  </w:abstractNum>
  <w:abstractNum w:abstractNumId="54" w15:restartNumberingAfterBreak="0">
    <w:nsid w:val="1FBC2767"/>
    <w:multiLevelType w:val="hybridMultilevel"/>
    <w:tmpl w:val="2BF80FAC"/>
    <w:lvl w:ilvl="0" w:tplc="7CC05028">
      <w:start w:val="1"/>
      <w:numFmt w:val="lowerLetter"/>
      <w:lvlText w:val="%1."/>
      <w:lvlJc w:val="left"/>
      <w:pPr>
        <w:ind w:left="160" w:hanging="245"/>
      </w:pPr>
      <w:rPr>
        <w:rFonts w:ascii="Times New Roman" w:eastAsia="Times New Roman" w:hAnsi="Times New Roman" w:cs="Times New Roman" w:hint="default"/>
        <w:spacing w:val="-1"/>
        <w:w w:val="100"/>
        <w:sz w:val="24"/>
        <w:szCs w:val="24"/>
      </w:rPr>
    </w:lvl>
    <w:lvl w:ilvl="1" w:tplc="842AC1E4">
      <w:numFmt w:val="bullet"/>
      <w:lvlText w:val="•"/>
      <w:lvlJc w:val="left"/>
      <w:pPr>
        <w:ind w:left="1226" w:hanging="245"/>
      </w:pPr>
      <w:rPr>
        <w:rFonts w:hint="default"/>
      </w:rPr>
    </w:lvl>
    <w:lvl w:ilvl="2" w:tplc="00FAD83E">
      <w:numFmt w:val="bullet"/>
      <w:lvlText w:val="•"/>
      <w:lvlJc w:val="left"/>
      <w:pPr>
        <w:ind w:left="2292" w:hanging="245"/>
      </w:pPr>
      <w:rPr>
        <w:rFonts w:hint="default"/>
      </w:rPr>
    </w:lvl>
    <w:lvl w:ilvl="3" w:tplc="52388738">
      <w:numFmt w:val="bullet"/>
      <w:lvlText w:val="•"/>
      <w:lvlJc w:val="left"/>
      <w:pPr>
        <w:ind w:left="3358" w:hanging="245"/>
      </w:pPr>
      <w:rPr>
        <w:rFonts w:hint="default"/>
      </w:rPr>
    </w:lvl>
    <w:lvl w:ilvl="4" w:tplc="08203582">
      <w:numFmt w:val="bullet"/>
      <w:lvlText w:val="•"/>
      <w:lvlJc w:val="left"/>
      <w:pPr>
        <w:ind w:left="4424" w:hanging="245"/>
      </w:pPr>
      <w:rPr>
        <w:rFonts w:hint="default"/>
      </w:rPr>
    </w:lvl>
    <w:lvl w:ilvl="5" w:tplc="17A2F442">
      <w:numFmt w:val="bullet"/>
      <w:lvlText w:val="•"/>
      <w:lvlJc w:val="left"/>
      <w:pPr>
        <w:ind w:left="5490" w:hanging="245"/>
      </w:pPr>
      <w:rPr>
        <w:rFonts w:hint="default"/>
      </w:rPr>
    </w:lvl>
    <w:lvl w:ilvl="6" w:tplc="424A88C6">
      <w:numFmt w:val="bullet"/>
      <w:lvlText w:val="•"/>
      <w:lvlJc w:val="left"/>
      <w:pPr>
        <w:ind w:left="6556" w:hanging="245"/>
      </w:pPr>
      <w:rPr>
        <w:rFonts w:hint="default"/>
      </w:rPr>
    </w:lvl>
    <w:lvl w:ilvl="7" w:tplc="A922F5F4">
      <w:numFmt w:val="bullet"/>
      <w:lvlText w:val="•"/>
      <w:lvlJc w:val="left"/>
      <w:pPr>
        <w:ind w:left="7622" w:hanging="245"/>
      </w:pPr>
      <w:rPr>
        <w:rFonts w:hint="default"/>
      </w:rPr>
    </w:lvl>
    <w:lvl w:ilvl="8" w:tplc="23DE612E">
      <w:numFmt w:val="bullet"/>
      <w:lvlText w:val="•"/>
      <w:lvlJc w:val="left"/>
      <w:pPr>
        <w:ind w:left="8688" w:hanging="245"/>
      </w:pPr>
      <w:rPr>
        <w:rFonts w:hint="default"/>
      </w:rPr>
    </w:lvl>
  </w:abstractNum>
  <w:abstractNum w:abstractNumId="55" w15:restartNumberingAfterBreak="0">
    <w:nsid w:val="1FF9535F"/>
    <w:multiLevelType w:val="hybridMultilevel"/>
    <w:tmpl w:val="6D9C721A"/>
    <w:lvl w:ilvl="0" w:tplc="C54C74E8">
      <w:start w:val="1"/>
      <w:numFmt w:val="bullet"/>
      <w:pStyle w:val="Tablebullet"/>
      <w:lvlText w:val=""/>
      <w:lvlJc w:val="left"/>
      <w:pPr>
        <w:tabs>
          <w:tab w:val="num" w:pos="720"/>
        </w:tabs>
        <w:ind w:left="720" w:hanging="360"/>
      </w:pPr>
      <w:rPr>
        <w:rFonts w:ascii="Symbol" w:hAnsi="Symbol" w:hint="default"/>
      </w:rPr>
    </w:lvl>
    <w:lvl w:ilvl="1" w:tplc="69D0CAD2" w:tentative="1">
      <w:start w:val="1"/>
      <w:numFmt w:val="bullet"/>
      <w:lvlText w:val="o"/>
      <w:lvlJc w:val="left"/>
      <w:pPr>
        <w:tabs>
          <w:tab w:val="num" w:pos="1440"/>
        </w:tabs>
        <w:ind w:left="1440" w:hanging="360"/>
      </w:pPr>
      <w:rPr>
        <w:rFonts w:ascii="Courier New" w:hAnsi="Courier New" w:cs="Courier New" w:hint="default"/>
      </w:rPr>
    </w:lvl>
    <w:lvl w:ilvl="2" w:tplc="5ACA6F28" w:tentative="1">
      <w:start w:val="1"/>
      <w:numFmt w:val="bullet"/>
      <w:lvlText w:val=""/>
      <w:lvlJc w:val="left"/>
      <w:pPr>
        <w:tabs>
          <w:tab w:val="num" w:pos="2160"/>
        </w:tabs>
        <w:ind w:left="2160" w:hanging="360"/>
      </w:pPr>
      <w:rPr>
        <w:rFonts w:ascii="Wingdings" w:hAnsi="Wingdings" w:hint="default"/>
      </w:rPr>
    </w:lvl>
    <w:lvl w:ilvl="3" w:tplc="B6347344" w:tentative="1">
      <w:start w:val="1"/>
      <w:numFmt w:val="bullet"/>
      <w:lvlText w:val=""/>
      <w:lvlJc w:val="left"/>
      <w:pPr>
        <w:tabs>
          <w:tab w:val="num" w:pos="2880"/>
        </w:tabs>
        <w:ind w:left="2880" w:hanging="360"/>
      </w:pPr>
      <w:rPr>
        <w:rFonts w:ascii="Symbol" w:hAnsi="Symbol" w:hint="default"/>
      </w:rPr>
    </w:lvl>
    <w:lvl w:ilvl="4" w:tplc="75744E24" w:tentative="1">
      <w:start w:val="1"/>
      <w:numFmt w:val="bullet"/>
      <w:lvlText w:val="o"/>
      <w:lvlJc w:val="left"/>
      <w:pPr>
        <w:tabs>
          <w:tab w:val="num" w:pos="3600"/>
        </w:tabs>
        <w:ind w:left="3600" w:hanging="360"/>
      </w:pPr>
      <w:rPr>
        <w:rFonts w:ascii="Courier New" w:hAnsi="Courier New" w:cs="Courier New" w:hint="default"/>
      </w:rPr>
    </w:lvl>
    <w:lvl w:ilvl="5" w:tplc="39A8663C" w:tentative="1">
      <w:start w:val="1"/>
      <w:numFmt w:val="bullet"/>
      <w:lvlText w:val=""/>
      <w:lvlJc w:val="left"/>
      <w:pPr>
        <w:tabs>
          <w:tab w:val="num" w:pos="4320"/>
        </w:tabs>
        <w:ind w:left="4320" w:hanging="360"/>
      </w:pPr>
      <w:rPr>
        <w:rFonts w:ascii="Wingdings" w:hAnsi="Wingdings" w:hint="default"/>
      </w:rPr>
    </w:lvl>
    <w:lvl w:ilvl="6" w:tplc="9BD4AEF6" w:tentative="1">
      <w:start w:val="1"/>
      <w:numFmt w:val="bullet"/>
      <w:lvlText w:val=""/>
      <w:lvlJc w:val="left"/>
      <w:pPr>
        <w:tabs>
          <w:tab w:val="num" w:pos="5040"/>
        </w:tabs>
        <w:ind w:left="5040" w:hanging="360"/>
      </w:pPr>
      <w:rPr>
        <w:rFonts w:ascii="Symbol" w:hAnsi="Symbol" w:hint="default"/>
      </w:rPr>
    </w:lvl>
    <w:lvl w:ilvl="7" w:tplc="BF64E6F0" w:tentative="1">
      <w:start w:val="1"/>
      <w:numFmt w:val="bullet"/>
      <w:lvlText w:val="o"/>
      <w:lvlJc w:val="left"/>
      <w:pPr>
        <w:tabs>
          <w:tab w:val="num" w:pos="5760"/>
        </w:tabs>
        <w:ind w:left="5760" w:hanging="360"/>
      </w:pPr>
      <w:rPr>
        <w:rFonts w:ascii="Courier New" w:hAnsi="Courier New" w:cs="Courier New" w:hint="default"/>
      </w:rPr>
    </w:lvl>
    <w:lvl w:ilvl="8" w:tplc="2CE6E30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0EE7EAE"/>
    <w:multiLevelType w:val="hybridMultilevel"/>
    <w:tmpl w:val="0868FAAA"/>
    <w:lvl w:ilvl="0" w:tplc="681A05EC">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C02AB110">
      <w:numFmt w:val="bullet"/>
      <w:lvlText w:val="•"/>
      <w:lvlJc w:val="left"/>
      <w:pPr>
        <w:ind w:left="1226" w:hanging="245"/>
      </w:pPr>
      <w:rPr>
        <w:rFonts w:hint="default"/>
      </w:rPr>
    </w:lvl>
    <w:lvl w:ilvl="2" w:tplc="530A086C">
      <w:numFmt w:val="bullet"/>
      <w:lvlText w:val="•"/>
      <w:lvlJc w:val="left"/>
      <w:pPr>
        <w:ind w:left="2292" w:hanging="245"/>
      </w:pPr>
      <w:rPr>
        <w:rFonts w:hint="default"/>
      </w:rPr>
    </w:lvl>
    <w:lvl w:ilvl="3" w:tplc="70981AF0">
      <w:numFmt w:val="bullet"/>
      <w:lvlText w:val="•"/>
      <w:lvlJc w:val="left"/>
      <w:pPr>
        <w:ind w:left="3358" w:hanging="245"/>
      </w:pPr>
      <w:rPr>
        <w:rFonts w:hint="default"/>
      </w:rPr>
    </w:lvl>
    <w:lvl w:ilvl="4" w:tplc="B0F0625E">
      <w:numFmt w:val="bullet"/>
      <w:lvlText w:val="•"/>
      <w:lvlJc w:val="left"/>
      <w:pPr>
        <w:ind w:left="4424" w:hanging="245"/>
      </w:pPr>
      <w:rPr>
        <w:rFonts w:hint="default"/>
      </w:rPr>
    </w:lvl>
    <w:lvl w:ilvl="5" w:tplc="48DCA430">
      <w:numFmt w:val="bullet"/>
      <w:lvlText w:val="•"/>
      <w:lvlJc w:val="left"/>
      <w:pPr>
        <w:ind w:left="5490" w:hanging="245"/>
      </w:pPr>
      <w:rPr>
        <w:rFonts w:hint="default"/>
      </w:rPr>
    </w:lvl>
    <w:lvl w:ilvl="6" w:tplc="62749900">
      <w:numFmt w:val="bullet"/>
      <w:lvlText w:val="•"/>
      <w:lvlJc w:val="left"/>
      <w:pPr>
        <w:ind w:left="6556" w:hanging="245"/>
      </w:pPr>
      <w:rPr>
        <w:rFonts w:hint="default"/>
      </w:rPr>
    </w:lvl>
    <w:lvl w:ilvl="7" w:tplc="3F527E48">
      <w:numFmt w:val="bullet"/>
      <w:lvlText w:val="•"/>
      <w:lvlJc w:val="left"/>
      <w:pPr>
        <w:ind w:left="7622" w:hanging="245"/>
      </w:pPr>
      <w:rPr>
        <w:rFonts w:hint="default"/>
      </w:rPr>
    </w:lvl>
    <w:lvl w:ilvl="8" w:tplc="F38A9512">
      <w:numFmt w:val="bullet"/>
      <w:lvlText w:val="•"/>
      <w:lvlJc w:val="left"/>
      <w:pPr>
        <w:ind w:left="8688" w:hanging="245"/>
      </w:pPr>
      <w:rPr>
        <w:rFonts w:hint="default"/>
      </w:rPr>
    </w:lvl>
  </w:abstractNum>
  <w:abstractNum w:abstractNumId="57" w15:restartNumberingAfterBreak="0">
    <w:nsid w:val="21EF020A"/>
    <w:multiLevelType w:val="hybridMultilevel"/>
    <w:tmpl w:val="0FE4D98E"/>
    <w:lvl w:ilvl="0" w:tplc="24AEB0C4">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C346F21E">
      <w:numFmt w:val="bullet"/>
      <w:lvlText w:val="•"/>
      <w:lvlJc w:val="left"/>
      <w:pPr>
        <w:ind w:left="1406" w:hanging="301"/>
      </w:pPr>
      <w:rPr>
        <w:rFonts w:hint="default"/>
      </w:rPr>
    </w:lvl>
    <w:lvl w:ilvl="2" w:tplc="00F2A52C">
      <w:numFmt w:val="bullet"/>
      <w:lvlText w:val="•"/>
      <w:lvlJc w:val="left"/>
      <w:pPr>
        <w:ind w:left="2452" w:hanging="301"/>
      </w:pPr>
      <w:rPr>
        <w:rFonts w:hint="default"/>
      </w:rPr>
    </w:lvl>
    <w:lvl w:ilvl="3" w:tplc="12A20D80">
      <w:numFmt w:val="bullet"/>
      <w:lvlText w:val="•"/>
      <w:lvlJc w:val="left"/>
      <w:pPr>
        <w:ind w:left="3498" w:hanging="301"/>
      </w:pPr>
      <w:rPr>
        <w:rFonts w:hint="default"/>
      </w:rPr>
    </w:lvl>
    <w:lvl w:ilvl="4" w:tplc="249E19B6">
      <w:numFmt w:val="bullet"/>
      <w:lvlText w:val="•"/>
      <w:lvlJc w:val="left"/>
      <w:pPr>
        <w:ind w:left="4544" w:hanging="301"/>
      </w:pPr>
      <w:rPr>
        <w:rFonts w:hint="default"/>
      </w:rPr>
    </w:lvl>
    <w:lvl w:ilvl="5" w:tplc="AFDC0738">
      <w:numFmt w:val="bullet"/>
      <w:lvlText w:val="•"/>
      <w:lvlJc w:val="left"/>
      <w:pPr>
        <w:ind w:left="5590" w:hanging="301"/>
      </w:pPr>
      <w:rPr>
        <w:rFonts w:hint="default"/>
      </w:rPr>
    </w:lvl>
    <w:lvl w:ilvl="6" w:tplc="6CCC42B8">
      <w:numFmt w:val="bullet"/>
      <w:lvlText w:val="•"/>
      <w:lvlJc w:val="left"/>
      <w:pPr>
        <w:ind w:left="6636" w:hanging="301"/>
      </w:pPr>
      <w:rPr>
        <w:rFonts w:hint="default"/>
      </w:rPr>
    </w:lvl>
    <w:lvl w:ilvl="7" w:tplc="F7FC1CB0">
      <w:numFmt w:val="bullet"/>
      <w:lvlText w:val="•"/>
      <w:lvlJc w:val="left"/>
      <w:pPr>
        <w:ind w:left="7682" w:hanging="301"/>
      </w:pPr>
      <w:rPr>
        <w:rFonts w:hint="default"/>
      </w:rPr>
    </w:lvl>
    <w:lvl w:ilvl="8" w:tplc="D4765B90">
      <w:numFmt w:val="bullet"/>
      <w:lvlText w:val="•"/>
      <w:lvlJc w:val="left"/>
      <w:pPr>
        <w:ind w:left="8728" w:hanging="301"/>
      </w:pPr>
      <w:rPr>
        <w:rFonts w:hint="default"/>
      </w:rPr>
    </w:lvl>
  </w:abstractNum>
  <w:abstractNum w:abstractNumId="58" w15:restartNumberingAfterBreak="0">
    <w:nsid w:val="254218B1"/>
    <w:multiLevelType w:val="multilevel"/>
    <w:tmpl w:val="C88C267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254D3384"/>
    <w:multiLevelType w:val="hybridMultilevel"/>
    <w:tmpl w:val="4D0E7830"/>
    <w:lvl w:ilvl="0" w:tplc="E9669736">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A9466A6A">
      <w:numFmt w:val="bullet"/>
      <w:lvlText w:val="•"/>
      <w:lvlJc w:val="left"/>
      <w:pPr>
        <w:ind w:left="1226" w:hanging="245"/>
      </w:pPr>
      <w:rPr>
        <w:rFonts w:hint="default"/>
      </w:rPr>
    </w:lvl>
    <w:lvl w:ilvl="2" w:tplc="C8F614B4">
      <w:numFmt w:val="bullet"/>
      <w:lvlText w:val="•"/>
      <w:lvlJc w:val="left"/>
      <w:pPr>
        <w:ind w:left="2292" w:hanging="245"/>
      </w:pPr>
      <w:rPr>
        <w:rFonts w:hint="default"/>
      </w:rPr>
    </w:lvl>
    <w:lvl w:ilvl="3" w:tplc="A560BD8A">
      <w:numFmt w:val="bullet"/>
      <w:lvlText w:val="•"/>
      <w:lvlJc w:val="left"/>
      <w:pPr>
        <w:ind w:left="3358" w:hanging="245"/>
      </w:pPr>
      <w:rPr>
        <w:rFonts w:hint="default"/>
      </w:rPr>
    </w:lvl>
    <w:lvl w:ilvl="4" w:tplc="E17273DE">
      <w:numFmt w:val="bullet"/>
      <w:lvlText w:val="•"/>
      <w:lvlJc w:val="left"/>
      <w:pPr>
        <w:ind w:left="4424" w:hanging="245"/>
      </w:pPr>
      <w:rPr>
        <w:rFonts w:hint="default"/>
      </w:rPr>
    </w:lvl>
    <w:lvl w:ilvl="5" w:tplc="6D6E82FA">
      <w:numFmt w:val="bullet"/>
      <w:lvlText w:val="•"/>
      <w:lvlJc w:val="left"/>
      <w:pPr>
        <w:ind w:left="5490" w:hanging="245"/>
      </w:pPr>
      <w:rPr>
        <w:rFonts w:hint="default"/>
      </w:rPr>
    </w:lvl>
    <w:lvl w:ilvl="6" w:tplc="25767350">
      <w:numFmt w:val="bullet"/>
      <w:lvlText w:val="•"/>
      <w:lvlJc w:val="left"/>
      <w:pPr>
        <w:ind w:left="6556" w:hanging="245"/>
      </w:pPr>
      <w:rPr>
        <w:rFonts w:hint="default"/>
      </w:rPr>
    </w:lvl>
    <w:lvl w:ilvl="7" w:tplc="28FA62AC">
      <w:numFmt w:val="bullet"/>
      <w:lvlText w:val="•"/>
      <w:lvlJc w:val="left"/>
      <w:pPr>
        <w:ind w:left="7622" w:hanging="245"/>
      </w:pPr>
      <w:rPr>
        <w:rFonts w:hint="default"/>
      </w:rPr>
    </w:lvl>
    <w:lvl w:ilvl="8" w:tplc="B6C89FFE">
      <w:numFmt w:val="bullet"/>
      <w:lvlText w:val="•"/>
      <w:lvlJc w:val="left"/>
      <w:pPr>
        <w:ind w:left="8688" w:hanging="245"/>
      </w:pPr>
      <w:rPr>
        <w:rFonts w:hint="default"/>
      </w:rPr>
    </w:lvl>
  </w:abstractNum>
  <w:abstractNum w:abstractNumId="60" w15:restartNumberingAfterBreak="0">
    <w:nsid w:val="256D75D7"/>
    <w:multiLevelType w:val="hybridMultilevel"/>
    <w:tmpl w:val="599411F4"/>
    <w:lvl w:ilvl="0" w:tplc="B5A07308">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AC861BEC">
      <w:numFmt w:val="bullet"/>
      <w:lvlText w:val="•"/>
      <w:lvlJc w:val="left"/>
      <w:pPr>
        <w:ind w:left="1406" w:hanging="223"/>
      </w:pPr>
      <w:rPr>
        <w:rFonts w:hint="default"/>
      </w:rPr>
    </w:lvl>
    <w:lvl w:ilvl="2" w:tplc="8974C496">
      <w:numFmt w:val="bullet"/>
      <w:lvlText w:val="•"/>
      <w:lvlJc w:val="left"/>
      <w:pPr>
        <w:ind w:left="2452" w:hanging="223"/>
      </w:pPr>
      <w:rPr>
        <w:rFonts w:hint="default"/>
      </w:rPr>
    </w:lvl>
    <w:lvl w:ilvl="3" w:tplc="235C0214">
      <w:numFmt w:val="bullet"/>
      <w:lvlText w:val="•"/>
      <w:lvlJc w:val="left"/>
      <w:pPr>
        <w:ind w:left="3498" w:hanging="223"/>
      </w:pPr>
      <w:rPr>
        <w:rFonts w:hint="default"/>
      </w:rPr>
    </w:lvl>
    <w:lvl w:ilvl="4" w:tplc="FA3EB3DA">
      <w:numFmt w:val="bullet"/>
      <w:lvlText w:val="•"/>
      <w:lvlJc w:val="left"/>
      <w:pPr>
        <w:ind w:left="4544" w:hanging="223"/>
      </w:pPr>
      <w:rPr>
        <w:rFonts w:hint="default"/>
      </w:rPr>
    </w:lvl>
    <w:lvl w:ilvl="5" w:tplc="58B21D5C">
      <w:numFmt w:val="bullet"/>
      <w:lvlText w:val="•"/>
      <w:lvlJc w:val="left"/>
      <w:pPr>
        <w:ind w:left="5590" w:hanging="223"/>
      </w:pPr>
      <w:rPr>
        <w:rFonts w:hint="default"/>
      </w:rPr>
    </w:lvl>
    <w:lvl w:ilvl="6" w:tplc="9968D1F4">
      <w:numFmt w:val="bullet"/>
      <w:lvlText w:val="•"/>
      <w:lvlJc w:val="left"/>
      <w:pPr>
        <w:ind w:left="6636" w:hanging="223"/>
      </w:pPr>
      <w:rPr>
        <w:rFonts w:hint="default"/>
      </w:rPr>
    </w:lvl>
    <w:lvl w:ilvl="7" w:tplc="FC1C4344">
      <w:numFmt w:val="bullet"/>
      <w:lvlText w:val="•"/>
      <w:lvlJc w:val="left"/>
      <w:pPr>
        <w:ind w:left="7682" w:hanging="223"/>
      </w:pPr>
      <w:rPr>
        <w:rFonts w:hint="default"/>
      </w:rPr>
    </w:lvl>
    <w:lvl w:ilvl="8" w:tplc="DFA687C0">
      <w:numFmt w:val="bullet"/>
      <w:lvlText w:val="•"/>
      <w:lvlJc w:val="left"/>
      <w:pPr>
        <w:ind w:left="8728" w:hanging="223"/>
      </w:pPr>
      <w:rPr>
        <w:rFonts w:hint="default"/>
      </w:rPr>
    </w:lvl>
  </w:abstractNum>
  <w:abstractNum w:abstractNumId="61" w15:restartNumberingAfterBreak="0">
    <w:nsid w:val="25765F2D"/>
    <w:multiLevelType w:val="hybridMultilevel"/>
    <w:tmpl w:val="BB649816"/>
    <w:lvl w:ilvl="0" w:tplc="8E3AE842">
      <w:start w:val="1"/>
      <w:numFmt w:val="lowerLetter"/>
      <w:suff w:val="space"/>
      <w:lvlText w:val="%1."/>
      <w:lvlJc w:val="left"/>
      <w:pPr>
        <w:ind w:left="605" w:hanging="245"/>
      </w:pPr>
      <w:rPr>
        <w:rFonts w:ascii="Times New Roman" w:eastAsia="Times New Roman" w:hAnsi="Times New Roman" w:cs="Times New Roman" w:hint="default"/>
        <w:spacing w:val="-1"/>
        <w:w w:val="100"/>
        <w:sz w:val="24"/>
        <w:szCs w:val="24"/>
      </w:rPr>
    </w:lvl>
    <w:lvl w:ilvl="1" w:tplc="B09CBFF8">
      <w:numFmt w:val="bullet"/>
      <w:lvlText w:val="•"/>
      <w:lvlJc w:val="left"/>
      <w:pPr>
        <w:ind w:left="1226" w:hanging="245"/>
      </w:pPr>
      <w:rPr>
        <w:rFonts w:hint="default"/>
      </w:rPr>
    </w:lvl>
    <w:lvl w:ilvl="2" w:tplc="FE00E2F6">
      <w:numFmt w:val="bullet"/>
      <w:lvlText w:val="•"/>
      <w:lvlJc w:val="left"/>
      <w:pPr>
        <w:ind w:left="2292" w:hanging="245"/>
      </w:pPr>
      <w:rPr>
        <w:rFonts w:hint="default"/>
      </w:rPr>
    </w:lvl>
    <w:lvl w:ilvl="3" w:tplc="A8C2BADA">
      <w:numFmt w:val="bullet"/>
      <w:lvlText w:val="•"/>
      <w:lvlJc w:val="left"/>
      <w:pPr>
        <w:ind w:left="3358" w:hanging="245"/>
      </w:pPr>
      <w:rPr>
        <w:rFonts w:hint="default"/>
      </w:rPr>
    </w:lvl>
    <w:lvl w:ilvl="4" w:tplc="AFEC9C92">
      <w:numFmt w:val="bullet"/>
      <w:lvlText w:val="•"/>
      <w:lvlJc w:val="left"/>
      <w:pPr>
        <w:ind w:left="4424" w:hanging="245"/>
      </w:pPr>
      <w:rPr>
        <w:rFonts w:hint="default"/>
      </w:rPr>
    </w:lvl>
    <w:lvl w:ilvl="5" w:tplc="058E57D8">
      <w:numFmt w:val="bullet"/>
      <w:lvlText w:val="•"/>
      <w:lvlJc w:val="left"/>
      <w:pPr>
        <w:ind w:left="5490" w:hanging="245"/>
      </w:pPr>
      <w:rPr>
        <w:rFonts w:hint="default"/>
      </w:rPr>
    </w:lvl>
    <w:lvl w:ilvl="6" w:tplc="839EE27E">
      <w:numFmt w:val="bullet"/>
      <w:lvlText w:val="•"/>
      <w:lvlJc w:val="left"/>
      <w:pPr>
        <w:ind w:left="6556" w:hanging="245"/>
      </w:pPr>
      <w:rPr>
        <w:rFonts w:hint="default"/>
      </w:rPr>
    </w:lvl>
    <w:lvl w:ilvl="7" w:tplc="904ACE1A">
      <w:numFmt w:val="bullet"/>
      <w:lvlText w:val="•"/>
      <w:lvlJc w:val="left"/>
      <w:pPr>
        <w:ind w:left="7622" w:hanging="245"/>
      </w:pPr>
      <w:rPr>
        <w:rFonts w:hint="default"/>
      </w:rPr>
    </w:lvl>
    <w:lvl w:ilvl="8" w:tplc="3320A020">
      <w:numFmt w:val="bullet"/>
      <w:lvlText w:val="•"/>
      <w:lvlJc w:val="left"/>
      <w:pPr>
        <w:ind w:left="8688" w:hanging="245"/>
      </w:pPr>
      <w:rPr>
        <w:rFonts w:hint="default"/>
      </w:rPr>
    </w:lvl>
  </w:abstractNum>
  <w:abstractNum w:abstractNumId="62" w15:restartNumberingAfterBreak="0">
    <w:nsid w:val="2590505D"/>
    <w:multiLevelType w:val="hybridMultilevel"/>
    <w:tmpl w:val="85BC0BD4"/>
    <w:lvl w:ilvl="0" w:tplc="BF20DC9C">
      <w:start w:val="1"/>
      <w:numFmt w:val="decimal"/>
      <w:lvlText w:val="(%1)"/>
      <w:lvlJc w:val="left"/>
      <w:pPr>
        <w:ind w:left="360" w:hanging="223"/>
      </w:pPr>
      <w:rPr>
        <w:rFonts w:hint="default"/>
        <w:w w:val="100"/>
        <w:sz w:val="24"/>
        <w:szCs w:val="24"/>
      </w:rPr>
    </w:lvl>
    <w:lvl w:ilvl="1" w:tplc="FFFFFFFF">
      <w:numFmt w:val="bullet"/>
      <w:lvlText w:val="•"/>
      <w:lvlJc w:val="left"/>
      <w:pPr>
        <w:ind w:left="1406" w:hanging="223"/>
      </w:pPr>
      <w:rPr>
        <w:rFonts w:hint="default"/>
      </w:rPr>
    </w:lvl>
    <w:lvl w:ilvl="2" w:tplc="FFFFFFFF">
      <w:numFmt w:val="bullet"/>
      <w:lvlText w:val="•"/>
      <w:lvlJc w:val="left"/>
      <w:pPr>
        <w:ind w:left="2452" w:hanging="223"/>
      </w:pPr>
      <w:rPr>
        <w:rFonts w:hint="default"/>
      </w:rPr>
    </w:lvl>
    <w:lvl w:ilvl="3" w:tplc="FFFFFFFF">
      <w:numFmt w:val="bullet"/>
      <w:lvlText w:val="•"/>
      <w:lvlJc w:val="left"/>
      <w:pPr>
        <w:ind w:left="3498" w:hanging="223"/>
      </w:pPr>
      <w:rPr>
        <w:rFonts w:hint="default"/>
      </w:rPr>
    </w:lvl>
    <w:lvl w:ilvl="4" w:tplc="FFFFFFFF">
      <w:numFmt w:val="bullet"/>
      <w:lvlText w:val="•"/>
      <w:lvlJc w:val="left"/>
      <w:pPr>
        <w:ind w:left="4544" w:hanging="223"/>
      </w:pPr>
      <w:rPr>
        <w:rFonts w:hint="default"/>
      </w:rPr>
    </w:lvl>
    <w:lvl w:ilvl="5" w:tplc="FFFFFFFF">
      <w:numFmt w:val="bullet"/>
      <w:lvlText w:val="•"/>
      <w:lvlJc w:val="left"/>
      <w:pPr>
        <w:ind w:left="5590" w:hanging="223"/>
      </w:pPr>
      <w:rPr>
        <w:rFonts w:hint="default"/>
      </w:rPr>
    </w:lvl>
    <w:lvl w:ilvl="6" w:tplc="FFFFFFFF">
      <w:numFmt w:val="bullet"/>
      <w:lvlText w:val="•"/>
      <w:lvlJc w:val="left"/>
      <w:pPr>
        <w:ind w:left="6636" w:hanging="223"/>
      </w:pPr>
      <w:rPr>
        <w:rFonts w:hint="default"/>
      </w:rPr>
    </w:lvl>
    <w:lvl w:ilvl="7" w:tplc="FFFFFFFF">
      <w:numFmt w:val="bullet"/>
      <w:lvlText w:val="•"/>
      <w:lvlJc w:val="left"/>
      <w:pPr>
        <w:ind w:left="7682" w:hanging="223"/>
      </w:pPr>
      <w:rPr>
        <w:rFonts w:hint="default"/>
      </w:rPr>
    </w:lvl>
    <w:lvl w:ilvl="8" w:tplc="FFFFFFFF">
      <w:numFmt w:val="bullet"/>
      <w:lvlText w:val="•"/>
      <w:lvlJc w:val="left"/>
      <w:pPr>
        <w:ind w:left="8728" w:hanging="223"/>
      </w:pPr>
      <w:rPr>
        <w:rFonts w:hint="default"/>
      </w:rPr>
    </w:lvl>
  </w:abstractNum>
  <w:abstractNum w:abstractNumId="63" w15:restartNumberingAfterBreak="0">
    <w:nsid w:val="2726052D"/>
    <w:multiLevelType w:val="hybridMultilevel"/>
    <w:tmpl w:val="69762BA2"/>
    <w:lvl w:ilvl="0" w:tplc="CC543384">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96665B5A">
      <w:numFmt w:val="bullet"/>
      <w:lvlText w:val="•"/>
      <w:lvlJc w:val="left"/>
      <w:pPr>
        <w:ind w:left="1604" w:hanging="223"/>
      </w:pPr>
      <w:rPr>
        <w:rFonts w:hint="default"/>
      </w:rPr>
    </w:lvl>
    <w:lvl w:ilvl="2" w:tplc="13E00040">
      <w:numFmt w:val="bullet"/>
      <w:lvlText w:val="•"/>
      <w:lvlJc w:val="left"/>
      <w:pPr>
        <w:ind w:left="2628" w:hanging="223"/>
      </w:pPr>
      <w:rPr>
        <w:rFonts w:hint="default"/>
      </w:rPr>
    </w:lvl>
    <w:lvl w:ilvl="3" w:tplc="DDF48C20">
      <w:numFmt w:val="bullet"/>
      <w:lvlText w:val="•"/>
      <w:lvlJc w:val="left"/>
      <w:pPr>
        <w:ind w:left="3652" w:hanging="223"/>
      </w:pPr>
      <w:rPr>
        <w:rFonts w:hint="default"/>
      </w:rPr>
    </w:lvl>
    <w:lvl w:ilvl="4" w:tplc="09D20516">
      <w:numFmt w:val="bullet"/>
      <w:lvlText w:val="•"/>
      <w:lvlJc w:val="left"/>
      <w:pPr>
        <w:ind w:left="4676" w:hanging="223"/>
      </w:pPr>
      <w:rPr>
        <w:rFonts w:hint="default"/>
      </w:rPr>
    </w:lvl>
    <w:lvl w:ilvl="5" w:tplc="9BC0BBEC">
      <w:numFmt w:val="bullet"/>
      <w:lvlText w:val="•"/>
      <w:lvlJc w:val="left"/>
      <w:pPr>
        <w:ind w:left="5700" w:hanging="223"/>
      </w:pPr>
      <w:rPr>
        <w:rFonts w:hint="default"/>
      </w:rPr>
    </w:lvl>
    <w:lvl w:ilvl="6" w:tplc="E78A541C">
      <w:numFmt w:val="bullet"/>
      <w:lvlText w:val="•"/>
      <w:lvlJc w:val="left"/>
      <w:pPr>
        <w:ind w:left="6724" w:hanging="223"/>
      </w:pPr>
      <w:rPr>
        <w:rFonts w:hint="default"/>
      </w:rPr>
    </w:lvl>
    <w:lvl w:ilvl="7" w:tplc="32C89606">
      <w:numFmt w:val="bullet"/>
      <w:lvlText w:val="•"/>
      <w:lvlJc w:val="left"/>
      <w:pPr>
        <w:ind w:left="7748" w:hanging="223"/>
      </w:pPr>
      <w:rPr>
        <w:rFonts w:hint="default"/>
      </w:rPr>
    </w:lvl>
    <w:lvl w:ilvl="8" w:tplc="F0BA954A">
      <w:numFmt w:val="bullet"/>
      <w:lvlText w:val="•"/>
      <w:lvlJc w:val="left"/>
      <w:pPr>
        <w:ind w:left="8772" w:hanging="223"/>
      </w:pPr>
      <w:rPr>
        <w:rFonts w:hint="default"/>
      </w:rPr>
    </w:lvl>
  </w:abstractNum>
  <w:abstractNum w:abstractNumId="64" w15:restartNumberingAfterBreak="0">
    <w:nsid w:val="27FC2411"/>
    <w:multiLevelType w:val="multilevel"/>
    <w:tmpl w:val="68561C22"/>
    <w:styleLink w:val="11111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224"/>
        </w:tabs>
        <w:ind w:left="0" w:firstLine="0"/>
      </w:pPr>
      <w:rPr>
        <w:rFonts w:hint="default"/>
      </w:rPr>
    </w:lvl>
    <w:lvl w:ilvl="3">
      <w:start w:val="1"/>
      <w:numFmt w:val="decimal"/>
      <w:lvlText w:val="%1.%2.%3.%4."/>
      <w:lvlJc w:val="left"/>
      <w:pPr>
        <w:tabs>
          <w:tab w:val="num" w:pos="1800"/>
        </w:tabs>
        <w:ind w:left="0" w:firstLine="0"/>
      </w:pPr>
      <w:rPr>
        <w:rFonts w:hint="default"/>
      </w:rPr>
    </w:lvl>
    <w:lvl w:ilvl="4">
      <w:start w:val="1"/>
      <w:numFmt w:val="decimal"/>
      <w:lvlText w:val="%1.%2.%3.%4.%5."/>
      <w:lvlJc w:val="left"/>
      <w:pPr>
        <w:tabs>
          <w:tab w:val="num" w:pos="2520"/>
        </w:tabs>
        <w:ind w:left="0" w:firstLine="0"/>
      </w:pPr>
      <w:rPr>
        <w:rFonts w:hint="default"/>
      </w:rPr>
    </w:lvl>
    <w:lvl w:ilvl="5">
      <w:start w:val="1"/>
      <w:numFmt w:val="decimal"/>
      <w:lvlText w:val="%1.%2.%3.%4.%5.%6."/>
      <w:lvlJc w:val="left"/>
      <w:pPr>
        <w:tabs>
          <w:tab w:val="num" w:pos="2880"/>
        </w:tabs>
        <w:ind w:left="0" w:firstLine="0"/>
      </w:pPr>
      <w:rPr>
        <w:rFonts w:hint="default"/>
      </w:rPr>
    </w:lvl>
    <w:lvl w:ilvl="6">
      <w:start w:val="1"/>
      <w:numFmt w:val="decimal"/>
      <w:lvlText w:val="%1.%2.%3.%4.%5.%6.%7."/>
      <w:lvlJc w:val="left"/>
      <w:pPr>
        <w:tabs>
          <w:tab w:val="num" w:pos="3600"/>
        </w:tabs>
        <w:ind w:left="0" w:firstLine="0"/>
      </w:pPr>
      <w:rPr>
        <w:rFonts w:hint="default"/>
      </w:rPr>
    </w:lvl>
    <w:lvl w:ilvl="7">
      <w:start w:val="1"/>
      <w:numFmt w:val="decimal"/>
      <w:lvlText w:val="%1.%2.%3.%4.%5.%6.%7.%8."/>
      <w:lvlJc w:val="left"/>
      <w:pPr>
        <w:tabs>
          <w:tab w:val="num" w:pos="3960"/>
        </w:tabs>
        <w:ind w:left="0" w:firstLine="0"/>
      </w:pPr>
      <w:rPr>
        <w:rFonts w:hint="default"/>
      </w:rPr>
    </w:lvl>
    <w:lvl w:ilvl="8">
      <w:start w:val="1"/>
      <w:numFmt w:val="decimal"/>
      <w:lvlText w:val="%1.%2.%3.%4.%5.%6.%7.%8.%9."/>
      <w:lvlJc w:val="left"/>
      <w:pPr>
        <w:tabs>
          <w:tab w:val="num" w:pos="4680"/>
        </w:tabs>
        <w:ind w:left="0" w:firstLine="0"/>
      </w:pPr>
      <w:rPr>
        <w:rFonts w:hint="default"/>
      </w:rPr>
    </w:lvl>
  </w:abstractNum>
  <w:abstractNum w:abstractNumId="65" w15:restartNumberingAfterBreak="0">
    <w:nsid w:val="2831137F"/>
    <w:multiLevelType w:val="hybridMultilevel"/>
    <w:tmpl w:val="14D0D550"/>
    <w:lvl w:ilvl="0" w:tplc="04090019">
      <w:start w:val="1"/>
      <w:numFmt w:val="lowerLetter"/>
      <w:lvlText w:val="%1."/>
      <w:lvlJc w:val="left"/>
      <w:pPr>
        <w:ind w:left="160" w:hanging="369"/>
      </w:pPr>
      <w:rPr>
        <w:rFonts w:hint="default"/>
        <w:spacing w:val="-1"/>
        <w:w w:val="100"/>
        <w:sz w:val="24"/>
        <w:szCs w:val="24"/>
      </w:rPr>
    </w:lvl>
    <w:lvl w:ilvl="1" w:tplc="FFFFFFFF">
      <w:numFmt w:val="bullet"/>
      <w:lvlText w:val="•"/>
      <w:lvlJc w:val="left"/>
      <w:pPr>
        <w:ind w:left="1226" w:hanging="369"/>
      </w:pPr>
      <w:rPr>
        <w:rFonts w:hint="default"/>
      </w:rPr>
    </w:lvl>
    <w:lvl w:ilvl="2" w:tplc="FFFFFFFF">
      <w:numFmt w:val="bullet"/>
      <w:lvlText w:val="•"/>
      <w:lvlJc w:val="left"/>
      <w:pPr>
        <w:ind w:left="2292" w:hanging="369"/>
      </w:pPr>
      <w:rPr>
        <w:rFonts w:hint="default"/>
      </w:rPr>
    </w:lvl>
    <w:lvl w:ilvl="3" w:tplc="FFFFFFFF">
      <w:numFmt w:val="bullet"/>
      <w:lvlText w:val="•"/>
      <w:lvlJc w:val="left"/>
      <w:pPr>
        <w:ind w:left="3358" w:hanging="369"/>
      </w:pPr>
      <w:rPr>
        <w:rFonts w:hint="default"/>
      </w:rPr>
    </w:lvl>
    <w:lvl w:ilvl="4" w:tplc="FFFFFFFF">
      <w:numFmt w:val="bullet"/>
      <w:lvlText w:val="•"/>
      <w:lvlJc w:val="left"/>
      <w:pPr>
        <w:ind w:left="4424" w:hanging="369"/>
      </w:pPr>
      <w:rPr>
        <w:rFonts w:hint="default"/>
      </w:rPr>
    </w:lvl>
    <w:lvl w:ilvl="5" w:tplc="FFFFFFFF">
      <w:numFmt w:val="bullet"/>
      <w:lvlText w:val="•"/>
      <w:lvlJc w:val="left"/>
      <w:pPr>
        <w:ind w:left="5490" w:hanging="369"/>
      </w:pPr>
      <w:rPr>
        <w:rFonts w:hint="default"/>
      </w:rPr>
    </w:lvl>
    <w:lvl w:ilvl="6" w:tplc="FFFFFFFF">
      <w:numFmt w:val="bullet"/>
      <w:lvlText w:val="•"/>
      <w:lvlJc w:val="left"/>
      <w:pPr>
        <w:ind w:left="6556" w:hanging="369"/>
      </w:pPr>
      <w:rPr>
        <w:rFonts w:hint="default"/>
      </w:rPr>
    </w:lvl>
    <w:lvl w:ilvl="7" w:tplc="FFFFFFFF">
      <w:numFmt w:val="bullet"/>
      <w:lvlText w:val="•"/>
      <w:lvlJc w:val="left"/>
      <w:pPr>
        <w:ind w:left="7622" w:hanging="369"/>
      </w:pPr>
      <w:rPr>
        <w:rFonts w:hint="default"/>
      </w:rPr>
    </w:lvl>
    <w:lvl w:ilvl="8" w:tplc="FFFFFFFF">
      <w:numFmt w:val="bullet"/>
      <w:lvlText w:val="•"/>
      <w:lvlJc w:val="left"/>
      <w:pPr>
        <w:ind w:left="8688" w:hanging="369"/>
      </w:pPr>
      <w:rPr>
        <w:rFonts w:hint="default"/>
      </w:rPr>
    </w:lvl>
  </w:abstractNum>
  <w:abstractNum w:abstractNumId="66" w15:restartNumberingAfterBreak="0">
    <w:nsid w:val="283234FD"/>
    <w:multiLevelType w:val="hybridMultilevel"/>
    <w:tmpl w:val="438263E2"/>
    <w:lvl w:ilvl="0" w:tplc="FFFFFFFF">
      <w:numFmt w:val="bullet"/>
      <w:lvlText w:val="•"/>
      <w:lvlJc w:val="left"/>
      <w:pPr>
        <w:ind w:left="720" w:hanging="360"/>
      </w:pPr>
      <w:rPr>
        <w:rFonts w:hint="default"/>
      </w:rPr>
    </w:lvl>
    <w:lvl w:ilvl="1" w:tplc="AA865D6E">
      <w:start w:val="1"/>
      <w:numFmt w:val="decimal"/>
      <w:suff w:val="space"/>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84A525B"/>
    <w:multiLevelType w:val="hybridMultilevel"/>
    <w:tmpl w:val="712C325C"/>
    <w:lvl w:ilvl="0" w:tplc="FFFFFFFF">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488A3B06">
      <w:start w:val="1"/>
      <w:numFmt w:val="lowerLetter"/>
      <w:suff w:val="space"/>
      <w:lvlText w:val="(%3)"/>
      <w:lvlJc w:val="left"/>
      <w:pPr>
        <w:ind w:left="880" w:hanging="360"/>
      </w:pPr>
      <w:rPr>
        <w:rFonts w:ascii="Times New Roman" w:hAnsi="Times New Roman" w:cs="Arial" w:hint="default"/>
        <w:b w:val="0"/>
        <w:i w:val="0"/>
        <w:w w:val="99"/>
        <w:sz w:val="24"/>
        <w:szCs w:val="2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288C31DA"/>
    <w:multiLevelType w:val="hybridMultilevel"/>
    <w:tmpl w:val="30AA2EEA"/>
    <w:lvl w:ilvl="0" w:tplc="AC3C0200">
      <w:start w:val="1"/>
      <w:numFmt w:val="lowerLetter"/>
      <w:suff w:val="space"/>
      <w:lvlText w:val="%1."/>
      <w:lvlJc w:val="left"/>
      <w:pPr>
        <w:ind w:left="170" w:hanging="170"/>
      </w:pPr>
      <w:rPr>
        <w:rFonts w:ascii="Times New Roman" w:eastAsia="Times New Roman" w:hAnsi="Times New Roman" w:cs="Times New Roman" w:hint="default"/>
        <w:spacing w:val="-1"/>
        <w:w w:val="100"/>
        <w:sz w:val="24"/>
        <w:szCs w:val="24"/>
      </w:rPr>
    </w:lvl>
    <w:lvl w:ilvl="1" w:tplc="5AFCD680">
      <w:numFmt w:val="bullet"/>
      <w:lvlText w:val="•"/>
      <w:lvlJc w:val="left"/>
      <w:pPr>
        <w:ind w:left="1334" w:hanging="170"/>
      </w:pPr>
      <w:rPr>
        <w:rFonts w:hint="default"/>
      </w:rPr>
    </w:lvl>
    <w:lvl w:ilvl="2" w:tplc="9294D814">
      <w:numFmt w:val="bullet"/>
      <w:lvlText w:val="•"/>
      <w:lvlJc w:val="left"/>
      <w:pPr>
        <w:ind w:left="2388" w:hanging="170"/>
      </w:pPr>
      <w:rPr>
        <w:rFonts w:hint="default"/>
      </w:rPr>
    </w:lvl>
    <w:lvl w:ilvl="3" w:tplc="FC9A69A6">
      <w:numFmt w:val="bullet"/>
      <w:lvlText w:val="•"/>
      <w:lvlJc w:val="left"/>
      <w:pPr>
        <w:ind w:left="3442" w:hanging="170"/>
      </w:pPr>
      <w:rPr>
        <w:rFonts w:hint="default"/>
      </w:rPr>
    </w:lvl>
    <w:lvl w:ilvl="4" w:tplc="7E6A4830">
      <w:numFmt w:val="bullet"/>
      <w:lvlText w:val="•"/>
      <w:lvlJc w:val="left"/>
      <w:pPr>
        <w:ind w:left="4496" w:hanging="170"/>
      </w:pPr>
      <w:rPr>
        <w:rFonts w:hint="default"/>
      </w:rPr>
    </w:lvl>
    <w:lvl w:ilvl="5" w:tplc="AC608728">
      <w:numFmt w:val="bullet"/>
      <w:lvlText w:val="•"/>
      <w:lvlJc w:val="left"/>
      <w:pPr>
        <w:ind w:left="5550" w:hanging="170"/>
      </w:pPr>
      <w:rPr>
        <w:rFonts w:hint="default"/>
      </w:rPr>
    </w:lvl>
    <w:lvl w:ilvl="6" w:tplc="97820644">
      <w:numFmt w:val="bullet"/>
      <w:lvlText w:val="•"/>
      <w:lvlJc w:val="left"/>
      <w:pPr>
        <w:ind w:left="6604" w:hanging="170"/>
      </w:pPr>
      <w:rPr>
        <w:rFonts w:hint="default"/>
      </w:rPr>
    </w:lvl>
    <w:lvl w:ilvl="7" w:tplc="B1881E8E">
      <w:numFmt w:val="bullet"/>
      <w:lvlText w:val="•"/>
      <w:lvlJc w:val="left"/>
      <w:pPr>
        <w:ind w:left="7658" w:hanging="170"/>
      </w:pPr>
      <w:rPr>
        <w:rFonts w:hint="default"/>
      </w:rPr>
    </w:lvl>
    <w:lvl w:ilvl="8" w:tplc="B5F067AA">
      <w:numFmt w:val="bullet"/>
      <w:lvlText w:val="•"/>
      <w:lvlJc w:val="left"/>
      <w:pPr>
        <w:ind w:left="8712" w:hanging="170"/>
      </w:pPr>
      <w:rPr>
        <w:rFonts w:hint="default"/>
      </w:rPr>
    </w:lvl>
  </w:abstractNum>
  <w:abstractNum w:abstractNumId="69" w15:restartNumberingAfterBreak="0">
    <w:nsid w:val="28B727EC"/>
    <w:multiLevelType w:val="hybridMultilevel"/>
    <w:tmpl w:val="5A18E462"/>
    <w:lvl w:ilvl="0" w:tplc="A240EAAE">
      <w:start w:val="1"/>
      <w:numFmt w:val="lowerLetter"/>
      <w:suff w:val="space"/>
      <w:lvlText w:val="%1."/>
      <w:lvlJc w:val="left"/>
      <w:pPr>
        <w:ind w:left="880" w:hanging="360"/>
      </w:pPr>
      <w:rPr>
        <w:rFonts w:ascii="Times New Roman" w:hAnsi="Times New Roman" w:cs="Times New Roman" w:hint="default"/>
        <w:b w:val="0"/>
        <w:i w:val="0"/>
        <w:strike w:val="0"/>
        <w:dstrike w:val="0"/>
        <w:color w:val="000000"/>
        <w:sz w:val="24"/>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9957A12"/>
    <w:multiLevelType w:val="hybridMultilevel"/>
    <w:tmpl w:val="3BF6C016"/>
    <w:lvl w:ilvl="0" w:tplc="DEB694F0">
      <w:start w:val="1"/>
      <w:numFmt w:val="lowerLetter"/>
      <w:suff w:val="space"/>
      <w:lvlText w:val="(%1)"/>
      <w:lvlJc w:val="left"/>
      <w:pPr>
        <w:ind w:left="880" w:hanging="360"/>
      </w:pPr>
      <w:rPr>
        <w:rFonts w:ascii="Times New Roman" w:hAnsi="Times New Roman" w:cs="Arial" w:hint="default"/>
        <w:b w:val="0"/>
        <w:i w:val="0"/>
        <w:w w:val="99"/>
        <w:sz w:val="24"/>
        <w:szCs w:val="20"/>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71" w15:restartNumberingAfterBreak="0">
    <w:nsid w:val="2A536CDF"/>
    <w:multiLevelType w:val="hybridMultilevel"/>
    <w:tmpl w:val="7C38052A"/>
    <w:lvl w:ilvl="0" w:tplc="EAA671F8">
      <w:start w:val="1"/>
      <w:numFmt w:val="lowerLetter"/>
      <w:pStyle w:val="letteredlist"/>
      <w:suff w:val="space"/>
      <w:lvlText w:val="%1."/>
      <w:lvlJc w:val="left"/>
      <w:pPr>
        <w:ind w:left="936" w:hanging="360"/>
      </w:pPr>
      <w:rPr>
        <w:rFonts w:ascii="Times New Roman" w:hAnsi="Times New Roman" w:hint="default"/>
        <w:sz w:val="24"/>
        <w:szCs w:val="24"/>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72" w15:restartNumberingAfterBreak="0">
    <w:nsid w:val="2A7202BD"/>
    <w:multiLevelType w:val="hybridMultilevel"/>
    <w:tmpl w:val="CD1AE0C8"/>
    <w:lvl w:ilvl="0" w:tplc="FCD876CE">
      <w:start w:val="1"/>
      <w:numFmt w:val="lowerLetter"/>
      <w:lvlText w:val="%1."/>
      <w:lvlJc w:val="left"/>
      <w:pPr>
        <w:ind w:left="160" w:hanging="245"/>
      </w:pPr>
      <w:rPr>
        <w:rFonts w:ascii="Times New Roman" w:eastAsia="Times New Roman" w:hAnsi="Times New Roman" w:cs="Times New Roman" w:hint="default"/>
        <w:spacing w:val="-1"/>
        <w:w w:val="100"/>
        <w:sz w:val="24"/>
        <w:szCs w:val="24"/>
      </w:rPr>
    </w:lvl>
    <w:lvl w:ilvl="1" w:tplc="F7A2C8B8">
      <w:numFmt w:val="bullet"/>
      <w:lvlText w:val="•"/>
      <w:lvlJc w:val="left"/>
      <w:pPr>
        <w:ind w:left="1226" w:hanging="245"/>
      </w:pPr>
      <w:rPr>
        <w:rFonts w:hint="default"/>
      </w:rPr>
    </w:lvl>
    <w:lvl w:ilvl="2" w:tplc="EF8EA2E8">
      <w:numFmt w:val="bullet"/>
      <w:lvlText w:val="•"/>
      <w:lvlJc w:val="left"/>
      <w:pPr>
        <w:ind w:left="2292" w:hanging="245"/>
      </w:pPr>
      <w:rPr>
        <w:rFonts w:hint="default"/>
      </w:rPr>
    </w:lvl>
    <w:lvl w:ilvl="3" w:tplc="1076029E">
      <w:numFmt w:val="bullet"/>
      <w:lvlText w:val="•"/>
      <w:lvlJc w:val="left"/>
      <w:pPr>
        <w:ind w:left="3358" w:hanging="245"/>
      </w:pPr>
      <w:rPr>
        <w:rFonts w:hint="default"/>
      </w:rPr>
    </w:lvl>
    <w:lvl w:ilvl="4" w:tplc="E74E1742">
      <w:numFmt w:val="bullet"/>
      <w:lvlText w:val="•"/>
      <w:lvlJc w:val="left"/>
      <w:pPr>
        <w:ind w:left="4424" w:hanging="245"/>
      </w:pPr>
      <w:rPr>
        <w:rFonts w:hint="default"/>
      </w:rPr>
    </w:lvl>
    <w:lvl w:ilvl="5" w:tplc="8D324EB6">
      <w:numFmt w:val="bullet"/>
      <w:lvlText w:val="•"/>
      <w:lvlJc w:val="left"/>
      <w:pPr>
        <w:ind w:left="5490" w:hanging="245"/>
      </w:pPr>
      <w:rPr>
        <w:rFonts w:hint="default"/>
      </w:rPr>
    </w:lvl>
    <w:lvl w:ilvl="6" w:tplc="FA5AE456">
      <w:numFmt w:val="bullet"/>
      <w:lvlText w:val="•"/>
      <w:lvlJc w:val="left"/>
      <w:pPr>
        <w:ind w:left="6556" w:hanging="245"/>
      </w:pPr>
      <w:rPr>
        <w:rFonts w:hint="default"/>
      </w:rPr>
    </w:lvl>
    <w:lvl w:ilvl="7" w:tplc="3C0849D8">
      <w:numFmt w:val="bullet"/>
      <w:lvlText w:val="•"/>
      <w:lvlJc w:val="left"/>
      <w:pPr>
        <w:ind w:left="7622" w:hanging="245"/>
      </w:pPr>
      <w:rPr>
        <w:rFonts w:hint="default"/>
      </w:rPr>
    </w:lvl>
    <w:lvl w:ilvl="8" w:tplc="39C23026">
      <w:numFmt w:val="bullet"/>
      <w:lvlText w:val="•"/>
      <w:lvlJc w:val="left"/>
      <w:pPr>
        <w:ind w:left="8688" w:hanging="245"/>
      </w:pPr>
      <w:rPr>
        <w:rFonts w:hint="default"/>
      </w:rPr>
    </w:lvl>
  </w:abstractNum>
  <w:abstractNum w:abstractNumId="73" w15:restartNumberingAfterBreak="0">
    <w:nsid w:val="2ABB7F50"/>
    <w:multiLevelType w:val="hybridMultilevel"/>
    <w:tmpl w:val="66E6F5C6"/>
    <w:lvl w:ilvl="0" w:tplc="0DB65A46">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0CA42D56">
      <w:numFmt w:val="bullet"/>
      <w:lvlText w:val="•"/>
      <w:lvlJc w:val="left"/>
      <w:pPr>
        <w:ind w:left="1406" w:hanging="301"/>
      </w:pPr>
      <w:rPr>
        <w:rFonts w:hint="default"/>
      </w:rPr>
    </w:lvl>
    <w:lvl w:ilvl="2" w:tplc="A67C897E">
      <w:numFmt w:val="bullet"/>
      <w:lvlText w:val="•"/>
      <w:lvlJc w:val="left"/>
      <w:pPr>
        <w:ind w:left="2452" w:hanging="301"/>
      </w:pPr>
      <w:rPr>
        <w:rFonts w:hint="default"/>
      </w:rPr>
    </w:lvl>
    <w:lvl w:ilvl="3" w:tplc="234A27C0">
      <w:numFmt w:val="bullet"/>
      <w:lvlText w:val="•"/>
      <w:lvlJc w:val="left"/>
      <w:pPr>
        <w:ind w:left="3498" w:hanging="301"/>
      </w:pPr>
      <w:rPr>
        <w:rFonts w:hint="default"/>
      </w:rPr>
    </w:lvl>
    <w:lvl w:ilvl="4" w:tplc="3CE8ED82">
      <w:numFmt w:val="bullet"/>
      <w:lvlText w:val="•"/>
      <w:lvlJc w:val="left"/>
      <w:pPr>
        <w:ind w:left="4544" w:hanging="301"/>
      </w:pPr>
      <w:rPr>
        <w:rFonts w:hint="default"/>
      </w:rPr>
    </w:lvl>
    <w:lvl w:ilvl="5" w:tplc="5A004F62">
      <w:numFmt w:val="bullet"/>
      <w:lvlText w:val="•"/>
      <w:lvlJc w:val="left"/>
      <w:pPr>
        <w:ind w:left="5590" w:hanging="301"/>
      </w:pPr>
      <w:rPr>
        <w:rFonts w:hint="default"/>
      </w:rPr>
    </w:lvl>
    <w:lvl w:ilvl="6" w:tplc="C78A9AB8">
      <w:numFmt w:val="bullet"/>
      <w:lvlText w:val="•"/>
      <w:lvlJc w:val="left"/>
      <w:pPr>
        <w:ind w:left="6636" w:hanging="301"/>
      </w:pPr>
      <w:rPr>
        <w:rFonts w:hint="default"/>
      </w:rPr>
    </w:lvl>
    <w:lvl w:ilvl="7" w:tplc="05F878A8">
      <w:numFmt w:val="bullet"/>
      <w:lvlText w:val="•"/>
      <w:lvlJc w:val="left"/>
      <w:pPr>
        <w:ind w:left="7682" w:hanging="301"/>
      </w:pPr>
      <w:rPr>
        <w:rFonts w:hint="default"/>
      </w:rPr>
    </w:lvl>
    <w:lvl w:ilvl="8" w:tplc="53240B5C">
      <w:numFmt w:val="bullet"/>
      <w:lvlText w:val="•"/>
      <w:lvlJc w:val="left"/>
      <w:pPr>
        <w:ind w:left="8728" w:hanging="301"/>
      </w:pPr>
      <w:rPr>
        <w:rFonts w:hint="default"/>
      </w:rPr>
    </w:lvl>
  </w:abstractNum>
  <w:abstractNum w:abstractNumId="74" w15:restartNumberingAfterBreak="0">
    <w:nsid w:val="2B521F0C"/>
    <w:multiLevelType w:val="hybridMultilevel"/>
    <w:tmpl w:val="967A4508"/>
    <w:lvl w:ilvl="0" w:tplc="169CD68E">
      <w:start w:val="1"/>
      <w:numFmt w:val="lowerLetter"/>
      <w:suff w:val="space"/>
      <w:lvlText w:val="%1."/>
      <w:lvlJc w:val="left"/>
      <w:pPr>
        <w:ind w:left="404" w:hanging="245"/>
      </w:pPr>
      <w:rPr>
        <w:rFonts w:ascii="Times New Roman" w:eastAsia="Times New Roman" w:hAnsi="Times New Roman" w:cs="Times New Roman" w:hint="default"/>
        <w:spacing w:val="-1"/>
        <w:w w:val="100"/>
        <w:sz w:val="24"/>
        <w:szCs w:val="24"/>
      </w:rPr>
    </w:lvl>
    <w:lvl w:ilvl="1" w:tplc="460C9B96">
      <w:numFmt w:val="bullet"/>
      <w:lvlText w:val="•"/>
      <w:lvlJc w:val="left"/>
      <w:pPr>
        <w:ind w:left="1226" w:hanging="245"/>
      </w:pPr>
      <w:rPr>
        <w:rFonts w:hint="default"/>
      </w:rPr>
    </w:lvl>
    <w:lvl w:ilvl="2" w:tplc="79644E14">
      <w:numFmt w:val="bullet"/>
      <w:lvlText w:val="•"/>
      <w:lvlJc w:val="left"/>
      <w:pPr>
        <w:ind w:left="2292" w:hanging="245"/>
      </w:pPr>
      <w:rPr>
        <w:rFonts w:hint="default"/>
      </w:rPr>
    </w:lvl>
    <w:lvl w:ilvl="3" w:tplc="C316DE3A">
      <w:numFmt w:val="bullet"/>
      <w:lvlText w:val="•"/>
      <w:lvlJc w:val="left"/>
      <w:pPr>
        <w:ind w:left="3358" w:hanging="245"/>
      </w:pPr>
      <w:rPr>
        <w:rFonts w:hint="default"/>
      </w:rPr>
    </w:lvl>
    <w:lvl w:ilvl="4" w:tplc="18BE86BA">
      <w:numFmt w:val="bullet"/>
      <w:lvlText w:val="•"/>
      <w:lvlJc w:val="left"/>
      <w:pPr>
        <w:ind w:left="4424" w:hanging="245"/>
      </w:pPr>
      <w:rPr>
        <w:rFonts w:hint="default"/>
      </w:rPr>
    </w:lvl>
    <w:lvl w:ilvl="5" w:tplc="FCE233DC">
      <w:numFmt w:val="bullet"/>
      <w:lvlText w:val="•"/>
      <w:lvlJc w:val="left"/>
      <w:pPr>
        <w:ind w:left="5490" w:hanging="245"/>
      </w:pPr>
      <w:rPr>
        <w:rFonts w:hint="default"/>
      </w:rPr>
    </w:lvl>
    <w:lvl w:ilvl="6" w:tplc="EAEA9CAC">
      <w:numFmt w:val="bullet"/>
      <w:lvlText w:val="•"/>
      <w:lvlJc w:val="left"/>
      <w:pPr>
        <w:ind w:left="6556" w:hanging="245"/>
      </w:pPr>
      <w:rPr>
        <w:rFonts w:hint="default"/>
      </w:rPr>
    </w:lvl>
    <w:lvl w:ilvl="7" w:tplc="0DA6E034">
      <w:numFmt w:val="bullet"/>
      <w:lvlText w:val="•"/>
      <w:lvlJc w:val="left"/>
      <w:pPr>
        <w:ind w:left="7622" w:hanging="245"/>
      </w:pPr>
      <w:rPr>
        <w:rFonts w:hint="default"/>
      </w:rPr>
    </w:lvl>
    <w:lvl w:ilvl="8" w:tplc="E7F8AFCE">
      <w:numFmt w:val="bullet"/>
      <w:lvlText w:val="•"/>
      <w:lvlJc w:val="left"/>
      <w:pPr>
        <w:ind w:left="8688" w:hanging="245"/>
      </w:pPr>
      <w:rPr>
        <w:rFonts w:hint="default"/>
      </w:rPr>
    </w:lvl>
  </w:abstractNum>
  <w:abstractNum w:abstractNumId="75" w15:restartNumberingAfterBreak="0">
    <w:nsid w:val="2BC42CF2"/>
    <w:multiLevelType w:val="multilevel"/>
    <w:tmpl w:val="B20AD6C8"/>
    <w:lvl w:ilvl="0">
      <w:start w:val="1"/>
      <w:numFmt w:val="decimal"/>
      <w:lvlText w:val="%1"/>
      <w:lvlJc w:val="left"/>
      <w:pPr>
        <w:ind w:left="550" w:hanging="391"/>
      </w:pPr>
      <w:rPr>
        <w:rFonts w:hint="default"/>
      </w:rPr>
    </w:lvl>
    <w:lvl w:ilvl="1">
      <w:start w:val="1"/>
      <w:numFmt w:val="decimal"/>
      <w:lvlText w:val="%1.%2"/>
      <w:lvlJc w:val="left"/>
      <w:pPr>
        <w:ind w:left="550" w:hanging="391"/>
      </w:pPr>
      <w:rPr>
        <w:rFonts w:ascii="Times New Roman" w:eastAsia="Times New Roman" w:hAnsi="Times New Roman" w:cs="Times New Roman" w:hint="default"/>
        <w:w w:val="100"/>
        <w:sz w:val="24"/>
        <w:szCs w:val="24"/>
      </w:rPr>
    </w:lvl>
    <w:lvl w:ilvl="2">
      <w:numFmt w:val="bullet"/>
      <w:lvlText w:val="•"/>
      <w:lvlJc w:val="left"/>
      <w:pPr>
        <w:ind w:left="2612" w:hanging="391"/>
      </w:pPr>
      <w:rPr>
        <w:rFonts w:hint="default"/>
      </w:rPr>
    </w:lvl>
    <w:lvl w:ilvl="3">
      <w:numFmt w:val="bullet"/>
      <w:lvlText w:val="•"/>
      <w:lvlJc w:val="left"/>
      <w:pPr>
        <w:ind w:left="3638" w:hanging="391"/>
      </w:pPr>
      <w:rPr>
        <w:rFonts w:hint="default"/>
      </w:rPr>
    </w:lvl>
    <w:lvl w:ilvl="4">
      <w:numFmt w:val="bullet"/>
      <w:lvlText w:val="•"/>
      <w:lvlJc w:val="left"/>
      <w:pPr>
        <w:ind w:left="4664" w:hanging="391"/>
      </w:pPr>
      <w:rPr>
        <w:rFonts w:hint="default"/>
      </w:rPr>
    </w:lvl>
    <w:lvl w:ilvl="5">
      <w:numFmt w:val="bullet"/>
      <w:lvlText w:val="•"/>
      <w:lvlJc w:val="left"/>
      <w:pPr>
        <w:ind w:left="5690" w:hanging="391"/>
      </w:pPr>
      <w:rPr>
        <w:rFonts w:hint="default"/>
      </w:rPr>
    </w:lvl>
    <w:lvl w:ilvl="6">
      <w:numFmt w:val="bullet"/>
      <w:lvlText w:val="•"/>
      <w:lvlJc w:val="left"/>
      <w:pPr>
        <w:ind w:left="6716" w:hanging="391"/>
      </w:pPr>
      <w:rPr>
        <w:rFonts w:hint="default"/>
      </w:rPr>
    </w:lvl>
    <w:lvl w:ilvl="7">
      <w:numFmt w:val="bullet"/>
      <w:lvlText w:val="•"/>
      <w:lvlJc w:val="left"/>
      <w:pPr>
        <w:ind w:left="7742" w:hanging="391"/>
      </w:pPr>
      <w:rPr>
        <w:rFonts w:hint="default"/>
      </w:rPr>
    </w:lvl>
    <w:lvl w:ilvl="8">
      <w:numFmt w:val="bullet"/>
      <w:lvlText w:val="•"/>
      <w:lvlJc w:val="left"/>
      <w:pPr>
        <w:ind w:left="8768" w:hanging="391"/>
      </w:pPr>
      <w:rPr>
        <w:rFonts w:hint="default"/>
      </w:rPr>
    </w:lvl>
  </w:abstractNum>
  <w:abstractNum w:abstractNumId="76" w15:restartNumberingAfterBreak="0">
    <w:nsid w:val="2BE23ED7"/>
    <w:multiLevelType w:val="hybridMultilevel"/>
    <w:tmpl w:val="D7D46122"/>
    <w:lvl w:ilvl="0" w:tplc="9DFC642C">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22B041B6">
      <w:numFmt w:val="bullet"/>
      <w:lvlText w:val="•"/>
      <w:lvlJc w:val="left"/>
      <w:pPr>
        <w:ind w:left="1226" w:hanging="245"/>
      </w:pPr>
      <w:rPr>
        <w:rFonts w:hint="default"/>
      </w:rPr>
    </w:lvl>
    <w:lvl w:ilvl="2" w:tplc="6300553A">
      <w:numFmt w:val="bullet"/>
      <w:lvlText w:val="•"/>
      <w:lvlJc w:val="left"/>
      <w:pPr>
        <w:ind w:left="2292" w:hanging="245"/>
      </w:pPr>
      <w:rPr>
        <w:rFonts w:hint="default"/>
      </w:rPr>
    </w:lvl>
    <w:lvl w:ilvl="3" w:tplc="FAD44AA6">
      <w:numFmt w:val="bullet"/>
      <w:lvlText w:val="•"/>
      <w:lvlJc w:val="left"/>
      <w:pPr>
        <w:ind w:left="3358" w:hanging="245"/>
      </w:pPr>
      <w:rPr>
        <w:rFonts w:hint="default"/>
      </w:rPr>
    </w:lvl>
    <w:lvl w:ilvl="4" w:tplc="19CE38D8">
      <w:numFmt w:val="bullet"/>
      <w:lvlText w:val="•"/>
      <w:lvlJc w:val="left"/>
      <w:pPr>
        <w:ind w:left="4424" w:hanging="245"/>
      </w:pPr>
      <w:rPr>
        <w:rFonts w:hint="default"/>
      </w:rPr>
    </w:lvl>
    <w:lvl w:ilvl="5" w:tplc="449A28E4">
      <w:numFmt w:val="bullet"/>
      <w:lvlText w:val="•"/>
      <w:lvlJc w:val="left"/>
      <w:pPr>
        <w:ind w:left="5490" w:hanging="245"/>
      </w:pPr>
      <w:rPr>
        <w:rFonts w:hint="default"/>
      </w:rPr>
    </w:lvl>
    <w:lvl w:ilvl="6" w:tplc="0660EACE">
      <w:numFmt w:val="bullet"/>
      <w:lvlText w:val="•"/>
      <w:lvlJc w:val="left"/>
      <w:pPr>
        <w:ind w:left="6556" w:hanging="245"/>
      </w:pPr>
      <w:rPr>
        <w:rFonts w:hint="default"/>
      </w:rPr>
    </w:lvl>
    <w:lvl w:ilvl="7" w:tplc="8C589CC2">
      <w:numFmt w:val="bullet"/>
      <w:lvlText w:val="•"/>
      <w:lvlJc w:val="left"/>
      <w:pPr>
        <w:ind w:left="7622" w:hanging="245"/>
      </w:pPr>
      <w:rPr>
        <w:rFonts w:hint="default"/>
      </w:rPr>
    </w:lvl>
    <w:lvl w:ilvl="8" w:tplc="4D2E74F0">
      <w:numFmt w:val="bullet"/>
      <w:lvlText w:val="•"/>
      <w:lvlJc w:val="left"/>
      <w:pPr>
        <w:ind w:left="8688" w:hanging="245"/>
      </w:pPr>
      <w:rPr>
        <w:rFonts w:hint="default"/>
      </w:rPr>
    </w:lvl>
  </w:abstractNum>
  <w:abstractNum w:abstractNumId="77" w15:restartNumberingAfterBreak="0">
    <w:nsid w:val="2C8F2741"/>
    <w:multiLevelType w:val="hybridMultilevel"/>
    <w:tmpl w:val="D876CFF0"/>
    <w:lvl w:ilvl="0" w:tplc="D924FADE">
      <w:start w:val="1"/>
      <w:numFmt w:val="lowerLetter"/>
      <w:suff w:val="space"/>
      <w:lvlText w:val="%1."/>
      <w:lvlJc w:val="left"/>
      <w:pPr>
        <w:ind w:left="170" w:hanging="170"/>
      </w:pPr>
      <w:rPr>
        <w:rFonts w:ascii="Times New Roman" w:eastAsia="Times New Roman" w:hAnsi="Times New Roman" w:cs="Times New Roman" w:hint="default"/>
        <w:spacing w:val="-1"/>
        <w:w w:val="100"/>
        <w:sz w:val="24"/>
        <w:szCs w:val="24"/>
      </w:rPr>
    </w:lvl>
    <w:lvl w:ilvl="1" w:tplc="1D1C0BF0">
      <w:numFmt w:val="bullet"/>
      <w:lvlText w:val="•"/>
      <w:lvlJc w:val="left"/>
      <w:pPr>
        <w:ind w:left="1334" w:hanging="170"/>
      </w:pPr>
      <w:rPr>
        <w:rFonts w:hint="default"/>
      </w:rPr>
    </w:lvl>
    <w:lvl w:ilvl="2" w:tplc="372AD632">
      <w:numFmt w:val="bullet"/>
      <w:lvlText w:val="•"/>
      <w:lvlJc w:val="left"/>
      <w:pPr>
        <w:ind w:left="2388" w:hanging="170"/>
      </w:pPr>
      <w:rPr>
        <w:rFonts w:hint="default"/>
      </w:rPr>
    </w:lvl>
    <w:lvl w:ilvl="3" w:tplc="F9003056">
      <w:numFmt w:val="bullet"/>
      <w:lvlText w:val="•"/>
      <w:lvlJc w:val="left"/>
      <w:pPr>
        <w:ind w:left="3442" w:hanging="170"/>
      </w:pPr>
      <w:rPr>
        <w:rFonts w:hint="default"/>
      </w:rPr>
    </w:lvl>
    <w:lvl w:ilvl="4" w:tplc="B76C4FC2">
      <w:numFmt w:val="bullet"/>
      <w:lvlText w:val="•"/>
      <w:lvlJc w:val="left"/>
      <w:pPr>
        <w:ind w:left="4496" w:hanging="170"/>
      </w:pPr>
      <w:rPr>
        <w:rFonts w:hint="default"/>
      </w:rPr>
    </w:lvl>
    <w:lvl w:ilvl="5" w:tplc="3034905A">
      <w:numFmt w:val="bullet"/>
      <w:lvlText w:val="•"/>
      <w:lvlJc w:val="left"/>
      <w:pPr>
        <w:ind w:left="5550" w:hanging="170"/>
      </w:pPr>
      <w:rPr>
        <w:rFonts w:hint="default"/>
      </w:rPr>
    </w:lvl>
    <w:lvl w:ilvl="6" w:tplc="443ADDF8">
      <w:numFmt w:val="bullet"/>
      <w:lvlText w:val="•"/>
      <w:lvlJc w:val="left"/>
      <w:pPr>
        <w:ind w:left="6604" w:hanging="170"/>
      </w:pPr>
      <w:rPr>
        <w:rFonts w:hint="default"/>
      </w:rPr>
    </w:lvl>
    <w:lvl w:ilvl="7" w:tplc="EE304AEC">
      <w:numFmt w:val="bullet"/>
      <w:lvlText w:val="•"/>
      <w:lvlJc w:val="left"/>
      <w:pPr>
        <w:ind w:left="7658" w:hanging="170"/>
      </w:pPr>
      <w:rPr>
        <w:rFonts w:hint="default"/>
      </w:rPr>
    </w:lvl>
    <w:lvl w:ilvl="8" w:tplc="A6C437D8">
      <w:numFmt w:val="bullet"/>
      <w:lvlText w:val="•"/>
      <w:lvlJc w:val="left"/>
      <w:pPr>
        <w:ind w:left="8712" w:hanging="170"/>
      </w:pPr>
      <w:rPr>
        <w:rFonts w:hint="default"/>
      </w:rPr>
    </w:lvl>
  </w:abstractNum>
  <w:abstractNum w:abstractNumId="78" w15:restartNumberingAfterBreak="0">
    <w:nsid w:val="2D2B10F6"/>
    <w:multiLevelType w:val="multilevel"/>
    <w:tmpl w:val="E766B9F6"/>
    <w:lvl w:ilvl="0">
      <w:start w:val="1"/>
      <w:numFmt w:val="decimal"/>
      <w:pStyle w:val="ListBullet3"/>
      <w:lvlText w:val="(%1)"/>
      <w:lvlJc w:val="right"/>
      <w:pPr>
        <w:tabs>
          <w:tab w:val="num" w:pos="1008"/>
        </w:tabs>
        <w:ind w:left="1008" w:hanging="504"/>
      </w:pPr>
      <w:rPr>
        <w:rFonts w:hint="default"/>
        <w:b w:val="0"/>
        <w:i w:val="0"/>
      </w:rPr>
    </w:lvl>
    <w:lvl w:ilvl="1">
      <w:start w:val="1"/>
      <w:numFmt w:val="decimal"/>
      <w:pStyle w:val="ListBullet2"/>
      <w:lvlText w:val="(%2)"/>
      <w:lvlJc w:val="left"/>
      <w:pPr>
        <w:tabs>
          <w:tab w:val="num" w:pos="864"/>
        </w:tabs>
        <w:ind w:left="864" w:hanging="72"/>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ListBullet3"/>
      <w:lvlText w:val="(%3)"/>
      <w:lvlJc w:val="left"/>
      <w:pPr>
        <w:tabs>
          <w:tab w:val="num" w:pos="-648"/>
        </w:tabs>
        <w:ind w:left="792" w:hanging="360"/>
      </w:pPr>
      <w:rPr>
        <w:rFonts w:ascii="Tunga" w:hAnsi="Tunga" w:hint="default"/>
        <w:b w:val="0"/>
        <w:i w:val="0"/>
        <w:sz w:val="24"/>
      </w:rPr>
    </w:lvl>
    <w:lvl w:ilvl="3">
      <w:start w:val="1"/>
      <w:numFmt w:val="decimal"/>
      <w:pStyle w:val="ListBullet4"/>
      <w:suff w:val="space"/>
      <w:lvlText w:val="%4."/>
      <w:lvlJc w:val="left"/>
      <w:pPr>
        <w:ind w:left="-648" w:firstLine="0"/>
      </w:pPr>
      <w:rPr>
        <w:rFonts w:ascii="Tunga" w:hAnsi="Tunga" w:hint="default"/>
        <w:b w:val="0"/>
        <w:i w:val="0"/>
        <w:sz w:val="24"/>
      </w:rPr>
    </w:lvl>
    <w:lvl w:ilvl="4">
      <w:start w:val="1"/>
      <w:numFmt w:val="bullet"/>
      <w:pStyle w:val="ListBullet5"/>
      <w:lvlText w:val=""/>
      <w:lvlJc w:val="left"/>
      <w:pPr>
        <w:tabs>
          <w:tab w:val="num" w:pos="-504"/>
        </w:tabs>
        <w:ind w:left="-504" w:hanging="187"/>
      </w:pPr>
      <w:rPr>
        <w:rFonts w:ascii="Symbol" w:hAnsi="Symbol" w:hint="default"/>
        <w:b w:val="0"/>
        <w:i w:val="0"/>
        <w:color w:val="auto"/>
        <w:sz w:val="20"/>
      </w:rPr>
    </w:lvl>
    <w:lvl w:ilvl="5">
      <w:numFmt w:val="none"/>
      <w:lvlText w:val=""/>
      <w:lvlJc w:val="left"/>
      <w:pPr>
        <w:tabs>
          <w:tab w:val="num" w:pos="-288"/>
        </w:tabs>
        <w:ind w:left="-648" w:firstLine="0"/>
      </w:pPr>
      <w:rPr>
        <w:rFonts w:hint="default"/>
      </w:rPr>
    </w:lvl>
    <w:lvl w:ilvl="6">
      <w:start w:val="1"/>
      <w:numFmt w:val="bullet"/>
      <w:lvlText w:val=""/>
      <w:lvlJc w:val="left"/>
      <w:pPr>
        <w:tabs>
          <w:tab w:val="num" w:pos="4032"/>
        </w:tabs>
        <w:ind w:left="4032" w:hanging="360"/>
      </w:pPr>
      <w:rPr>
        <w:rFonts w:ascii="Wingdings" w:hAnsi="Wingdings" w:hint="default"/>
        <w:sz w:val="20"/>
      </w:rPr>
    </w:lvl>
    <w:lvl w:ilvl="7">
      <w:start w:val="1"/>
      <w:numFmt w:val="bullet"/>
      <w:lvlText w:val=""/>
      <w:lvlJc w:val="left"/>
      <w:pPr>
        <w:tabs>
          <w:tab w:val="num" w:pos="4752"/>
        </w:tabs>
        <w:ind w:left="4752" w:hanging="360"/>
      </w:pPr>
      <w:rPr>
        <w:rFonts w:ascii="Wingdings" w:hAnsi="Wingdings" w:hint="default"/>
        <w:sz w:val="20"/>
      </w:rPr>
    </w:lvl>
    <w:lvl w:ilvl="8">
      <w:start w:val="1"/>
      <w:numFmt w:val="bullet"/>
      <w:lvlText w:val=""/>
      <w:lvlJc w:val="left"/>
      <w:pPr>
        <w:tabs>
          <w:tab w:val="num" w:pos="5472"/>
        </w:tabs>
        <w:ind w:left="5472" w:hanging="360"/>
      </w:pPr>
      <w:rPr>
        <w:rFonts w:ascii="Wingdings" w:hAnsi="Wingdings" w:hint="default"/>
        <w:sz w:val="20"/>
      </w:rPr>
    </w:lvl>
  </w:abstractNum>
  <w:abstractNum w:abstractNumId="79" w15:restartNumberingAfterBreak="0">
    <w:nsid w:val="2E077CE7"/>
    <w:multiLevelType w:val="hybridMultilevel"/>
    <w:tmpl w:val="8CAC106A"/>
    <w:lvl w:ilvl="0" w:tplc="9FFAE936">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AE20AF2E">
      <w:numFmt w:val="bullet"/>
      <w:lvlText w:val="•"/>
      <w:lvlJc w:val="left"/>
      <w:pPr>
        <w:ind w:left="1676" w:hanging="301"/>
      </w:pPr>
      <w:rPr>
        <w:rFonts w:hint="default"/>
      </w:rPr>
    </w:lvl>
    <w:lvl w:ilvl="2" w:tplc="E8942480">
      <w:numFmt w:val="bullet"/>
      <w:lvlText w:val="•"/>
      <w:lvlJc w:val="left"/>
      <w:pPr>
        <w:ind w:left="2692" w:hanging="301"/>
      </w:pPr>
      <w:rPr>
        <w:rFonts w:hint="default"/>
      </w:rPr>
    </w:lvl>
    <w:lvl w:ilvl="3" w:tplc="927AF6AE">
      <w:numFmt w:val="bullet"/>
      <w:lvlText w:val="•"/>
      <w:lvlJc w:val="left"/>
      <w:pPr>
        <w:ind w:left="3708" w:hanging="301"/>
      </w:pPr>
      <w:rPr>
        <w:rFonts w:hint="default"/>
      </w:rPr>
    </w:lvl>
    <w:lvl w:ilvl="4" w:tplc="24D2E456">
      <w:numFmt w:val="bullet"/>
      <w:lvlText w:val="•"/>
      <w:lvlJc w:val="left"/>
      <w:pPr>
        <w:ind w:left="4724" w:hanging="301"/>
      </w:pPr>
      <w:rPr>
        <w:rFonts w:hint="default"/>
      </w:rPr>
    </w:lvl>
    <w:lvl w:ilvl="5" w:tplc="5F3E44E8">
      <w:numFmt w:val="bullet"/>
      <w:lvlText w:val="•"/>
      <w:lvlJc w:val="left"/>
      <w:pPr>
        <w:ind w:left="5740" w:hanging="301"/>
      </w:pPr>
      <w:rPr>
        <w:rFonts w:hint="default"/>
      </w:rPr>
    </w:lvl>
    <w:lvl w:ilvl="6" w:tplc="E6A8387C">
      <w:numFmt w:val="bullet"/>
      <w:lvlText w:val="•"/>
      <w:lvlJc w:val="left"/>
      <w:pPr>
        <w:ind w:left="6756" w:hanging="301"/>
      </w:pPr>
      <w:rPr>
        <w:rFonts w:hint="default"/>
      </w:rPr>
    </w:lvl>
    <w:lvl w:ilvl="7" w:tplc="3948D01A">
      <w:numFmt w:val="bullet"/>
      <w:lvlText w:val="•"/>
      <w:lvlJc w:val="left"/>
      <w:pPr>
        <w:ind w:left="7772" w:hanging="301"/>
      </w:pPr>
      <w:rPr>
        <w:rFonts w:hint="default"/>
      </w:rPr>
    </w:lvl>
    <w:lvl w:ilvl="8" w:tplc="1FB6DA6E">
      <w:numFmt w:val="bullet"/>
      <w:lvlText w:val="•"/>
      <w:lvlJc w:val="left"/>
      <w:pPr>
        <w:ind w:left="8788" w:hanging="301"/>
      </w:pPr>
      <w:rPr>
        <w:rFonts w:hint="default"/>
      </w:rPr>
    </w:lvl>
  </w:abstractNum>
  <w:abstractNum w:abstractNumId="80" w15:restartNumberingAfterBreak="0">
    <w:nsid w:val="2E570E6E"/>
    <w:multiLevelType w:val="hybridMultilevel"/>
    <w:tmpl w:val="7C623278"/>
    <w:lvl w:ilvl="0" w:tplc="5E4034DE">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4FB2BB20">
      <w:numFmt w:val="bullet"/>
      <w:lvlText w:val="•"/>
      <w:lvlJc w:val="left"/>
      <w:pPr>
        <w:ind w:left="1406" w:hanging="301"/>
      </w:pPr>
      <w:rPr>
        <w:rFonts w:hint="default"/>
      </w:rPr>
    </w:lvl>
    <w:lvl w:ilvl="2" w:tplc="2E90BAE2">
      <w:numFmt w:val="bullet"/>
      <w:lvlText w:val="•"/>
      <w:lvlJc w:val="left"/>
      <w:pPr>
        <w:ind w:left="2452" w:hanging="301"/>
      </w:pPr>
      <w:rPr>
        <w:rFonts w:hint="default"/>
      </w:rPr>
    </w:lvl>
    <w:lvl w:ilvl="3" w:tplc="ECBEEBC6">
      <w:numFmt w:val="bullet"/>
      <w:lvlText w:val="•"/>
      <w:lvlJc w:val="left"/>
      <w:pPr>
        <w:ind w:left="3498" w:hanging="301"/>
      </w:pPr>
      <w:rPr>
        <w:rFonts w:hint="default"/>
      </w:rPr>
    </w:lvl>
    <w:lvl w:ilvl="4" w:tplc="A73899CA">
      <w:numFmt w:val="bullet"/>
      <w:lvlText w:val="•"/>
      <w:lvlJc w:val="left"/>
      <w:pPr>
        <w:ind w:left="4544" w:hanging="301"/>
      </w:pPr>
      <w:rPr>
        <w:rFonts w:hint="default"/>
      </w:rPr>
    </w:lvl>
    <w:lvl w:ilvl="5" w:tplc="5922E732">
      <w:numFmt w:val="bullet"/>
      <w:lvlText w:val="•"/>
      <w:lvlJc w:val="left"/>
      <w:pPr>
        <w:ind w:left="5590" w:hanging="301"/>
      </w:pPr>
      <w:rPr>
        <w:rFonts w:hint="default"/>
      </w:rPr>
    </w:lvl>
    <w:lvl w:ilvl="6" w:tplc="0D3C15D6">
      <w:numFmt w:val="bullet"/>
      <w:lvlText w:val="•"/>
      <w:lvlJc w:val="left"/>
      <w:pPr>
        <w:ind w:left="6636" w:hanging="301"/>
      </w:pPr>
      <w:rPr>
        <w:rFonts w:hint="default"/>
      </w:rPr>
    </w:lvl>
    <w:lvl w:ilvl="7" w:tplc="1F1E058A">
      <w:numFmt w:val="bullet"/>
      <w:lvlText w:val="•"/>
      <w:lvlJc w:val="left"/>
      <w:pPr>
        <w:ind w:left="7682" w:hanging="301"/>
      </w:pPr>
      <w:rPr>
        <w:rFonts w:hint="default"/>
      </w:rPr>
    </w:lvl>
    <w:lvl w:ilvl="8" w:tplc="D7463D8E">
      <w:numFmt w:val="bullet"/>
      <w:lvlText w:val="•"/>
      <w:lvlJc w:val="left"/>
      <w:pPr>
        <w:ind w:left="8728" w:hanging="301"/>
      </w:pPr>
      <w:rPr>
        <w:rFonts w:hint="default"/>
      </w:rPr>
    </w:lvl>
  </w:abstractNum>
  <w:abstractNum w:abstractNumId="81" w15:restartNumberingAfterBreak="0">
    <w:nsid w:val="30A01D07"/>
    <w:multiLevelType w:val="hybridMultilevel"/>
    <w:tmpl w:val="7136BCC8"/>
    <w:lvl w:ilvl="0" w:tplc="518A716E">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252EDF0C">
      <w:numFmt w:val="bullet"/>
      <w:lvlText w:val="•"/>
      <w:lvlJc w:val="left"/>
      <w:pPr>
        <w:ind w:left="1226" w:hanging="245"/>
      </w:pPr>
      <w:rPr>
        <w:rFonts w:hint="default"/>
      </w:rPr>
    </w:lvl>
    <w:lvl w:ilvl="2" w:tplc="939EA38C">
      <w:numFmt w:val="bullet"/>
      <w:lvlText w:val="•"/>
      <w:lvlJc w:val="left"/>
      <w:pPr>
        <w:ind w:left="2292" w:hanging="245"/>
      </w:pPr>
      <w:rPr>
        <w:rFonts w:hint="default"/>
      </w:rPr>
    </w:lvl>
    <w:lvl w:ilvl="3" w:tplc="DCE839CE">
      <w:numFmt w:val="bullet"/>
      <w:lvlText w:val="•"/>
      <w:lvlJc w:val="left"/>
      <w:pPr>
        <w:ind w:left="3358" w:hanging="245"/>
      </w:pPr>
      <w:rPr>
        <w:rFonts w:hint="default"/>
      </w:rPr>
    </w:lvl>
    <w:lvl w:ilvl="4" w:tplc="11D8ED1A">
      <w:numFmt w:val="bullet"/>
      <w:lvlText w:val="•"/>
      <w:lvlJc w:val="left"/>
      <w:pPr>
        <w:ind w:left="4424" w:hanging="245"/>
      </w:pPr>
      <w:rPr>
        <w:rFonts w:hint="default"/>
      </w:rPr>
    </w:lvl>
    <w:lvl w:ilvl="5" w:tplc="C05E6060">
      <w:numFmt w:val="bullet"/>
      <w:lvlText w:val="•"/>
      <w:lvlJc w:val="left"/>
      <w:pPr>
        <w:ind w:left="5490" w:hanging="245"/>
      </w:pPr>
      <w:rPr>
        <w:rFonts w:hint="default"/>
      </w:rPr>
    </w:lvl>
    <w:lvl w:ilvl="6" w:tplc="A5A8CE1E">
      <w:numFmt w:val="bullet"/>
      <w:lvlText w:val="•"/>
      <w:lvlJc w:val="left"/>
      <w:pPr>
        <w:ind w:left="6556" w:hanging="245"/>
      </w:pPr>
      <w:rPr>
        <w:rFonts w:hint="default"/>
      </w:rPr>
    </w:lvl>
    <w:lvl w:ilvl="7" w:tplc="D9BEEF90">
      <w:numFmt w:val="bullet"/>
      <w:lvlText w:val="•"/>
      <w:lvlJc w:val="left"/>
      <w:pPr>
        <w:ind w:left="7622" w:hanging="245"/>
      </w:pPr>
      <w:rPr>
        <w:rFonts w:hint="default"/>
      </w:rPr>
    </w:lvl>
    <w:lvl w:ilvl="8" w:tplc="24C0441A">
      <w:numFmt w:val="bullet"/>
      <w:lvlText w:val="•"/>
      <w:lvlJc w:val="left"/>
      <w:pPr>
        <w:ind w:left="8688" w:hanging="245"/>
      </w:pPr>
      <w:rPr>
        <w:rFonts w:hint="default"/>
      </w:rPr>
    </w:lvl>
  </w:abstractNum>
  <w:abstractNum w:abstractNumId="82" w15:restartNumberingAfterBreak="0">
    <w:nsid w:val="320074D9"/>
    <w:multiLevelType w:val="hybridMultilevel"/>
    <w:tmpl w:val="79FC22EE"/>
    <w:lvl w:ilvl="0" w:tplc="1DBABF50">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B7223654">
      <w:numFmt w:val="bullet"/>
      <w:lvlText w:val="•"/>
      <w:lvlJc w:val="left"/>
      <w:pPr>
        <w:ind w:left="1226" w:hanging="245"/>
      </w:pPr>
      <w:rPr>
        <w:rFonts w:hint="default"/>
      </w:rPr>
    </w:lvl>
    <w:lvl w:ilvl="2" w:tplc="7D74684C">
      <w:numFmt w:val="bullet"/>
      <w:lvlText w:val="•"/>
      <w:lvlJc w:val="left"/>
      <w:pPr>
        <w:ind w:left="2292" w:hanging="245"/>
      </w:pPr>
      <w:rPr>
        <w:rFonts w:hint="default"/>
      </w:rPr>
    </w:lvl>
    <w:lvl w:ilvl="3" w:tplc="95184E00">
      <w:numFmt w:val="bullet"/>
      <w:lvlText w:val="•"/>
      <w:lvlJc w:val="left"/>
      <w:pPr>
        <w:ind w:left="3358" w:hanging="245"/>
      </w:pPr>
      <w:rPr>
        <w:rFonts w:hint="default"/>
      </w:rPr>
    </w:lvl>
    <w:lvl w:ilvl="4" w:tplc="E2402E6A">
      <w:numFmt w:val="bullet"/>
      <w:lvlText w:val="•"/>
      <w:lvlJc w:val="left"/>
      <w:pPr>
        <w:ind w:left="4424" w:hanging="245"/>
      </w:pPr>
      <w:rPr>
        <w:rFonts w:hint="default"/>
      </w:rPr>
    </w:lvl>
    <w:lvl w:ilvl="5" w:tplc="05609830">
      <w:numFmt w:val="bullet"/>
      <w:lvlText w:val="•"/>
      <w:lvlJc w:val="left"/>
      <w:pPr>
        <w:ind w:left="5490" w:hanging="245"/>
      </w:pPr>
      <w:rPr>
        <w:rFonts w:hint="default"/>
      </w:rPr>
    </w:lvl>
    <w:lvl w:ilvl="6" w:tplc="06CE74FE">
      <w:numFmt w:val="bullet"/>
      <w:lvlText w:val="•"/>
      <w:lvlJc w:val="left"/>
      <w:pPr>
        <w:ind w:left="6556" w:hanging="245"/>
      </w:pPr>
      <w:rPr>
        <w:rFonts w:hint="default"/>
      </w:rPr>
    </w:lvl>
    <w:lvl w:ilvl="7" w:tplc="C056377A">
      <w:numFmt w:val="bullet"/>
      <w:lvlText w:val="•"/>
      <w:lvlJc w:val="left"/>
      <w:pPr>
        <w:ind w:left="7622" w:hanging="245"/>
      </w:pPr>
      <w:rPr>
        <w:rFonts w:hint="default"/>
      </w:rPr>
    </w:lvl>
    <w:lvl w:ilvl="8" w:tplc="C5A84AD8">
      <w:numFmt w:val="bullet"/>
      <w:lvlText w:val="•"/>
      <w:lvlJc w:val="left"/>
      <w:pPr>
        <w:ind w:left="8688" w:hanging="245"/>
      </w:pPr>
      <w:rPr>
        <w:rFonts w:hint="default"/>
      </w:rPr>
    </w:lvl>
  </w:abstractNum>
  <w:abstractNum w:abstractNumId="83" w15:restartNumberingAfterBreak="0">
    <w:nsid w:val="323D048C"/>
    <w:multiLevelType w:val="hybridMultilevel"/>
    <w:tmpl w:val="91E818FC"/>
    <w:lvl w:ilvl="0" w:tplc="4EBE2022">
      <w:start w:val="3"/>
      <w:numFmt w:val="decimal"/>
      <w:suff w:val="space"/>
      <w:lvlText w:val="(%1)"/>
      <w:lvlJc w:val="left"/>
      <w:pPr>
        <w:ind w:left="661" w:hanging="301"/>
      </w:pPr>
      <w:rPr>
        <w:rFonts w:ascii="Times New Roman" w:eastAsia="Arial"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4573165"/>
    <w:multiLevelType w:val="multilevel"/>
    <w:tmpl w:val="1A50F148"/>
    <w:lvl w:ilvl="0">
      <w:start w:val="1"/>
      <w:numFmt w:val="decimal"/>
      <w:lvlText w:val="%1."/>
      <w:lvlJc w:val="left"/>
      <w:pPr>
        <w:ind w:left="879" w:hanging="360"/>
      </w:pPr>
      <w:rPr>
        <w:rFonts w:ascii="Arial" w:hAnsi="Arial" w:hint="default"/>
        <w:b w:val="0"/>
        <w:i w:val="0"/>
        <w:sz w:val="20"/>
      </w:rPr>
    </w:lvl>
    <w:lvl w:ilvl="1">
      <w:start w:val="1"/>
      <w:numFmt w:val="decimal"/>
      <w:lvlText w:val="%1.%2"/>
      <w:lvlJc w:val="left"/>
      <w:pPr>
        <w:ind w:left="1599" w:hanging="360"/>
      </w:pPr>
      <w:rPr>
        <w:rFonts w:hint="default"/>
      </w:rPr>
    </w:lvl>
    <w:lvl w:ilvl="2">
      <w:start w:val="1"/>
      <w:numFmt w:val="lowerRoman"/>
      <w:lvlText w:val="%3."/>
      <w:lvlJc w:val="right"/>
      <w:pPr>
        <w:ind w:left="2319" w:hanging="180"/>
      </w:pPr>
      <w:rPr>
        <w:rFonts w:hint="default"/>
      </w:rPr>
    </w:lvl>
    <w:lvl w:ilvl="3">
      <w:start w:val="1"/>
      <w:numFmt w:val="decimal"/>
      <w:lvlText w:val="%4."/>
      <w:lvlJc w:val="left"/>
      <w:pPr>
        <w:ind w:left="3039" w:hanging="360"/>
      </w:pPr>
      <w:rPr>
        <w:rFonts w:hint="default"/>
      </w:rPr>
    </w:lvl>
    <w:lvl w:ilvl="4">
      <w:start w:val="1"/>
      <w:numFmt w:val="lowerLetter"/>
      <w:lvlText w:val="%5."/>
      <w:lvlJc w:val="left"/>
      <w:pPr>
        <w:ind w:left="519" w:hanging="360"/>
      </w:pPr>
    </w:lvl>
    <w:lvl w:ilvl="5">
      <w:start w:val="1"/>
      <w:numFmt w:val="lowerRoman"/>
      <w:lvlText w:val="%6."/>
      <w:lvlJc w:val="right"/>
      <w:pPr>
        <w:ind w:left="4479" w:hanging="180"/>
      </w:pPr>
      <w:rPr>
        <w:rFonts w:hint="default"/>
      </w:rPr>
    </w:lvl>
    <w:lvl w:ilvl="6">
      <w:start w:val="1"/>
      <w:numFmt w:val="decimal"/>
      <w:lvlText w:val="%7."/>
      <w:lvlJc w:val="left"/>
      <w:pPr>
        <w:ind w:left="5199" w:hanging="360"/>
      </w:pPr>
      <w:rPr>
        <w:rFonts w:hint="default"/>
      </w:rPr>
    </w:lvl>
    <w:lvl w:ilvl="7">
      <w:start w:val="1"/>
      <w:numFmt w:val="lowerLetter"/>
      <w:lvlText w:val="%8."/>
      <w:lvlJc w:val="left"/>
      <w:pPr>
        <w:ind w:left="5919" w:hanging="360"/>
      </w:pPr>
      <w:rPr>
        <w:rFonts w:hint="default"/>
      </w:rPr>
    </w:lvl>
    <w:lvl w:ilvl="8">
      <w:start w:val="1"/>
      <w:numFmt w:val="lowerRoman"/>
      <w:lvlText w:val="%9."/>
      <w:lvlJc w:val="right"/>
      <w:pPr>
        <w:ind w:left="6639" w:hanging="180"/>
      </w:pPr>
      <w:rPr>
        <w:rFonts w:hint="default"/>
      </w:rPr>
    </w:lvl>
  </w:abstractNum>
  <w:abstractNum w:abstractNumId="85" w15:restartNumberingAfterBreak="0">
    <w:nsid w:val="35FE2027"/>
    <w:multiLevelType w:val="hybridMultilevel"/>
    <w:tmpl w:val="F4A633FA"/>
    <w:lvl w:ilvl="0" w:tplc="51B62396">
      <w:start w:val="1"/>
      <w:numFmt w:val="lowerLetter"/>
      <w:suff w:val="space"/>
      <w:lvlText w:val="%1."/>
      <w:lvlJc w:val="left"/>
      <w:pPr>
        <w:ind w:left="360" w:hanging="360"/>
      </w:pPr>
      <w:rPr>
        <w:rFonts w:ascii="Times New Roman" w:hAnsi="Times New Roman" w:cs="Times New Roman" w:hint="default"/>
        <w:b w:val="0"/>
        <w:i w:val="0"/>
        <w:strike w:val="0"/>
        <w:dstrike w:val="0"/>
        <w:color w:val="000000"/>
        <w:sz w:val="24"/>
        <w:szCs w:val="26"/>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6B61E74"/>
    <w:multiLevelType w:val="hybridMultilevel"/>
    <w:tmpl w:val="F8684FC4"/>
    <w:lvl w:ilvl="0" w:tplc="7EBC6DCE">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FE328634">
      <w:numFmt w:val="bullet"/>
      <w:lvlText w:val="•"/>
      <w:lvlJc w:val="left"/>
      <w:pPr>
        <w:ind w:left="1676" w:hanging="301"/>
      </w:pPr>
      <w:rPr>
        <w:rFonts w:hint="default"/>
      </w:rPr>
    </w:lvl>
    <w:lvl w:ilvl="2" w:tplc="12022844">
      <w:numFmt w:val="bullet"/>
      <w:lvlText w:val="•"/>
      <w:lvlJc w:val="left"/>
      <w:pPr>
        <w:ind w:left="2692" w:hanging="301"/>
      </w:pPr>
      <w:rPr>
        <w:rFonts w:hint="default"/>
      </w:rPr>
    </w:lvl>
    <w:lvl w:ilvl="3" w:tplc="00867C28">
      <w:numFmt w:val="bullet"/>
      <w:lvlText w:val="•"/>
      <w:lvlJc w:val="left"/>
      <w:pPr>
        <w:ind w:left="3708" w:hanging="301"/>
      </w:pPr>
      <w:rPr>
        <w:rFonts w:hint="default"/>
      </w:rPr>
    </w:lvl>
    <w:lvl w:ilvl="4" w:tplc="9C480364">
      <w:numFmt w:val="bullet"/>
      <w:lvlText w:val="•"/>
      <w:lvlJc w:val="left"/>
      <w:pPr>
        <w:ind w:left="4724" w:hanging="301"/>
      </w:pPr>
      <w:rPr>
        <w:rFonts w:hint="default"/>
      </w:rPr>
    </w:lvl>
    <w:lvl w:ilvl="5" w:tplc="4DDEC912">
      <w:numFmt w:val="bullet"/>
      <w:lvlText w:val="•"/>
      <w:lvlJc w:val="left"/>
      <w:pPr>
        <w:ind w:left="5740" w:hanging="301"/>
      </w:pPr>
      <w:rPr>
        <w:rFonts w:hint="default"/>
      </w:rPr>
    </w:lvl>
    <w:lvl w:ilvl="6" w:tplc="405A2288">
      <w:numFmt w:val="bullet"/>
      <w:lvlText w:val="•"/>
      <w:lvlJc w:val="left"/>
      <w:pPr>
        <w:ind w:left="6756" w:hanging="301"/>
      </w:pPr>
      <w:rPr>
        <w:rFonts w:hint="default"/>
      </w:rPr>
    </w:lvl>
    <w:lvl w:ilvl="7" w:tplc="1BD2D034">
      <w:numFmt w:val="bullet"/>
      <w:lvlText w:val="•"/>
      <w:lvlJc w:val="left"/>
      <w:pPr>
        <w:ind w:left="7772" w:hanging="301"/>
      </w:pPr>
      <w:rPr>
        <w:rFonts w:hint="default"/>
      </w:rPr>
    </w:lvl>
    <w:lvl w:ilvl="8" w:tplc="0E5E74D2">
      <w:numFmt w:val="bullet"/>
      <w:lvlText w:val="•"/>
      <w:lvlJc w:val="left"/>
      <w:pPr>
        <w:ind w:left="8788" w:hanging="301"/>
      </w:pPr>
      <w:rPr>
        <w:rFonts w:hint="default"/>
      </w:rPr>
    </w:lvl>
  </w:abstractNum>
  <w:abstractNum w:abstractNumId="87" w15:restartNumberingAfterBreak="0">
    <w:nsid w:val="38321DB3"/>
    <w:multiLevelType w:val="hybridMultilevel"/>
    <w:tmpl w:val="EA402AF6"/>
    <w:lvl w:ilvl="0" w:tplc="FFFFFFFF">
      <w:start w:val="3"/>
      <w:numFmt w:val="lowerLetter"/>
      <w:lvlText w:val="(%1)"/>
      <w:lvlJc w:val="left"/>
      <w:pPr>
        <w:ind w:left="720" w:hanging="360"/>
      </w:pPr>
      <w:rPr>
        <w:rFonts w:hint="default"/>
      </w:rPr>
    </w:lvl>
    <w:lvl w:ilvl="1" w:tplc="8250D00C">
      <w:start w:val="1"/>
      <w:numFmt w:val="decimal"/>
      <w:suff w:val="space"/>
      <w:lvlText w:val="(%2)"/>
      <w:lvlJc w:val="left"/>
      <w:pPr>
        <w:ind w:left="1440" w:hanging="360"/>
      </w:pPr>
      <w:rPr>
        <w:rFonts w:ascii="Times New Roman" w:eastAsia="Arial" w:hAnsi="Times New Roman" w:cs="Times New Roman" w:hint="default"/>
        <w:spacing w:val="-1"/>
        <w:w w:val="100"/>
        <w:sz w:val="24"/>
        <w:szCs w:val="24"/>
      </w:rPr>
    </w:lvl>
    <w:lvl w:ilvl="2" w:tplc="EF925A0A">
      <w:start w:val="2"/>
      <w:numFmt w:val="lowerLetter"/>
      <w:lvlText w:val="%3"/>
      <w:lvlJc w:val="left"/>
      <w:pPr>
        <w:ind w:left="1980" w:firstLine="0"/>
      </w:pPr>
      <w:rPr>
        <w:rFonts w:ascii="Times New Roman" w:eastAsia="Calibri" w:hAnsi="Times New Roman" w:cs="Arial" w:hint="default"/>
        <w:b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9AE0015"/>
    <w:multiLevelType w:val="hybridMultilevel"/>
    <w:tmpl w:val="A230A98C"/>
    <w:lvl w:ilvl="0" w:tplc="1A2685D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9" w15:restartNumberingAfterBreak="0">
    <w:nsid w:val="3A1D38A5"/>
    <w:multiLevelType w:val="multilevel"/>
    <w:tmpl w:val="5BE49212"/>
    <w:lvl w:ilvl="0">
      <w:start w:val="1"/>
      <w:numFmt w:val="decimal"/>
      <w:pStyle w:val="AppJ"/>
      <w:lvlText w:val="%1)"/>
      <w:lvlJc w:val="left"/>
      <w:pPr>
        <w:ind w:left="360" w:hanging="360"/>
      </w:pPr>
      <w:rPr>
        <w:rFonts w:hint="default"/>
        <w:b/>
        <w:i w:val="0"/>
      </w:r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3B1B4CAA"/>
    <w:multiLevelType w:val="multilevel"/>
    <w:tmpl w:val="28A8FE8C"/>
    <w:lvl w:ilvl="0">
      <w:start w:val="3"/>
      <w:numFmt w:val="decimal"/>
      <w:lvlText w:val="%1"/>
      <w:lvlJc w:val="left"/>
      <w:pPr>
        <w:ind w:left="730" w:hanging="571"/>
      </w:pPr>
      <w:rPr>
        <w:rFonts w:hint="default"/>
      </w:rPr>
    </w:lvl>
    <w:lvl w:ilvl="1">
      <w:start w:val="1"/>
      <w:numFmt w:val="decimal"/>
      <w:lvlText w:val="%1.%2"/>
      <w:lvlJc w:val="left"/>
      <w:pPr>
        <w:ind w:left="730" w:hanging="571"/>
      </w:pPr>
      <w:rPr>
        <w:rFonts w:ascii="Times New Roman" w:eastAsia="Times New Roman" w:hAnsi="Times New Roman" w:cs="Times New Roman" w:hint="default"/>
        <w:b/>
        <w:bCs/>
        <w:spacing w:val="-1"/>
        <w:w w:val="100"/>
        <w:sz w:val="38"/>
        <w:szCs w:val="38"/>
      </w:rPr>
    </w:lvl>
    <w:lvl w:ilvl="2">
      <w:start w:val="1"/>
      <w:numFmt w:val="decimal"/>
      <w:lvlText w:val="%1.%2.%3"/>
      <w:lvlJc w:val="left"/>
      <w:pPr>
        <w:ind w:left="160" w:hanging="586"/>
      </w:pPr>
      <w:rPr>
        <w:rFonts w:ascii="Times New Roman" w:eastAsia="Times New Roman" w:hAnsi="Times New Roman" w:cs="Times New Roman" w:hint="default"/>
        <w:spacing w:val="-1"/>
        <w:w w:val="100"/>
        <w:sz w:val="24"/>
        <w:szCs w:val="24"/>
      </w:rPr>
    </w:lvl>
    <w:lvl w:ilvl="3">
      <w:start w:val="1"/>
      <w:numFmt w:val="decimal"/>
      <w:lvlText w:val="%1.%2.%3.%4"/>
      <w:lvlJc w:val="left"/>
      <w:pPr>
        <w:ind w:left="160" w:hanging="781"/>
      </w:pPr>
      <w:rPr>
        <w:rFonts w:ascii="Times New Roman" w:eastAsia="Times New Roman" w:hAnsi="Times New Roman" w:cs="Times New Roman" w:hint="default"/>
        <w:spacing w:val="-1"/>
        <w:w w:val="100"/>
        <w:sz w:val="24"/>
        <w:szCs w:val="24"/>
      </w:rPr>
    </w:lvl>
    <w:lvl w:ilvl="4">
      <w:numFmt w:val="bullet"/>
      <w:lvlText w:val="•"/>
      <w:lvlJc w:val="left"/>
      <w:pPr>
        <w:ind w:left="3410" w:hanging="781"/>
      </w:pPr>
      <w:rPr>
        <w:rFonts w:hint="default"/>
      </w:rPr>
    </w:lvl>
    <w:lvl w:ilvl="5">
      <w:numFmt w:val="bullet"/>
      <w:lvlText w:val="•"/>
      <w:lvlJc w:val="left"/>
      <w:pPr>
        <w:ind w:left="4645" w:hanging="781"/>
      </w:pPr>
      <w:rPr>
        <w:rFonts w:hint="default"/>
      </w:rPr>
    </w:lvl>
    <w:lvl w:ilvl="6">
      <w:numFmt w:val="bullet"/>
      <w:lvlText w:val="•"/>
      <w:lvlJc w:val="left"/>
      <w:pPr>
        <w:ind w:left="5880" w:hanging="781"/>
      </w:pPr>
      <w:rPr>
        <w:rFonts w:hint="default"/>
      </w:rPr>
    </w:lvl>
    <w:lvl w:ilvl="7">
      <w:numFmt w:val="bullet"/>
      <w:lvlText w:val="•"/>
      <w:lvlJc w:val="left"/>
      <w:pPr>
        <w:ind w:left="7115" w:hanging="781"/>
      </w:pPr>
      <w:rPr>
        <w:rFonts w:hint="default"/>
      </w:rPr>
    </w:lvl>
    <w:lvl w:ilvl="8">
      <w:numFmt w:val="bullet"/>
      <w:lvlText w:val="•"/>
      <w:lvlJc w:val="left"/>
      <w:pPr>
        <w:ind w:left="8350" w:hanging="781"/>
      </w:pPr>
      <w:rPr>
        <w:rFonts w:hint="default"/>
      </w:rPr>
    </w:lvl>
  </w:abstractNum>
  <w:abstractNum w:abstractNumId="91" w15:restartNumberingAfterBreak="0">
    <w:nsid w:val="3BFB493A"/>
    <w:multiLevelType w:val="multilevel"/>
    <w:tmpl w:val="EA66CE20"/>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C6361BA"/>
    <w:multiLevelType w:val="hybridMultilevel"/>
    <w:tmpl w:val="9EA48E3A"/>
    <w:lvl w:ilvl="0" w:tplc="FE6642E0">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03CE520C">
      <w:numFmt w:val="bullet"/>
      <w:lvlText w:val="•"/>
      <w:lvlJc w:val="left"/>
      <w:pPr>
        <w:ind w:left="1604" w:hanging="223"/>
      </w:pPr>
      <w:rPr>
        <w:rFonts w:hint="default"/>
      </w:rPr>
    </w:lvl>
    <w:lvl w:ilvl="2" w:tplc="F8B257CA">
      <w:numFmt w:val="bullet"/>
      <w:lvlText w:val="•"/>
      <w:lvlJc w:val="left"/>
      <w:pPr>
        <w:ind w:left="2628" w:hanging="223"/>
      </w:pPr>
      <w:rPr>
        <w:rFonts w:hint="default"/>
      </w:rPr>
    </w:lvl>
    <w:lvl w:ilvl="3" w:tplc="4852C9AE">
      <w:numFmt w:val="bullet"/>
      <w:lvlText w:val="•"/>
      <w:lvlJc w:val="left"/>
      <w:pPr>
        <w:ind w:left="3652" w:hanging="223"/>
      </w:pPr>
      <w:rPr>
        <w:rFonts w:hint="default"/>
      </w:rPr>
    </w:lvl>
    <w:lvl w:ilvl="4" w:tplc="AC907B2E">
      <w:numFmt w:val="bullet"/>
      <w:lvlText w:val="•"/>
      <w:lvlJc w:val="left"/>
      <w:pPr>
        <w:ind w:left="4676" w:hanging="223"/>
      </w:pPr>
      <w:rPr>
        <w:rFonts w:hint="default"/>
      </w:rPr>
    </w:lvl>
    <w:lvl w:ilvl="5" w:tplc="2B1C4E5E">
      <w:numFmt w:val="bullet"/>
      <w:lvlText w:val="•"/>
      <w:lvlJc w:val="left"/>
      <w:pPr>
        <w:ind w:left="5700" w:hanging="223"/>
      </w:pPr>
      <w:rPr>
        <w:rFonts w:hint="default"/>
      </w:rPr>
    </w:lvl>
    <w:lvl w:ilvl="6" w:tplc="C624CC26">
      <w:numFmt w:val="bullet"/>
      <w:lvlText w:val="•"/>
      <w:lvlJc w:val="left"/>
      <w:pPr>
        <w:ind w:left="6724" w:hanging="223"/>
      </w:pPr>
      <w:rPr>
        <w:rFonts w:hint="default"/>
      </w:rPr>
    </w:lvl>
    <w:lvl w:ilvl="7" w:tplc="813EA576">
      <w:numFmt w:val="bullet"/>
      <w:lvlText w:val="•"/>
      <w:lvlJc w:val="left"/>
      <w:pPr>
        <w:ind w:left="7748" w:hanging="223"/>
      </w:pPr>
      <w:rPr>
        <w:rFonts w:hint="default"/>
      </w:rPr>
    </w:lvl>
    <w:lvl w:ilvl="8" w:tplc="3DD6B3EA">
      <w:numFmt w:val="bullet"/>
      <w:lvlText w:val="•"/>
      <w:lvlJc w:val="left"/>
      <w:pPr>
        <w:ind w:left="8772" w:hanging="223"/>
      </w:pPr>
      <w:rPr>
        <w:rFonts w:hint="default"/>
      </w:rPr>
    </w:lvl>
  </w:abstractNum>
  <w:abstractNum w:abstractNumId="93" w15:restartNumberingAfterBreak="0">
    <w:nsid w:val="3C8F023B"/>
    <w:multiLevelType w:val="hybridMultilevel"/>
    <w:tmpl w:val="DD24376A"/>
    <w:lvl w:ilvl="0" w:tplc="F0F226A6">
      <w:start w:val="1"/>
      <w:numFmt w:val="lowerLetter"/>
      <w:suff w:val="space"/>
      <w:lvlText w:val="%1."/>
      <w:lvlJc w:val="left"/>
      <w:pPr>
        <w:ind w:left="170" w:hanging="170"/>
      </w:pPr>
      <w:rPr>
        <w:rFonts w:ascii="Times New Roman" w:eastAsia="Times New Roman" w:hAnsi="Times New Roman" w:cs="Times New Roman" w:hint="default"/>
        <w:spacing w:val="-1"/>
        <w:w w:val="100"/>
        <w:sz w:val="24"/>
        <w:szCs w:val="24"/>
      </w:rPr>
    </w:lvl>
    <w:lvl w:ilvl="1" w:tplc="EBCA3084">
      <w:numFmt w:val="bullet"/>
      <w:lvlText w:val="•"/>
      <w:lvlJc w:val="left"/>
      <w:pPr>
        <w:ind w:left="1334" w:hanging="170"/>
      </w:pPr>
      <w:rPr>
        <w:rFonts w:hint="default"/>
      </w:rPr>
    </w:lvl>
    <w:lvl w:ilvl="2" w:tplc="8C94A0FC">
      <w:numFmt w:val="bullet"/>
      <w:lvlText w:val="•"/>
      <w:lvlJc w:val="left"/>
      <w:pPr>
        <w:ind w:left="2388" w:hanging="170"/>
      </w:pPr>
      <w:rPr>
        <w:rFonts w:hint="default"/>
      </w:rPr>
    </w:lvl>
    <w:lvl w:ilvl="3" w:tplc="89FC2736">
      <w:numFmt w:val="bullet"/>
      <w:lvlText w:val="•"/>
      <w:lvlJc w:val="left"/>
      <w:pPr>
        <w:ind w:left="3442" w:hanging="170"/>
      </w:pPr>
      <w:rPr>
        <w:rFonts w:hint="default"/>
      </w:rPr>
    </w:lvl>
    <w:lvl w:ilvl="4" w:tplc="993E6504">
      <w:numFmt w:val="bullet"/>
      <w:lvlText w:val="•"/>
      <w:lvlJc w:val="left"/>
      <w:pPr>
        <w:ind w:left="4496" w:hanging="170"/>
      </w:pPr>
      <w:rPr>
        <w:rFonts w:hint="default"/>
      </w:rPr>
    </w:lvl>
    <w:lvl w:ilvl="5" w:tplc="A78E65C2">
      <w:numFmt w:val="bullet"/>
      <w:lvlText w:val="•"/>
      <w:lvlJc w:val="left"/>
      <w:pPr>
        <w:ind w:left="5550" w:hanging="170"/>
      </w:pPr>
      <w:rPr>
        <w:rFonts w:hint="default"/>
      </w:rPr>
    </w:lvl>
    <w:lvl w:ilvl="6" w:tplc="388479DA">
      <w:numFmt w:val="bullet"/>
      <w:lvlText w:val="•"/>
      <w:lvlJc w:val="left"/>
      <w:pPr>
        <w:ind w:left="6604" w:hanging="170"/>
      </w:pPr>
      <w:rPr>
        <w:rFonts w:hint="default"/>
      </w:rPr>
    </w:lvl>
    <w:lvl w:ilvl="7" w:tplc="0B2C1CB4">
      <w:numFmt w:val="bullet"/>
      <w:lvlText w:val="•"/>
      <w:lvlJc w:val="left"/>
      <w:pPr>
        <w:ind w:left="7658" w:hanging="170"/>
      </w:pPr>
      <w:rPr>
        <w:rFonts w:hint="default"/>
      </w:rPr>
    </w:lvl>
    <w:lvl w:ilvl="8" w:tplc="849253AC">
      <w:numFmt w:val="bullet"/>
      <w:lvlText w:val="•"/>
      <w:lvlJc w:val="left"/>
      <w:pPr>
        <w:ind w:left="8712" w:hanging="170"/>
      </w:pPr>
      <w:rPr>
        <w:rFonts w:hint="default"/>
      </w:rPr>
    </w:lvl>
  </w:abstractNum>
  <w:abstractNum w:abstractNumId="94" w15:restartNumberingAfterBreak="0">
    <w:nsid w:val="3C95671B"/>
    <w:multiLevelType w:val="hybridMultilevel"/>
    <w:tmpl w:val="BB182F2E"/>
    <w:lvl w:ilvl="0" w:tplc="11CE4BD2">
      <w:start w:val="1"/>
      <w:numFmt w:val="decimal"/>
      <w:suff w:val="space"/>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DEB1F7F"/>
    <w:multiLevelType w:val="hybridMultilevel"/>
    <w:tmpl w:val="1EFACAE6"/>
    <w:lvl w:ilvl="0" w:tplc="817AAC56">
      <w:start w:val="1"/>
      <w:numFmt w:val="lowerLetter"/>
      <w:suff w:val="space"/>
      <w:lvlText w:val="%1."/>
      <w:lvlJc w:val="left"/>
      <w:pPr>
        <w:ind w:left="821" w:hanging="245"/>
      </w:pPr>
      <w:rPr>
        <w:rFonts w:ascii="Times New Roman" w:eastAsia="Times New Roman" w:hAnsi="Times New Roman" w:cs="Times New Roman" w:hint="default"/>
        <w:spacing w:val="-1"/>
        <w:w w:val="100"/>
        <w:sz w:val="24"/>
        <w:szCs w:val="24"/>
      </w:rPr>
    </w:lvl>
    <w:lvl w:ilvl="1" w:tplc="DB0E6288">
      <w:numFmt w:val="bullet"/>
      <w:lvlText w:val="•"/>
      <w:lvlJc w:val="left"/>
      <w:pPr>
        <w:ind w:left="1226" w:hanging="245"/>
      </w:pPr>
      <w:rPr>
        <w:rFonts w:hint="default"/>
      </w:rPr>
    </w:lvl>
    <w:lvl w:ilvl="2" w:tplc="9944689C">
      <w:numFmt w:val="bullet"/>
      <w:lvlText w:val="•"/>
      <w:lvlJc w:val="left"/>
      <w:pPr>
        <w:ind w:left="2292" w:hanging="245"/>
      </w:pPr>
      <w:rPr>
        <w:rFonts w:hint="default"/>
      </w:rPr>
    </w:lvl>
    <w:lvl w:ilvl="3" w:tplc="BC78D93C">
      <w:numFmt w:val="bullet"/>
      <w:lvlText w:val="•"/>
      <w:lvlJc w:val="left"/>
      <w:pPr>
        <w:ind w:left="3358" w:hanging="245"/>
      </w:pPr>
      <w:rPr>
        <w:rFonts w:hint="default"/>
      </w:rPr>
    </w:lvl>
    <w:lvl w:ilvl="4" w:tplc="7780ED48">
      <w:numFmt w:val="bullet"/>
      <w:lvlText w:val="•"/>
      <w:lvlJc w:val="left"/>
      <w:pPr>
        <w:ind w:left="4424" w:hanging="245"/>
      </w:pPr>
      <w:rPr>
        <w:rFonts w:hint="default"/>
      </w:rPr>
    </w:lvl>
    <w:lvl w:ilvl="5" w:tplc="887EA93A">
      <w:numFmt w:val="bullet"/>
      <w:lvlText w:val="•"/>
      <w:lvlJc w:val="left"/>
      <w:pPr>
        <w:ind w:left="5490" w:hanging="245"/>
      </w:pPr>
      <w:rPr>
        <w:rFonts w:hint="default"/>
      </w:rPr>
    </w:lvl>
    <w:lvl w:ilvl="6" w:tplc="C5E6BFA2">
      <w:numFmt w:val="bullet"/>
      <w:lvlText w:val="•"/>
      <w:lvlJc w:val="left"/>
      <w:pPr>
        <w:ind w:left="6556" w:hanging="245"/>
      </w:pPr>
      <w:rPr>
        <w:rFonts w:hint="default"/>
      </w:rPr>
    </w:lvl>
    <w:lvl w:ilvl="7" w:tplc="349A548E">
      <w:numFmt w:val="bullet"/>
      <w:lvlText w:val="•"/>
      <w:lvlJc w:val="left"/>
      <w:pPr>
        <w:ind w:left="7622" w:hanging="245"/>
      </w:pPr>
      <w:rPr>
        <w:rFonts w:hint="default"/>
      </w:rPr>
    </w:lvl>
    <w:lvl w:ilvl="8" w:tplc="2528C316">
      <w:numFmt w:val="bullet"/>
      <w:lvlText w:val="•"/>
      <w:lvlJc w:val="left"/>
      <w:pPr>
        <w:ind w:left="8688" w:hanging="245"/>
      </w:pPr>
      <w:rPr>
        <w:rFonts w:hint="default"/>
      </w:rPr>
    </w:lvl>
  </w:abstractNum>
  <w:abstractNum w:abstractNumId="96" w15:restartNumberingAfterBreak="0">
    <w:nsid w:val="3E2B45BB"/>
    <w:multiLevelType w:val="hybridMultilevel"/>
    <w:tmpl w:val="601476E8"/>
    <w:lvl w:ilvl="0" w:tplc="6E38BE7E">
      <w:start w:val="1"/>
      <w:numFmt w:val="decimal"/>
      <w:pStyle w:val="Dnumbers"/>
      <w:lvlText w:val="A-%1"/>
      <w:lvlJc w:val="left"/>
      <w:pPr>
        <w:tabs>
          <w:tab w:val="num" w:pos="1260"/>
        </w:tabs>
        <w:ind w:left="1980" w:hanging="720"/>
      </w:pPr>
      <w:rPr>
        <w:rFonts w:hint="default"/>
        <w:b w:val="0"/>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97" w15:restartNumberingAfterBreak="0">
    <w:nsid w:val="3F8064BE"/>
    <w:multiLevelType w:val="multilevel"/>
    <w:tmpl w:val="F83A64B8"/>
    <w:lvl w:ilvl="0">
      <w:start w:val="2"/>
      <w:numFmt w:val="decimal"/>
      <w:lvlText w:val="%1"/>
      <w:lvlJc w:val="left"/>
      <w:pPr>
        <w:ind w:left="550" w:hanging="391"/>
      </w:pPr>
      <w:rPr>
        <w:rFonts w:hint="default"/>
      </w:rPr>
    </w:lvl>
    <w:lvl w:ilvl="1">
      <w:start w:val="1"/>
      <w:numFmt w:val="decimal"/>
      <w:lvlText w:val="%1.%2"/>
      <w:lvlJc w:val="left"/>
      <w:pPr>
        <w:ind w:left="550" w:hanging="391"/>
      </w:pPr>
      <w:rPr>
        <w:rFonts w:ascii="Times New Roman" w:eastAsia="Times New Roman" w:hAnsi="Times New Roman" w:cs="Times New Roman" w:hint="default"/>
        <w:w w:val="100"/>
        <w:sz w:val="24"/>
        <w:szCs w:val="24"/>
      </w:rPr>
    </w:lvl>
    <w:lvl w:ilvl="2">
      <w:numFmt w:val="bullet"/>
      <w:lvlText w:val="•"/>
      <w:lvlJc w:val="left"/>
      <w:pPr>
        <w:ind w:left="2612" w:hanging="391"/>
      </w:pPr>
      <w:rPr>
        <w:rFonts w:hint="default"/>
      </w:rPr>
    </w:lvl>
    <w:lvl w:ilvl="3">
      <w:numFmt w:val="bullet"/>
      <w:lvlText w:val="•"/>
      <w:lvlJc w:val="left"/>
      <w:pPr>
        <w:ind w:left="3638" w:hanging="391"/>
      </w:pPr>
      <w:rPr>
        <w:rFonts w:hint="default"/>
      </w:rPr>
    </w:lvl>
    <w:lvl w:ilvl="4">
      <w:numFmt w:val="bullet"/>
      <w:lvlText w:val="•"/>
      <w:lvlJc w:val="left"/>
      <w:pPr>
        <w:ind w:left="4664" w:hanging="391"/>
      </w:pPr>
      <w:rPr>
        <w:rFonts w:hint="default"/>
      </w:rPr>
    </w:lvl>
    <w:lvl w:ilvl="5">
      <w:numFmt w:val="bullet"/>
      <w:lvlText w:val="•"/>
      <w:lvlJc w:val="left"/>
      <w:pPr>
        <w:ind w:left="5690" w:hanging="391"/>
      </w:pPr>
      <w:rPr>
        <w:rFonts w:hint="default"/>
      </w:rPr>
    </w:lvl>
    <w:lvl w:ilvl="6">
      <w:numFmt w:val="bullet"/>
      <w:lvlText w:val="•"/>
      <w:lvlJc w:val="left"/>
      <w:pPr>
        <w:ind w:left="6716" w:hanging="391"/>
      </w:pPr>
      <w:rPr>
        <w:rFonts w:hint="default"/>
      </w:rPr>
    </w:lvl>
    <w:lvl w:ilvl="7">
      <w:numFmt w:val="bullet"/>
      <w:lvlText w:val="•"/>
      <w:lvlJc w:val="left"/>
      <w:pPr>
        <w:ind w:left="7742" w:hanging="391"/>
      </w:pPr>
      <w:rPr>
        <w:rFonts w:hint="default"/>
      </w:rPr>
    </w:lvl>
    <w:lvl w:ilvl="8">
      <w:numFmt w:val="bullet"/>
      <w:lvlText w:val="•"/>
      <w:lvlJc w:val="left"/>
      <w:pPr>
        <w:ind w:left="8768" w:hanging="391"/>
      </w:pPr>
      <w:rPr>
        <w:rFonts w:hint="default"/>
      </w:rPr>
    </w:lvl>
  </w:abstractNum>
  <w:abstractNum w:abstractNumId="98" w15:restartNumberingAfterBreak="0">
    <w:nsid w:val="3FBD686E"/>
    <w:multiLevelType w:val="hybridMultilevel"/>
    <w:tmpl w:val="3F9A5D12"/>
    <w:lvl w:ilvl="0" w:tplc="8344470E">
      <w:start w:val="1"/>
      <w:numFmt w:val="lowerLetter"/>
      <w:suff w:val="space"/>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0BB0B9B"/>
    <w:multiLevelType w:val="multilevel"/>
    <w:tmpl w:val="9A10BF2E"/>
    <w:styleLink w:val="tablenumbering"/>
    <w:lvl w:ilvl="0">
      <w:start w:val="1"/>
      <w:numFmt w:val="decimal"/>
      <w:lvlText w:val="%1."/>
      <w:lvlJc w:val="left"/>
      <w:pPr>
        <w:tabs>
          <w:tab w:val="num" w:pos="792"/>
        </w:tabs>
        <w:ind w:left="792" w:hanging="360"/>
      </w:pPr>
    </w:lvl>
    <w:lvl w:ilvl="1">
      <w:start w:val="1"/>
      <w:numFmt w:val="lowerLetter"/>
      <w:lvlText w:val="%2."/>
      <w:lvlJc w:val="left"/>
      <w:pPr>
        <w:tabs>
          <w:tab w:val="num" w:pos="1512"/>
        </w:tabs>
        <w:ind w:left="1512" w:hanging="360"/>
      </w:pPr>
    </w:lvl>
    <w:lvl w:ilvl="2">
      <w:start w:val="1"/>
      <w:numFmt w:val="lowerRoman"/>
      <w:lvlText w:val="%3."/>
      <w:lvlJc w:val="right"/>
      <w:pPr>
        <w:tabs>
          <w:tab w:val="num" w:pos="2232"/>
        </w:tabs>
        <w:ind w:left="2232" w:hanging="180"/>
      </w:pPr>
    </w:lvl>
    <w:lvl w:ilvl="3">
      <w:start w:val="1"/>
      <w:numFmt w:val="decimal"/>
      <w:lvlText w:val="%4."/>
      <w:lvlJc w:val="left"/>
      <w:pPr>
        <w:tabs>
          <w:tab w:val="num" w:pos="2952"/>
        </w:tabs>
        <w:ind w:left="2952" w:hanging="360"/>
      </w:pPr>
    </w:lvl>
    <w:lvl w:ilvl="4">
      <w:start w:val="1"/>
      <w:numFmt w:val="lowerLetter"/>
      <w:lvlText w:val="%5."/>
      <w:lvlJc w:val="left"/>
      <w:pPr>
        <w:tabs>
          <w:tab w:val="num" w:pos="3672"/>
        </w:tabs>
        <w:ind w:left="3672" w:hanging="360"/>
      </w:pPr>
    </w:lvl>
    <w:lvl w:ilvl="5">
      <w:start w:val="1"/>
      <w:numFmt w:val="lowerRoman"/>
      <w:lvlText w:val="%6."/>
      <w:lvlJc w:val="right"/>
      <w:pPr>
        <w:tabs>
          <w:tab w:val="num" w:pos="4392"/>
        </w:tabs>
        <w:ind w:left="4392" w:hanging="180"/>
      </w:pPr>
    </w:lvl>
    <w:lvl w:ilvl="6">
      <w:start w:val="1"/>
      <w:numFmt w:val="decimal"/>
      <w:lvlText w:val="%7."/>
      <w:lvlJc w:val="left"/>
      <w:pPr>
        <w:tabs>
          <w:tab w:val="num" w:pos="5112"/>
        </w:tabs>
        <w:ind w:left="5112" w:hanging="360"/>
      </w:pPr>
    </w:lvl>
    <w:lvl w:ilvl="7">
      <w:start w:val="1"/>
      <w:numFmt w:val="lowerLetter"/>
      <w:lvlText w:val="%8."/>
      <w:lvlJc w:val="left"/>
      <w:pPr>
        <w:tabs>
          <w:tab w:val="num" w:pos="5832"/>
        </w:tabs>
        <w:ind w:left="5832" w:hanging="360"/>
      </w:pPr>
    </w:lvl>
    <w:lvl w:ilvl="8">
      <w:start w:val="1"/>
      <w:numFmt w:val="lowerRoman"/>
      <w:lvlText w:val="%9."/>
      <w:lvlJc w:val="right"/>
      <w:pPr>
        <w:tabs>
          <w:tab w:val="num" w:pos="6552"/>
        </w:tabs>
        <w:ind w:left="6552" w:hanging="180"/>
      </w:pPr>
    </w:lvl>
  </w:abstractNum>
  <w:abstractNum w:abstractNumId="100" w15:restartNumberingAfterBreak="0">
    <w:nsid w:val="41797321"/>
    <w:multiLevelType w:val="hybridMultilevel"/>
    <w:tmpl w:val="E336138A"/>
    <w:lvl w:ilvl="0" w:tplc="FFFFFFFF">
      <w:start w:val="1"/>
      <w:numFmt w:val="lowerRoman"/>
      <w:pStyle w:val="Romannumbered"/>
      <w:lvlText w:val="(%1)"/>
      <w:lvlJc w:val="left"/>
      <w:pPr>
        <w:tabs>
          <w:tab w:val="num" w:pos="720"/>
        </w:tabs>
        <w:ind w:left="1440" w:hanging="72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1" w15:restartNumberingAfterBreak="0">
    <w:nsid w:val="420F72EC"/>
    <w:multiLevelType w:val="hybridMultilevel"/>
    <w:tmpl w:val="E346A9DA"/>
    <w:lvl w:ilvl="0" w:tplc="02D4E4B2">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A13C1EFA">
      <w:numFmt w:val="bullet"/>
      <w:lvlText w:val="•"/>
      <w:lvlJc w:val="left"/>
      <w:pPr>
        <w:ind w:left="1226" w:hanging="245"/>
      </w:pPr>
      <w:rPr>
        <w:rFonts w:hint="default"/>
      </w:rPr>
    </w:lvl>
    <w:lvl w:ilvl="2" w:tplc="CDCA557E">
      <w:numFmt w:val="bullet"/>
      <w:lvlText w:val="•"/>
      <w:lvlJc w:val="left"/>
      <w:pPr>
        <w:ind w:left="2292" w:hanging="245"/>
      </w:pPr>
      <w:rPr>
        <w:rFonts w:hint="default"/>
      </w:rPr>
    </w:lvl>
    <w:lvl w:ilvl="3" w:tplc="404AA5B8">
      <w:numFmt w:val="bullet"/>
      <w:lvlText w:val="•"/>
      <w:lvlJc w:val="left"/>
      <w:pPr>
        <w:ind w:left="3358" w:hanging="245"/>
      </w:pPr>
      <w:rPr>
        <w:rFonts w:hint="default"/>
      </w:rPr>
    </w:lvl>
    <w:lvl w:ilvl="4" w:tplc="22241CE6">
      <w:numFmt w:val="bullet"/>
      <w:lvlText w:val="•"/>
      <w:lvlJc w:val="left"/>
      <w:pPr>
        <w:ind w:left="4424" w:hanging="245"/>
      </w:pPr>
      <w:rPr>
        <w:rFonts w:hint="default"/>
      </w:rPr>
    </w:lvl>
    <w:lvl w:ilvl="5" w:tplc="FF9C9D68">
      <w:numFmt w:val="bullet"/>
      <w:lvlText w:val="•"/>
      <w:lvlJc w:val="left"/>
      <w:pPr>
        <w:ind w:left="5490" w:hanging="245"/>
      </w:pPr>
      <w:rPr>
        <w:rFonts w:hint="default"/>
      </w:rPr>
    </w:lvl>
    <w:lvl w:ilvl="6" w:tplc="507E4B7C">
      <w:numFmt w:val="bullet"/>
      <w:lvlText w:val="•"/>
      <w:lvlJc w:val="left"/>
      <w:pPr>
        <w:ind w:left="6556" w:hanging="245"/>
      </w:pPr>
      <w:rPr>
        <w:rFonts w:hint="default"/>
      </w:rPr>
    </w:lvl>
    <w:lvl w:ilvl="7" w:tplc="4C6C20D0">
      <w:numFmt w:val="bullet"/>
      <w:lvlText w:val="•"/>
      <w:lvlJc w:val="left"/>
      <w:pPr>
        <w:ind w:left="7622" w:hanging="245"/>
      </w:pPr>
      <w:rPr>
        <w:rFonts w:hint="default"/>
      </w:rPr>
    </w:lvl>
    <w:lvl w:ilvl="8" w:tplc="3E00D698">
      <w:numFmt w:val="bullet"/>
      <w:lvlText w:val="•"/>
      <w:lvlJc w:val="left"/>
      <w:pPr>
        <w:ind w:left="8688" w:hanging="245"/>
      </w:pPr>
      <w:rPr>
        <w:rFonts w:hint="default"/>
      </w:rPr>
    </w:lvl>
  </w:abstractNum>
  <w:abstractNum w:abstractNumId="102" w15:restartNumberingAfterBreak="0">
    <w:nsid w:val="427132CA"/>
    <w:multiLevelType w:val="hybridMultilevel"/>
    <w:tmpl w:val="1012CC02"/>
    <w:lvl w:ilvl="0" w:tplc="FFFFFFFF">
      <w:start w:val="1"/>
      <w:numFmt w:val="decimal"/>
      <w:lvlText w:val="C.%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27D039C"/>
    <w:multiLevelType w:val="hybridMultilevel"/>
    <w:tmpl w:val="54A838AA"/>
    <w:lvl w:ilvl="0" w:tplc="B22CF17C">
      <w:start w:val="1"/>
      <w:numFmt w:val="lowerLetter"/>
      <w:suff w:val="space"/>
      <w:lvlText w:val="%1."/>
      <w:lvlJc w:val="left"/>
      <w:pPr>
        <w:ind w:left="170" w:hanging="170"/>
      </w:pPr>
      <w:rPr>
        <w:rFonts w:ascii="Times New Roman" w:eastAsia="Times New Roman" w:hAnsi="Times New Roman" w:cs="Times New Roman" w:hint="default"/>
        <w:spacing w:val="-1"/>
        <w:w w:val="100"/>
        <w:sz w:val="24"/>
        <w:szCs w:val="24"/>
      </w:rPr>
    </w:lvl>
    <w:lvl w:ilvl="1" w:tplc="465C9C38">
      <w:numFmt w:val="bullet"/>
      <w:lvlText w:val="•"/>
      <w:lvlJc w:val="left"/>
      <w:pPr>
        <w:ind w:left="1190" w:hanging="170"/>
      </w:pPr>
      <w:rPr>
        <w:rFonts w:hint="default"/>
      </w:rPr>
    </w:lvl>
    <w:lvl w:ilvl="2" w:tplc="B53AF2B6">
      <w:numFmt w:val="bullet"/>
      <w:lvlText w:val="•"/>
      <w:lvlJc w:val="left"/>
      <w:pPr>
        <w:ind w:left="2260" w:hanging="170"/>
      </w:pPr>
      <w:rPr>
        <w:rFonts w:hint="default"/>
      </w:rPr>
    </w:lvl>
    <w:lvl w:ilvl="3" w:tplc="DED88B58">
      <w:numFmt w:val="bullet"/>
      <w:lvlText w:val="•"/>
      <w:lvlJc w:val="left"/>
      <w:pPr>
        <w:ind w:left="3330" w:hanging="170"/>
      </w:pPr>
      <w:rPr>
        <w:rFonts w:hint="default"/>
      </w:rPr>
    </w:lvl>
    <w:lvl w:ilvl="4" w:tplc="52A60D18">
      <w:numFmt w:val="bullet"/>
      <w:lvlText w:val="•"/>
      <w:lvlJc w:val="left"/>
      <w:pPr>
        <w:ind w:left="4400" w:hanging="170"/>
      </w:pPr>
      <w:rPr>
        <w:rFonts w:hint="default"/>
      </w:rPr>
    </w:lvl>
    <w:lvl w:ilvl="5" w:tplc="C4FA3A98">
      <w:numFmt w:val="bullet"/>
      <w:lvlText w:val="•"/>
      <w:lvlJc w:val="left"/>
      <w:pPr>
        <w:ind w:left="5470" w:hanging="170"/>
      </w:pPr>
      <w:rPr>
        <w:rFonts w:hint="default"/>
      </w:rPr>
    </w:lvl>
    <w:lvl w:ilvl="6" w:tplc="22D48134">
      <w:numFmt w:val="bullet"/>
      <w:lvlText w:val="•"/>
      <w:lvlJc w:val="left"/>
      <w:pPr>
        <w:ind w:left="6540" w:hanging="170"/>
      </w:pPr>
      <w:rPr>
        <w:rFonts w:hint="default"/>
      </w:rPr>
    </w:lvl>
    <w:lvl w:ilvl="7" w:tplc="428C5F74">
      <w:numFmt w:val="bullet"/>
      <w:lvlText w:val="•"/>
      <w:lvlJc w:val="left"/>
      <w:pPr>
        <w:ind w:left="7610" w:hanging="170"/>
      </w:pPr>
      <w:rPr>
        <w:rFonts w:hint="default"/>
      </w:rPr>
    </w:lvl>
    <w:lvl w:ilvl="8" w:tplc="39A4BF3A">
      <w:numFmt w:val="bullet"/>
      <w:lvlText w:val="•"/>
      <w:lvlJc w:val="left"/>
      <w:pPr>
        <w:ind w:left="8680" w:hanging="170"/>
      </w:pPr>
      <w:rPr>
        <w:rFonts w:hint="default"/>
      </w:rPr>
    </w:lvl>
  </w:abstractNum>
  <w:abstractNum w:abstractNumId="104" w15:restartNumberingAfterBreak="0">
    <w:nsid w:val="43C10C98"/>
    <w:multiLevelType w:val="hybridMultilevel"/>
    <w:tmpl w:val="4D22617A"/>
    <w:lvl w:ilvl="0" w:tplc="757A4C06">
      <w:start w:val="1"/>
      <w:numFmt w:val="decimal"/>
      <w:pStyle w:val="Numberedindented"/>
      <w:lvlText w:val="(%1)"/>
      <w:lvlJc w:val="left"/>
      <w:pPr>
        <w:tabs>
          <w:tab w:val="num" w:pos="1224"/>
        </w:tabs>
        <w:ind w:left="360" w:firstLine="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41D3C2B"/>
    <w:multiLevelType w:val="multilevel"/>
    <w:tmpl w:val="180A7E9E"/>
    <w:styleLink w:val="numbers-tabl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512"/>
        </w:tabs>
        <w:ind w:left="1512" w:hanging="360"/>
      </w:pPr>
      <w:rPr>
        <w:rFonts w:hint="default"/>
      </w:rPr>
    </w:lvl>
    <w:lvl w:ilvl="2">
      <w:start w:val="1"/>
      <w:numFmt w:val="lowerRoman"/>
      <w:lvlText w:val="%3."/>
      <w:lvlJc w:val="right"/>
      <w:pPr>
        <w:tabs>
          <w:tab w:val="num" w:pos="2232"/>
        </w:tabs>
        <w:ind w:left="2232" w:hanging="180"/>
      </w:pPr>
      <w:rPr>
        <w:rFonts w:hint="default"/>
      </w:rPr>
    </w:lvl>
    <w:lvl w:ilvl="3">
      <w:start w:val="1"/>
      <w:numFmt w:val="decimal"/>
      <w:lvlText w:val="%4."/>
      <w:lvlJc w:val="left"/>
      <w:pPr>
        <w:tabs>
          <w:tab w:val="num" w:pos="2952"/>
        </w:tabs>
        <w:ind w:left="2952" w:hanging="360"/>
      </w:pPr>
      <w:rPr>
        <w:rFonts w:hint="default"/>
      </w:rPr>
    </w:lvl>
    <w:lvl w:ilvl="4">
      <w:start w:val="1"/>
      <w:numFmt w:val="lowerLetter"/>
      <w:lvlText w:val="%5."/>
      <w:lvlJc w:val="left"/>
      <w:pPr>
        <w:tabs>
          <w:tab w:val="num" w:pos="3672"/>
        </w:tabs>
        <w:ind w:left="3672" w:hanging="360"/>
      </w:pPr>
      <w:rPr>
        <w:rFonts w:hint="default"/>
      </w:rPr>
    </w:lvl>
    <w:lvl w:ilvl="5">
      <w:start w:val="1"/>
      <w:numFmt w:val="lowerRoman"/>
      <w:lvlText w:val="%6."/>
      <w:lvlJc w:val="right"/>
      <w:pPr>
        <w:tabs>
          <w:tab w:val="num" w:pos="4392"/>
        </w:tabs>
        <w:ind w:left="4392" w:hanging="180"/>
      </w:pPr>
      <w:rPr>
        <w:rFonts w:hint="default"/>
      </w:rPr>
    </w:lvl>
    <w:lvl w:ilvl="6">
      <w:start w:val="1"/>
      <w:numFmt w:val="decimal"/>
      <w:lvlText w:val="%7."/>
      <w:lvlJc w:val="left"/>
      <w:pPr>
        <w:tabs>
          <w:tab w:val="num" w:pos="5112"/>
        </w:tabs>
        <w:ind w:left="5112" w:hanging="360"/>
      </w:pPr>
      <w:rPr>
        <w:rFonts w:hint="default"/>
      </w:rPr>
    </w:lvl>
    <w:lvl w:ilvl="7">
      <w:start w:val="1"/>
      <w:numFmt w:val="lowerLetter"/>
      <w:lvlText w:val="%8."/>
      <w:lvlJc w:val="left"/>
      <w:pPr>
        <w:tabs>
          <w:tab w:val="num" w:pos="5832"/>
        </w:tabs>
        <w:ind w:left="5832" w:hanging="360"/>
      </w:pPr>
      <w:rPr>
        <w:rFonts w:hint="default"/>
      </w:rPr>
    </w:lvl>
    <w:lvl w:ilvl="8">
      <w:start w:val="1"/>
      <w:numFmt w:val="lowerRoman"/>
      <w:lvlText w:val="%9."/>
      <w:lvlJc w:val="right"/>
      <w:pPr>
        <w:tabs>
          <w:tab w:val="num" w:pos="6552"/>
        </w:tabs>
        <w:ind w:left="6552" w:hanging="180"/>
      </w:pPr>
      <w:rPr>
        <w:rFonts w:hint="default"/>
      </w:rPr>
    </w:lvl>
  </w:abstractNum>
  <w:abstractNum w:abstractNumId="106" w15:restartNumberingAfterBreak="0">
    <w:nsid w:val="443C7BA4"/>
    <w:multiLevelType w:val="hybridMultilevel"/>
    <w:tmpl w:val="936AAFC4"/>
    <w:lvl w:ilvl="0" w:tplc="6BCCCBAC">
      <w:start w:val="1"/>
      <w:numFmt w:val="lowerLetter"/>
      <w:lvlText w:val="(%1)"/>
      <w:lvlJc w:val="left"/>
      <w:pPr>
        <w:ind w:left="1080" w:hanging="360"/>
      </w:pPr>
      <w:rPr>
        <w:rFonts w:ascii="Times New Roman" w:eastAsia="Times New Roman" w:hAnsi="Times New Roman" w:cs="Times New Roman" w:hint="default"/>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44839FE"/>
    <w:multiLevelType w:val="hybridMultilevel"/>
    <w:tmpl w:val="D29099C4"/>
    <w:lvl w:ilvl="0" w:tplc="77DCC944">
      <w:start w:val="1"/>
      <w:numFmt w:val="lowerLetter"/>
      <w:pStyle w:val="Lettered"/>
      <w:lvlText w:val="%1."/>
      <w:lvlJc w:val="left"/>
      <w:pPr>
        <w:tabs>
          <w:tab w:val="num" w:pos="360"/>
        </w:tabs>
        <w:ind w:left="0" w:firstLine="0"/>
      </w:pPr>
      <w:rPr>
        <w:rFonts w:hint="default"/>
      </w:rPr>
    </w:lvl>
    <w:lvl w:ilvl="1" w:tplc="FFFFFFFF">
      <w:start w:val="1"/>
      <w:numFmt w:val="decimal"/>
      <w:lvlText w:val="%2)"/>
      <w:lvlJc w:val="left"/>
      <w:pPr>
        <w:tabs>
          <w:tab w:val="num" w:pos="120"/>
        </w:tabs>
        <w:ind w:left="120" w:hanging="360"/>
      </w:pPr>
      <w:rPr>
        <w:rFonts w:hint="default"/>
      </w:rPr>
    </w:lvl>
    <w:lvl w:ilvl="2" w:tplc="FFFFFFFF">
      <w:start w:val="1"/>
      <w:numFmt w:val="lowerRoman"/>
      <w:lvlText w:val="%3."/>
      <w:lvlJc w:val="right"/>
      <w:pPr>
        <w:tabs>
          <w:tab w:val="num" w:pos="840"/>
        </w:tabs>
        <w:ind w:left="840" w:hanging="180"/>
      </w:pPr>
    </w:lvl>
    <w:lvl w:ilvl="3" w:tplc="FFFFFFFF">
      <w:start w:val="1"/>
      <w:numFmt w:val="lowerLetter"/>
      <w:lvlText w:val="%4)"/>
      <w:lvlJc w:val="left"/>
      <w:pPr>
        <w:tabs>
          <w:tab w:val="num" w:pos="1560"/>
        </w:tabs>
        <w:ind w:left="1560" w:hanging="360"/>
      </w:pPr>
      <w:rPr>
        <w:rFonts w:hint="default"/>
      </w:rPr>
    </w:lvl>
    <w:lvl w:ilvl="4" w:tplc="FFFFFFFF">
      <w:start w:val="1"/>
      <w:numFmt w:val="lowerLetter"/>
      <w:lvlText w:val="%5."/>
      <w:lvlJc w:val="left"/>
      <w:pPr>
        <w:tabs>
          <w:tab w:val="num" w:pos="2280"/>
        </w:tabs>
        <w:ind w:left="2280" w:hanging="360"/>
      </w:pPr>
    </w:lvl>
    <w:lvl w:ilvl="5" w:tplc="FFFFFFFF" w:tentative="1">
      <w:start w:val="1"/>
      <w:numFmt w:val="lowerRoman"/>
      <w:lvlText w:val="%6."/>
      <w:lvlJc w:val="right"/>
      <w:pPr>
        <w:tabs>
          <w:tab w:val="num" w:pos="3000"/>
        </w:tabs>
        <w:ind w:left="3000" w:hanging="180"/>
      </w:pPr>
    </w:lvl>
    <w:lvl w:ilvl="6" w:tplc="FFFFFFFF" w:tentative="1">
      <w:start w:val="1"/>
      <w:numFmt w:val="decimal"/>
      <w:lvlText w:val="%7."/>
      <w:lvlJc w:val="left"/>
      <w:pPr>
        <w:tabs>
          <w:tab w:val="num" w:pos="3720"/>
        </w:tabs>
        <w:ind w:left="3720" w:hanging="360"/>
      </w:pPr>
    </w:lvl>
    <w:lvl w:ilvl="7" w:tplc="FFFFFFFF" w:tentative="1">
      <w:start w:val="1"/>
      <w:numFmt w:val="lowerLetter"/>
      <w:lvlText w:val="%8."/>
      <w:lvlJc w:val="left"/>
      <w:pPr>
        <w:tabs>
          <w:tab w:val="num" w:pos="4440"/>
        </w:tabs>
        <w:ind w:left="4440" w:hanging="360"/>
      </w:pPr>
    </w:lvl>
    <w:lvl w:ilvl="8" w:tplc="FFFFFFFF" w:tentative="1">
      <w:start w:val="1"/>
      <w:numFmt w:val="lowerRoman"/>
      <w:lvlText w:val="%9."/>
      <w:lvlJc w:val="right"/>
      <w:pPr>
        <w:tabs>
          <w:tab w:val="num" w:pos="5160"/>
        </w:tabs>
        <w:ind w:left="5160" w:hanging="180"/>
      </w:pPr>
    </w:lvl>
  </w:abstractNum>
  <w:abstractNum w:abstractNumId="108" w15:restartNumberingAfterBreak="0">
    <w:nsid w:val="44B05EFC"/>
    <w:multiLevelType w:val="multilevel"/>
    <w:tmpl w:val="AA5401B0"/>
    <w:styleLink w:val="letters-tabl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45EE0F86"/>
    <w:multiLevelType w:val="hybridMultilevel"/>
    <w:tmpl w:val="874A999A"/>
    <w:lvl w:ilvl="0" w:tplc="F984D394">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71C31C8"/>
    <w:multiLevelType w:val="multilevel"/>
    <w:tmpl w:val="85AEDCD6"/>
    <w:styleLink w:val="Style1"/>
    <w:lvl w:ilvl="0">
      <w:start w:val="1"/>
      <w:numFmt w:val="decimal"/>
      <w:suff w:val="space"/>
      <w:lvlText w:val="Chapter %1. "/>
      <w:lvlJc w:val="left"/>
      <w:pPr>
        <w:ind w:left="0" w:firstLine="0"/>
      </w:pPr>
      <w:rPr>
        <w:rFonts w:ascii="Arial" w:hAnsi="Arial"/>
        <w:b/>
        <w:color w:val="auto"/>
        <w:sz w:val="32"/>
      </w:rPr>
    </w:lvl>
    <w:lvl w:ilvl="1">
      <w:start w:val="1"/>
      <w:numFmt w:val="decimal"/>
      <w:suff w:val="space"/>
      <w:lvlText w:val="%1.%2 "/>
      <w:lvlJc w:val="left"/>
      <w:pPr>
        <w:ind w:left="0" w:firstLine="0"/>
      </w:pPr>
      <w:rPr>
        <w:rFonts w:ascii="Arial" w:hAnsi="Arial" w:hint="default"/>
        <w:b/>
        <w:i w:val="0"/>
        <w:sz w:val="24"/>
      </w:rPr>
    </w:lvl>
    <w:lvl w:ilvl="2">
      <w:start w:val="1"/>
      <w:numFmt w:val="decimal"/>
      <w:suff w:val="space"/>
      <w:lvlText w:val="%1.%2.%3 "/>
      <w:lvlJc w:val="left"/>
      <w:pPr>
        <w:ind w:left="0" w:firstLine="0"/>
      </w:pPr>
      <w:rPr>
        <w:rFonts w:ascii="Times New Roman" w:hAnsi="Times New Roman" w:cs="Calibri" w:hint="default"/>
        <w:b w:val="0"/>
        <w:bCs w:val="0"/>
        <w:i w:val="0"/>
        <w:iCs w:val="0"/>
        <w:caps w:val="0"/>
        <w:smallCaps w:val="0"/>
        <w:strike w:val="0"/>
        <w:dstrike w:val="0"/>
        <w:noProof w:val="0"/>
        <w:vanish w:val="0"/>
        <w:color w:val="000000"/>
        <w:spacing w:val="0"/>
        <w:kern w:val="0"/>
        <w:position w:val="0"/>
        <w:sz w:val="24"/>
        <w:u w:val="none"/>
        <w:vertAlign w:val="baseline"/>
        <w:em w:val="none"/>
      </w:rPr>
    </w:lvl>
    <w:lvl w:ilvl="3">
      <w:start w:val="1"/>
      <w:numFmt w:val="decimal"/>
      <w:suff w:val="space"/>
      <w:lvlText w:val="%1.%2.%3.%4."/>
      <w:lvlJc w:val="left"/>
      <w:pPr>
        <w:ind w:left="0" w:firstLine="0"/>
      </w:pPr>
      <w:rPr>
        <w:rFonts w:ascii="Times New Roman" w:eastAsia="Batang" w:hAnsi="Times New Roman" w:cs="Calibri" w:hint="default"/>
        <w:b w:val="0"/>
        <w:bCs w:val="0"/>
        <w:i w:val="0"/>
        <w:iCs w:val="0"/>
        <w:caps w:val="0"/>
        <w:smallCaps w:val="0"/>
        <w:strike w:val="0"/>
        <w:dstrike w:val="0"/>
        <w:noProof w:val="0"/>
        <w:vanish w:val="0"/>
        <w:color w:val="000000"/>
        <w:spacing w:val="0"/>
        <w:kern w:val="0"/>
        <w:position w:val="0"/>
        <w:sz w:val="24"/>
        <w:szCs w:val="24"/>
        <w:u w:val="none"/>
        <w:vertAlign w:val="baseline"/>
        <w:em w:val="none"/>
      </w:rPr>
    </w:lvl>
    <w:lvl w:ilvl="4">
      <w:start w:val="1"/>
      <w:numFmt w:val="decimal"/>
      <w:suff w:val="space"/>
      <w:lvlText w:val="%1.%2.%3.%4.%5 "/>
      <w:lvlJc w:val="left"/>
      <w:pPr>
        <w:ind w:left="360" w:firstLine="0"/>
      </w:pPr>
      <w:rPr>
        <w:rFonts w:ascii="Times New Roman" w:hAnsi="Times New Roman" w:hint="default"/>
        <w:b w:val="0"/>
        <w:i w:val="0"/>
        <w:sz w:val="24"/>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11" w15:restartNumberingAfterBreak="0">
    <w:nsid w:val="493F2944"/>
    <w:multiLevelType w:val="hybridMultilevel"/>
    <w:tmpl w:val="83689104"/>
    <w:lvl w:ilvl="0" w:tplc="87347F0E">
      <w:start w:val="3"/>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C550B5"/>
    <w:multiLevelType w:val="hybridMultilevel"/>
    <w:tmpl w:val="2F146338"/>
    <w:lvl w:ilvl="0" w:tplc="415A7C6A">
      <w:start w:val="1"/>
      <w:numFmt w:val="decimal"/>
      <w:pStyle w:val="P1"/>
      <w:lvlText w:val="P.%1"/>
      <w:lvlJc w:val="left"/>
      <w:pPr>
        <w:ind w:left="648" w:hanging="360"/>
      </w:pPr>
      <w:rPr>
        <w:rFonts w:ascii="Times New Roman Bold" w:hAnsi="Times New Roman Bold" w:hint="default"/>
        <w:b/>
        <w:i w:val="0"/>
        <w:sz w:val="28"/>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3" w15:restartNumberingAfterBreak="0">
    <w:nsid w:val="4ABD76CE"/>
    <w:multiLevelType w:val="multilevel"/>
    <w:tmpl w:val="EB3C05CA"/>
    <w:styleLink w:val="Style6"/>
    <w:lvl w:ilvl="0">
      <w:start w:val="1"/>
      <w:numFmt w:val="decimal"/>
      <w:lvlText w:val="Chapter %1."/>
      <w:lvlJc w:val="left"/>
      <w:pPr>
        <w:ind w:left="1080" w:hanging="360"/>
      </w:pPr>
      <w:rPr>
        <w:rFonts w:hint="default"/>
      </w:rPr>
    </w:lvl>
    <w:lvl w:ilvl="1">
      <w:start w:val="1"/>
      <w:numFmt w:val="decimal"/>
      <w:lvlText w:val="%1.%2"/>
      <w:lvlJc w:val="left"/>
      <w:pPr>
        <w:ind w:left="576" w:hanging="576"/>
      </w:pPr>
      <w:rPr>
        <w:rFonts w:hint="default"/>
        <w:b/>
        <w:bCs/>
        <w:i w:val="0"/>
        <w:color w:val="auto"/>
        <w:sz w:val="24"/>
      </w:rPr>
    </w:lvl>
    <w:lvl w:ilvl="2">
      <w:start w:val="1"/>
      <w:numFmt w:val="decimal"/>
      <w:lvlText w:val="%1.%2.%3"/>
      <w:lvlJc w:val="left"/>
      <w:pPr>
        <w:ind w:left="900" w:hanging="720"/>
      </w:pPr>
      <w:rPr>
        <w:rFonts w:hint="default"/>
        <w:b w:val="0"/>
        <w:bCs w:val="0"/>
        <w:i w:val="0"/>
        <w:iCs w:val="0"/>
        <w:caps w:val="0"/>
        <w:smallCaps w:val="0"/>
        <w:strike w:val="0"/>
        <w:dstrike w:val="0"/>
        <w:vanish w:val="0"/>
        <w:color w:val="auto"/>
        <w:spacing w:val="0"/>
        <w:kern w:val="0"/>
        <w:position w:val="0"/>
        <w:sz w:val="24"/>
        <w:u w:val="none"/>
        <w:vertAlign w:val="baseline"/>
        <w:em w:val="none"/>
      </w:rPr>
    </w:lvl>
    <w:lvl w:ilvl="3">
      <w:start w:val="1"/>
      <w:numFmt w:val="none"/>
      <w:lvlText w:val="8.2.1."/>
      <w:lvlJc w:val="left"/>
      <w:pPr>
        <w:ind w:left="1134" w:hanging="864"/>
      </w:pPr>
      <w:rPr>
        <w:rFonts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1.%2.%3.%4.%5"/>
      <w:lvlJc w:val="left"/>
      <w:pPr>
        <w:ind w:left="1008" w:hanging="1008"/>
      </w:pPr>
      <w:rPr>
        <w:rFonts w:hint="default"/>
        <w:b w:val="0"/>
        <w:i w:val="0"/>
        <w:sz w:val="24"/>
      </w:rPr>
    </w:lvl>
    <w:lvl w:ilvl="5">
      <w:start w:val="1"/>
      <w:numFmt w:val="decimal"/>
      <w:lvlText w:val="%1.%2.%3.%4."/>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4" w15:restartNumberingAfterBreak="0">
    <w:nsid w:val="4AC0667F"/>
    <w:multiLevelType w:val="hybridMultilevel"/>
    <w:tmpl w:val="5F2C9668"/>
    <w:lvl w:ilvl="0" w:tplc="3C226A32">
      <w:start w:val="1"/>
      <w:numFmt w:val="lowerLetter"/>
      <w:suff w:val="space"/>
      <w:lvlText w:val="%1."/>
      <w:lvlJc w:val="left"/>
      <w:pPr>
        <w:ind w:left="1440" w:hanging="360"/>
      </w:pPr>
      <w:rPr>
        <w:rFonts w:ascii="Times New Roman" w:hAnsi="Times New Roman"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ADE7905"/>
    <w:multiLevelType w:val="hybridMultilevel"/>
    <w:tmpl w:val="1E8C632C"/>
    <w:lvl w:ilvl="0" w:tplc="72DCE7F4">
      <w:start w:val="1"/>
      <w:numFmt w:val="decimal"/>
      <w:suff w:val="space"/>
      <w:lvlText w:val="(%1)"/>
      <w:lvlJc w:val="left"/>
      <w:pPr>
        <w:ind w:left="720" w:hanging="360"/>
      </w:pPr>
      <w:rPr>
        <w:rFonts w:ascii="Times New Roman" w:eastAsia="Times New Roman" w:hAnsi="Times New Roman" w:cs="Times New Roman" w:hint="default"/>
        <w:b w:val="0"/>
        <w:i w:val="0"/>
        <w:strike w:val="0"/>
        <w:dstrike w:val="0"/>
        <w:color w:val="000000"/>
        <w:spacing w:val="-1"/>
        <w:w w:val="100"/>
        <w:sz w:val="24"/>
        <w:szCs w:val="24"/>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BDF6339"/>
    <w:multiLevelType w:val="hybridMultilevel"/>
    <w:tmpl w:val="0FA44508"/>
    <w:lvl w:ilvl="0" w:tplc="4448D9B4">
      <w:start w:val="1"/>
      <w:numFmt w:val="decimal"/>
      <w:suff w:val="space"/>
      <w:lvlText w:val="(%1)"/>
      <w:lvlJc w:val="left"/>
      <w:pPr>
        <w:ind w:left="661" w:hanging="301"/>
      </w:pPr>
      <w:rPr>
        <w:rFonts w:ascii="Times New Roman" w:eastAsia="Arial" w:hAnsi="Times New Roman" w:cs="Times New Roman" w:hint="default"/>
        <w:spacing w:val="-1"/>
        <w:w w:val="100"/>
        <w:sz w:val="24"/>
        <w:szCs w:val="24"/>
      </w:rPr>
    </w:lvl>
    <w:lvl w:ilvl="1" w:tplc="65C6EC42">
      <w:numFmt w:val="bullet"/>
      <w:lvlText w:val="•"/>
      <w:lvlJc w:val="left"/>
      <w:pPr>
        <w:ind w:left="1406" w:hanging="301"/>
      </w:pPr>
      <w:rPr>
        <w:rFonts w:hint="default"/>
      </w:rPr>
    </w:lvl>
    <w:lvl w:ilvl="2" w:tplc="410A7842">
      <w:numFmt w:val="bullet"/>
      <w:lvlText w:val="•"/>
      <w:lvlJc w:val="left"/>
      <w:pPr>
        <w:ind w:left="2452" w:hanging="301"/>
      </w:pPr>
      <w:rPr>
        <w:rFonts w:hint="default"/>
      </w:rPr>
    </w:lvl>
    <w:lvl w:ilvl="3" w:tplc="0B9EED78">
      <w:numFmt w:val="bullet"/>
      <w:lvlText w:val="•"/>
      <w:lvlJc w:val="left"/>
      <w:pPr>
        <w:ind w:left="3498" w:hanging="301"/>
      </w:pPr>
      <w:rPr>
        <w:rFonts w:hint="default"/>
      </w:rPr>
    </w:lvl>
    <w:lvl w:ilvl="4" w:tplc="D9483D6C">
      <w:numFmt w:val="bullet"/>
      <w:lvlText w:val="•"/>
      <w:lvlJc w:val="left"/>
      <w:pPr>
        <w:ind w:left="4544" w:hanging="301"/>
      </w:pPr>
      <w:rPr>
        <w:rFonts w:hint="default"/>
      </w:rPr>
    </w:lvl>
    <w:lvl w:ilvl="5" w:tplc="DB5CE96A">
      <w:numFmt w:val="bullet"/>
      <w:lvlText w:val="•"/>
      <w:lvlJc w:val="left"/>
      <w:pPr>
        <w:ind w:left="5590" w:hanging="301"/>
      </w:pPr>
      <w:rPr>
        <w:rFonts w:hint="default"/>
      </w:rPr>
    </w:lvl>
    <w:lvl w:ilvl="6" w:tplc="2F2C2A4A">
      <w:numFmt w:val="bullet"/>
      <w:lvlText w:val="•"/>
      <w:lvlJc w:val="left"/>
      <w:pPr>
        <w:ind w:left="6636" w:hanging="301"/>
      </w:pPr>
      <w:rPr>
        <w:rFonts w:hint="default"/>
      </w:rPr>
    </w:lvl>
    <w:lvl w:ilvl="7" w:tplc="D3E8ED0A">
      <w:numFmt w:val="bullet"/>
      <w:lvlText w:val="•"/>
      <w:lvlJc w:val="left"/>
      <w:pPr>
        <w:ind w:left="7682" w:hanging="301"/>
      </w:pPr>
      <w:rPr>
        <w:rFonts w:hint="default"/>
      </w:rPr>
    </w:lvl>
    <w:lvl w:ilvl="8" w:tplc="32DCAA3E">
      <w:numFmt w:val="bullet"/>
      <w:lvlText w:val="•"/>
      <w:lvlJc w:val="left"/>
      <w:pPr>
        <w:ind w:left="8728" w:hanging="301"/>
      </w:pPr>
      <w:rPr>
        <w:rFonts w:hint="default"/>
      </w:rPr>
    </w:lvl>
  </w:abstractNum>
  <w:abstractNum w:abstractNumId="117" w15:restartNumberingAfterBreak="0">
    <w:nsid w:val="4D550222"/>
    <w:multiLevelType w:val="hybridMultilevel"/>
    <w:tmpl w:val="B62060C4"/>
    <w:lvl w:ilvl="0" w:tplc="BDD06A82">
      <w:start w:val="1"/>
      <w:numFmt w:val="lowerLetter"/>
      <w:suff w:val="space"/>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D601B84"/>
    <w:multiLevelType w:val="hybridMultilevel"/>
    <w:tmpl w:val="02389700"/>
    <w:lvl w:ilvl="0" w:tplc="50B83CE0">
      <w:start w:val="1"/>
      <w:numFmt w:val="lowerLetter"/>
      <w:lvlText w:val="%1."/>
      <w:lvlJc w:val="left"/>
      <w:pPr>
        <w:ind w:left="528" w:hanging="369"/>
      </w:pPr>
      <w:rPr>
        <w:rFonts w:ascii="Times New Roman" w:eastAsia="Calibri" w:hAnsi="Times New Roman" w:cs="Arial"/>
        <w:spacing w:val="-1"/>
        <w:w w:val="100"/>
        <w:sz w:val="24"/>
        <w:szCs w:val="24"/>
      </w:rPr>
    </w:lvl>
    <w:lvl w:ilvl="1" w:tplc="8EBC291C">
      <w:numFmt w:val="bullet"/>
      <w:lvlText w:val="•"/>
      <w:lvlJc w:val="left"/>
      <w:pPr>
        <w:ind w:left="1550" w:hanging="369"/>
      </w:pPr>
      <w:rPr>
        <w:rFonts w:hint="default"/>
      </w:rPr>
    </w:lvl>
    <w:lvl w:ilvl="2" w:tplc="9EE8BC1A">
      <w:numFmt w:val="bullet"/>
      <w:lvlText w:val="•"/>
      <w:lvlJc w:val="left"/>
      <w:pPr>
        <w:ind w:left="2580" w:hanging="369"/>
      </w:pPr>
      <w:rPr>
        <w:rFonts w:hint="default"/>
      </w:rPr>
    </w:lvl>
    <w:lvl w:ilvl="3" w:tplc="C7661886">
      <w:numFmt w:val="bullet"/>
      <w:lvlText w:val="•"/>
      <w:lvlJc w:val="left"/>
      <w:pPr>
        <w:ind w:left="3610" w:hanging="369"/>
      </w:pPr>
      <w:rPr>
        <w:rFonts w:hint="default"/>
      </w:rPr>
    </w:lvl>
    <w:lvl w:ilvl="4" w:tplc="4E9AE8C8">
      <w:numFmt w:val="bullet"/>
      <w:lvlText w:val="•"/>
      <w:lvlJc w:val="left"/>
      <w:pPr>
        <w:ind w:left="4640" w:hanging="369"/>
      </w:pPr>
      <w:rPr>
        <w:rFonts w:hint="default"/>
      </w:rPr>
    </w:lvl>
    <w:lvl w:ilvl="5" w:tplc="DBCA8334">
      <w:numFmt w:val="bullet"/>
      <w:lvlText w:val="•"/>
      <w:lvlJc w:val="left"/>
      <w:pPr>
        <w:ind w:left="5670" w:hanging="369"/>
      </w:pPr>
      <w:rPr>
        <w:rFonts w:hint="default"/>
      </w:rPr>
    </w:lvl>
    <w:lvl w:ilvl="6" w:tplc="F41A2FA8">
      <w:numFmt w:val="bullet"/>
      <w:lvlText w:val="•"/>
      <w:lvlJc w:val="left"/>
      <w:pPr>
        <w:ind w:left="6700" w:hanging="369"/>
      </w:pPr>
      <w:rPr>
        <w:rFonts w:hint="default"/>
      </w:rPr>
    </w:lvl>
    <w:lvl w:ilvl="7" w:tplc="CAFC98C6">
      <w:numFmt w:val="bullet"/>
      <w:lvlText w:val="•"/>
      <w:lvlJc w:val="left"/>
      <w:pPr>
        <w:ind w:left="7730" w:hanging="369"/>
      </w:pPr>
      <w:rPr>
        <w:rFonts w:hint="default"/>
      </w:rPr>
    </w:lvl>
    <w:lvl w:ilvl="8" w:tplc="764A75C8">
      <w:numFmt w:val="bullet"/>
      <w:lvlText w:val="•"/>
      <w:lvlJc w:val="left"/>
      <w:pPr>
        <w:ind w:left="8760" w:hanging="369"/>
      </w:pPr>
      <w:rPr>
        <w:rFonts w:hint="default"/>
      </w:rPr>
    </w:lvl>
  </w:abstractNum>
  <w:abstractNum w:abstractNumId="119" w15:restartNumberingAfterBreak="0">
    <w:nsid w:val="50260DC9"/>
    <w:multiLevelType w:val="hybridMultilevel"/>
    <w:tmpl w:val="F878D588"/>
    <w:lvl w:ilvl="0" w:tplc="8294D3CA">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98D00EBA">
      <w:numFmt w:val="bullet"/>
      <w:lvlText w:val="•"/>
      <w:lvlJc w:val="left"/>
      <w:pPr>
        <w:ind w:left="1406" w:hanging="223"/>
      </w:pPr>
      <w:rPr>
        <w:rFonts w:hint="default"/>
      </w:rPr>
    </w:lvl>
    <w:lvl w:ilvl="2" w:tplc="6FE4FF0C">
      <w:numFmt w:val="bullet"/>
      <w:lvlText w:val="•"/>
      <w:lvlJc w:val="left"/>
      <w:pPr>
        <w:ind w:left="2452" w:hanging="223"/>
      </w:pPr>
      <w:rPr>
        <w:rFonts w:hint="default"/>
      </w:rPr>
    </w:lvl>
    <w:lvl w:ilvl="3" w:tplc="11649830">
      <w:numFmt w:val="bullet"/>
      <w:lvlText w:val="•"/>
      <w:lvlJc w:val="left"/>
      <w:pPr>
        <w:ind w:left="3498" w:hanging="223"/>
      </w:pPr>
      <w:rPr>
        <w:rFonts w:hint="default"/>
      </w:rPr>
    </w:lvl>
    <w:lvl w:ilvl="4" w:tplc="060E9FC2">
      <w:numFmt w:val="bullet"/>
      <w:lvlText w:val="•"/>
      <w:lvlJc w:val="left"/>
      <w:pPr>
        <w:ind w:left="4544" w:hanging="223"/>
      </w:pPr>
      <w:rPr>
        <w:rFonts w:hint="default"/>
      </w:rPr>
    </w:lvl>
    <w:lvl w:ilvl="5" w:tplc="7AC8C094">
      <w:numFmt w:val="bullet"/>
      <w:lvlText w:val="•"/>
      <w:lvlJc w:val="left"/>
      <w:pPr>
        <w:ind w:left="5590" w:hanging="223"/>
      </w:pPr>
      <w:rPr>
        <w:rFonts w:hint="default"/>
      </w:rPr>
    </w:lvl>
    <w:lvl w:ilvl="6" w:tplc="897CF394">
      <w:numFmt w:val="bullet"/>
      <w:lvlText w:val="•"/>
      <w:lvlJc w:val="left"/>
      <w:pPr>
        <w:ind w:left="6636" w:hanging="223"/>
      </w:pPr>
      <w:rPr>
        <w:rFonts w:hint="default"/>
      </w:rPr>
    </w:lvl>
    <w:lvl w:ilvl="7" w:tplc="FFA286A4">
      <w:numFmt w:val="bullet"/>
      <w:lvlText w:val="•"/>
      <w:lvlJc w:val="left"/>
      <w:pPr>
        <w:ind w:left="7682" w:hanging="223"/>
      </w:pPr>
      <w:rPr>
        <w:rFonts w:hint="default"/>
      </w:rPr>
    </w:lvl>
    <w:lvl w:ilvl="8" w:tplc="B1848AB2">
      <w:numFmt w:val="bullet"/>
      <w:lvlText w:val="•"/>
      <w:lvlJc w:val="left"/>
      <w:pPr>
        <w:ind w:left="8728" w:hanging="223"/>
      </w:pPr>
      <w:rPr>
        <w:rFonts w:hint="default"/>
      </w:rPr>
    </w:lvl>
  </w:abstractNum>
  <w:abstractNum w:abstractNumId="120" w15:restartNumberingAfterBreak="0">
    <w:nsid w:val="506202D9"/>
    <w:multiLevelType w:val="hybridMultilevel"/>
    <w:tmpl w:val="77823C82"/>
    <w:lvl w:ilvl="0" w:tplc="37320B30">
      <w:start w:val="1"/>
      <w:numFmt w:val="decimal"/>
      <w:pStyle w:val="numberedbelowlettered"/>
      <w:lvlText w:val="(%1)"/>
      <w:lvlJc w:val="left"/>
      <w:pPr>
        <w:tabs>
          <w:tab w:val="num" w:pos="450"/>
        </w:tabs>
        <w:ind w:left="450" w:firstLine="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121" w15:restartNumberingAfterBreak="0">
    <w:nsid w:val="50FA5D74"/>
    <w:multiLevelType w:val="hybridMultilevel"/>
    <w:tmpl w:val="06F2B1CA"/>
    <w:lvl w:ilvl="0" w:tplc="1AB881CE">
      <w:start w:val="1"/>
      <w:numFmt w:val="decimal"/>
      <w:suff w:val="space"/>
      <w:lvlText w:val="(%1)"/>
      <w:lvlJc w:val="left"/>
      <w:pPr>
        <w:ind w:left="534" w:hanging="375"/>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22" w15:restartNumberingAfterBreak="0">
    <w:nsid w:val="51630D1B"/>
    <w:multiLevelType w:val="hybridMultilevel"/>
    <w:tmpl w:val="E96C7692"/>
    <w:lvl w:ilvl="0" w:tplc="FEF82006">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1A73120"/>
    <w:multiLevelType w:val="hybridMultilevel"/>
    <w:tmpl w:val="E976183C"/>
    <w:lvl w:ilvl="0" w:tplc="29921DF2">
      <w:start w:val="1"/>
      <w:numFmt w:val="lowerLetter"/>
      <w:lvlText w:val="%1."/>
      <w:lvlJc w:val="left"/>
      <w:pPr>
        <w:ind w:left="404" w:hanging="245"/>
      </w:pPr>
      <w:rPr>
        <w:rFonts w:ascii="Times New Roman" w:eastAsia="Times New Roman" w:hAnsi="Times New Roman" w:cs="Times New Roman" w:hint="default"/>
        <w:spacing w:val="-1"/>
        <w:w w:val="100"/>
        <w:sz w:val="24"/>
        <w:szCs w:val="24"/>
      </w:rPr>
    </w:lvl>
    <w:lvl w:ilvl="1" w:tplc="F0F4790A">
      <w:numFmt w:val="bullet"/>
      <w:lvlText w:val="•"/>
      <w:lvlJc w:val="left"/>
      <w:pPr>
        <w:ind w:left="1442" w:hanging="245"/>
      </w:pPr>
      <w:rPr>
        <w:rFonts w:hint="default"/>
      </w:rPr>
    </w:lvl>
    <w:lvl w:ilvl="2" w:tplc="1A2A1662">
      <w:numFmt w:val="bullet"/>
      <w:lvlText w:val="•"/>
      <w:lvlJc w:val="left"/>
      <w:pPr>
        <w:ind w:left="2484" w:hanging="245"/>
      </w:pPr>
      <w:rPr>
        <w:rFonts w:hint="default"/>
      </w:rPr>
    </w:lvl>
    <w:lvl w:ilvl="3" w:tplc="2CDEC002">
      <w:numFmt w:val="bullet"/>
      <w:lvlText w:val="•"/>
      <w:lvlJc w:val="left"/>
      <w:pPr>
        <w:ind w:left="3526" w:hanging="245"/>
      </w:pPr>
      <w:rPr>
        <w:rFonts w:hint="default"/>
      </w:rPr>
    </w:lvl>
    <w:lvl w:ilvl="4" w:tplc="7DCC7E2C">
      <w:numFmt w:val="bullet"/>
      <w:lvlText w:val="•"/>
      <w:lvlJc w:val="left"/>
      <w:pPr>
        <w:ind w:left="4568" w:hanging="245"/>
      </w:pPr>
      <w:rPr>
        <w:rFonts w:hint="default"/>
      </w:rPr>
    </w:lvl>
    <w:lvl w:ilvl="5" w:tplc="BFBAC390">
      <w:numFmt w:val="bullet"/>
      <w:lvlText w:val="•"/>
      <w:lvlJc w:val="left"/>
      <w:pPr>
        <w:ind w:left="5610" w:hanging="245"/>
      </w:pPr>
      <w:rPr>
        <w:rFonts w:hint="default"/>
      </w:rPr>
    </w:lvl>
    <w:lvl w:ilvl="6" w:tplc="DC58D9EE">
      <w:numFmt w:val="bullet"/>
      <w:lvlText w:val="•"/>
      <w:lvlJc w:val="left"/>
      <w:pPr>
        <w:ind w:left="6652" w:hanging="245"/>
      </w:pPr>
      <w:rPr>
        <w:rFonts w:hint="default"/>
      </w:rPr>
    </w:lvl>
    <w:lvl w:ilvl="7" w:tplc="1EF63786">
      <w:numFmt w:val="bullet"/>
      <w:lvlText w:val="•"/>
      <w:lvlJc w:val="left"/>
      <w:pPr>
        <w:ind w:left="7694" w:hanging="245"/>
      </w:pPr>
      <w:rPr>
        <w:rFonts w:hint="default"/>
      </w:rPr>
    </w:lvl>
    <w:lvl w:ilvl="8" w:tplc="5DE69C34">
      <w:numFmt w:val="bullet"/>
      <w:lvlText w:val="•"/>
      <w:lvlJc w:val="left"/>
      <w:pPr>
        <w:ind w:left="8736" w:hanging="245"/>
      </w:pPr>
      <w:rPr>
        <w:rFonts w:hint="default"/>
      </w:rPr>
    </w:lvl>
  </w:abstractNum>
  <w:abstractNum w:abstractNumId="124" w15:restartNumberingAfterBreak="0">
    <w:nsid w:val="51AC030E"/>
    <w:multiLevelType w:val="hybridMultilevel"/>
    <w:tmpl w:val="E14EF38C"/>
    <w:lvl w:ilvl="0" w:tplc="A698BDC4">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7FA8BABA">
      <w:numFmt w:val="bullet"/>
      <w:lvlText w:val="•"/>
      <w:lvlJc w:val="left"/>
      <w:pPr>
        <w:ind w:left="1406" w:hanging="223"/>
      </w:pPr>
      <w:rPr>
        <w:rFonts w:hint="default"/>
      </w:rPr>
    </w:lvl>
    <w:lvl w:ilvl="2" w:tplc="EB26A288">
      <w:numFmt w:val="bullet"/>
      <w:lvlText w:val="•"/>
      <w:lvlJc w:val="left"/>
      <w:pPr>
        <w:ind w:left="2452" w:hanging="223"/>
      </w:pPr>
      <w:rPr>
        <w:rFonts w:hint="default"/>
      </w:rPr>
    </w:lvl>
    <w:lvl w:ilvl="3" w:tplc="D1CAC664">
      <w:numFmt w:val="bullet"/>
      <w:lvlText w:val="•"/>
      <w:lvlJc w:val="left"/>
      <w:pPr>
        <w:ind w:left="3498" w:hanging="223"/>
      </w:pPr>
      <w:rPr>
        <w:rFonts w:hint="default"/>
      </w:rPr>
    </w:lvl>
    <w:lvl w:ilvl="4" w:tplc="7398F66E">
      <w:numFmt w:val="bullet"/>
      <w:lvlText w:val="•"/>
      <w:lvlJc w:val="left"/>
      <w:pPr>
        <w:ind w:left="4544" w:hanging="223"/>
      </w:pPr>
      <w:rPr>
        <w:rFonts w:hint="default"/>
      </w:rPr>
    </w:lvl>
    <w:lvl w:ilvl="5" w:tplc="977E4BA8">
      <w:numFmt w:val="bullet"/>
      <w:lvlText w:val="•"/>
      <w:lvlJc w:val="left"/>
      <w:pPr>
        <w:ind w:left="5590" w:hanging="223"/>
      </w:pPr>
      <w:rPr>
        <w:rFonts w:hint="default"/>
      </w:rPr>
    </w:lvl>
    <w:lvl w:ilvl="6" w:tplc="DAAEBED0">
      <w:numFmt w:val="bullet"/>
      <w:lvlText w:val="•"/>
      <w:lvlJc w:val="left"/>
      <w:pPr>
        <w:ind w:left="6636" w:hanging="223"/>
      </w:pPr>
      <w:rPr>
        <w:rFonts w:hint="default"/>
      </w:rPr>
    </w:lvl>
    <w:lvl w:ilvl="7" w:tplc="EB3E56D0">
      <w:numFmt w:val="bullet"/>
      <w:lvlText w:val="•"/>
      <w:lvlJc w:val="left"/>
      <w:pPr>
        <w:ind w:left="7682" w:hanging="223"/>
      </w:pPr>
      <w:rPr>
        <w:rFonts w:hint="default"/>
      </w:rPr>
    </w:lvl>
    <w:lvl w:ilvl="8" w:tplc="D6C849E2">
      <w:numFmt w:val="bullet"/>
      <w:lvlText w:val="•"/>
      <w:lvlJc w:val="left"/>
      <w:pPr>
        <w:ind w:left="8728" w:hanging="223"/>
      </w:pPr>
      <w:rPr>
        <w:rFonts w:hint="default"/>
      </w:rPr>
    </w:lvl>
  </w:abstractNum>
  <w:abstractNum w:abstractNumId="125" w15:restartNumberingAfterBreak="0">
    <w:nsid w:val="51EF0E85"/>
    <w:multiLevelType w:val="multilevel"/>
    <w:tmpl w:val="E7B00E1E"/>
    <w:styleLink w:val="Numbered"/>
    <w:lvl w:ilvl="0">
      <w:start w:val="1"/>
      <w:numFmt w:val="lowerLetter"/>
      <w:lvlText w:val="%1. "/>
      <w:legacy w:legacy="1" w:legacySpace="0" w:legacyIndent="360"/>
      <w:lvlJc w:val="left"/>
      <w:pPr>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527F1484"/>
    <w:multiLevelType w:val="hybridMultilevel"/>
    <w:tmpl w:val="0C3470DA"/>
    <w:lvl w:ilvl="0" w:tplc="898C581A">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5C382BE4">
      <w:numFmt w:val="bullet"/>
      <w:lvlText w:val="•"/>
      <w:lvlJc w:val="left"/>
      <w:pPr>
        <w:ind w:left="1406" w:hanging="301"/>
      </w:pPr>
      <w:rPr>
        <w:rFonts w:hint="default"/>
      </w:rPr>
    </w:lvl>
    <w:lvl w:ilvl="2" w:tplc="390A8814">
      <w:numFmt w:val="bullet"/>
      <w:lvlText w:val="•"/>
      <w:lvlJc w:val="left"/>
      <w:pPr>
        <w:ind w:left="2452" w:hanging="301"/>
      </w:pPr>
      <w:rPr>
        <w:rFonts w:hint="default"/>
      </w:rPr>
    </w:lvl>
    <w:lvl w:ilvl="3" w:tplc="01402C76">
      <w:numFmt w:val="bullet"/>
      <w:lvlText w:val="•"/>
      <w:lvlJc w:val="left"/>
      <w:pPr>
        <w:ind w:left="3498" w:hanging="301"/>
      </w:pPr>
      <w:rPr>
        <w:rFonts w:hint="default"/>
      </w:rPr>
    </w:lvl>
    <w:lvl w:ilvl="4" w:tplc="216ECD48">
      <w:numFmt w:val="bullet"/>
      <w:lvlText w:val="•"/>
      <w:lvlJc w:val="left"/>
      <w:pPr>
        <w:ind w:left="4544" w:hanging="301"/>
      </w:pPr>
      <w:rPr>
        <w:rFonts w:hint="default"/>
      </w:rPr>
    </w:lvl>
    <w:lvl w:ilvl="5" w:tplc="F9062322">
      <w:numFmt w:val="bullet"/>
      <w:lvlText w:val="•"/>
      <w:lvlJc w:val="left"/>
      <w:pPr>
        <w:ind w:left="5590" w:hanging="301"/>
      </w:pPr>
      <w:rPr>
        <w:rFonts w:hint="default"/>
      </w:rPr>
    </w:lvl>
    <w:lvl w:ilvl="6" w:tplc="5934B5B8">
      <w:numFmt w:val="bullet"/>
      <w:lvlText w:val="•"/>
      <w:lvlJc w:val="left"/>
      <w:pPr>
        <w:ind w:left="6636" w:hanging="301"/>
      </w:pPr>
      <w:rPr>
        <w:rFonts w:hint="default"/>
      </w:rPr>
    </w:lvl>
    <w:lvl w:ilvl="7" w:tplc="C6844C4E">
      <w:numFmt w:val="bullet"/>
      <w:lvlText w:val="•"/>
      <w:lvlJc w:val="left"/>
      <w:pPr>
        <w:ind w:left="7682" w:hanging="301"/>
      </w:pPr>
      <w:rPr>
        <w:rFonts w:hint="default"/>
      </w:rPr>
    </w:lvl>
    <w:lvl w:ilvl="8" w:tplc="AD1695DC">
      <w:numFmt w:val="bullet"/>
      <w:lvlText w:val="•"/>
      <w:lvlJc w:val="left"/>
      <w:pPr>
        <w:ind w:left="8728" w:hanging="301"/>
      </w:pPr>
      <w:rPr>
        <w:rFonts w:hint="default"/>
      </w:rPr>
    </w:lvl>
  </w:abstractNum>
  <w:abstractNum w:abstractNumId="127" w15:restartNumberingAfterBreak="0">
    <w:nsid w:val="55BE30FD"/>
    <w:multiLevelType w:val="hybridMultilevel"/>
    <w:tmpl w:val="18D868A8"/>
    <w:lvl w:ilvl="0" w:tplc="DE027C8E">
      <w:start w:val="3"/>
      <w:numFmt w:val="lowerLetter"/>
      <w:lvlText w:val="%1."/>
      <w:lvlJc w:val="left"/>
      <w:pPr>
        <w:ind w:left="51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5DC0EF2"/>
    <w:multiLevelType w:val="hybridMultilevel"/>
    <w:tmpl w:val="3AB4964A"/>
    <w:lvl w:ilvl="0" w:tplc="301891B4">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ACBE9C78">
      <w:numFmt w:val="bullet"/>
      <w:lvlText w:val="•"/>
      <w:lvlJc w:val="left"/>
      <w:pPr>
        <w:ind w:left="1406" w:hanging="223"/>
      </w:pPr>
      <w:rPr>
        <w:rFonts w:hint="default"/>
      </w:rPr>
    </w:lvl>
    <w:lvl w:ilvl="2" w:tplc="52BC4864">
      <w:numFmt w:val="bullet"/>
      <w:lvlText w:val="•"/>
      <w:lvlJc w:val="left"/>
      <w:pPr>
        <w:ind w:left="2452" w:hanging="223"/>
      </w:pPr>
      <w:rPr>
        <w:rFonts w:hint="default"/>
      </w:rPr>
    </w:lvl>
    <w:lvl w:ilvl="3" w:tplc="AE9AE7D8">
      <w:numFmt w:val="bullet"/>
      <w:lvlText w:val="•"/>
      <w:lvlJc w:val="left"/>
      <w:pPr>
        <w:ind w:left="3498" w:hanging="223"/>
      </w:pPr>
      <w:rPr>
        <w:rFonts w:hint="default"/>
      </w:rPr>
    </w:lvl>
    <w:lvl w:ilvl="4" w:tplc="EB4C57E4">
      <w:numFmt w:val="bullet"/>
      <w:lvlText w:val="•"/>
      <w:lvlJc w:val="left"/>
      <w:pPr>
        <w:ind w:left="4544" w:hanging="223"/>
      </w:pPr>
      <w:rPr>
        <w:rFonts w:hint="default"/>
      </w:rPr>
    </w:lvl>
    <w:lvl w:ilvl="5" w:tplc="20301A74">
      <w:numFmt w:val="bullet"/>
      <w:lvlText w:val="•"/>
      <w:lvlJc w:val="left"/>
      <w:pPr>
        <w:ind w:left="5590" w:hanging="223"/>
      </w:pPr>
      <w:rPr>
        <w:rFonts w:hint="default"/>
      </w:rPr>
    </w:lvl>
    <w:lvl w:ilvl="6" w:tplc="37BEC368">
      <w:numFmt w:val="bullet"/>
      <w:lvlText w:val="•"/>
      <w:lvlJc w:val="left"/>
      <w:pPr>
        <w:ind w:left="6636" w:hanging="223"/>
      </w:pPr>
      <w:rPr>
        <w:rFonts w:hint="default"/>
      </w:rPr>
    </w:lvl>
    <w:lvl w:ilvl="7" w:tplc="0A407662">
      <w:numFmt w:val="bullet"/>
      <w:lvlText w:val="•"/>
      <w:lvlJc w:val="left"/>
      <w:pPr>
        <w:ind w:left="7682" w:hanging="223"/>
      </w:pPr>
      <w:rPr>
        <w:rFonts w:hint="default"/>
      </w:rPr>
    </w:lvl>
    <w:lvl w:ilvl="8" w:tplc="15129DB6">
      <w:numFmt w:val="bullet"/>
      <w:lvlText w:val="•"/>
      <w:lvlJc w:val="left"/>
      <w:pPr>
        <w:ind w:left="8728" w:hanging="223"/>
      </w:pPr>
      <w:rPr>
        <w:rFonts w:hint="default"/>
      </w:rPr>
    </w:lvl>
  </w:abstractNum>
  <w:abstractNum w:abstractNumId="129" w15:restartNumberingAfterBreak="0">
    <w:nsid w:val="56DB6A90"/>
    <w:multiLevelType w:val="hybridMultilevel"/>
    <w:tmpl w:val="F0BCFE1A"/>
    <w:lvl w:ilvl="0" w:tplc="DEE4812A">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33B2BC6A">
      <w:numFmt w:val="bullet"/>
      <w:lvlText w:val="•"/>
      <w:lvlJc w:val="left"/>
      <w:pPr>
        <w:ind w:left="1604" w:hanging="223"/>
      </w:pPr>
      <w:rPr>
        <w:rFonts w:hint="default"/>
      </w:rPr>
    </w:lvl>
    <w:lvl w:ilvl="2" w:tplc="CBA617CC">
      <w:numFmt w:val="bullet"/>
      <w:lvlText w:val="•"/>
      <w:lvlJc w:val="left"/>
      <w:pPr>
        <w:ind w:left="2628" w:hanging="223"/>
      </w:pPr>
      <w:rPr>
        <w:rFonts w:hint="default"/>
      </w:rPr>
    </w:lvl>
    <w:lvl w:ilvl="3" w:tplc="6D666988">
      <w:numFmt w:val="bullet"/>
      <w:lvlText w:val="•"/>
      <w:lvlJc w:val="left"/>
      <w:pPr>
        <w:ind w:left="3652" w:hanging="223"/>
      </w:pPr>
      <w:rPr>
        <w:rFonts w:hint="default"/>
      </w:rPr>
    </w:lvl>
    <w:lvl w:ilvl="4" w:tplc="E162FE12">
      <w:numFmt w:val="bullet"/>
      <w:lvlText w:val="•"/>
      <w:lvlJc w:val="left"/>
      <w:pPr>
        <w:ind w:left="4676" w:hanging="223"/>
      </w:pPr>
      <w:rPr>
        <w:rFonts w:hint="default"/>
      </w:rPr>
    </w:lvl>
    <w:lvl w:ilvl="5" w:tplc="96F0EE90">
      <w:numFmt w:val="bullet"/>
      <w:lvlText w:val="•"/>
      <w:lvlJc w:val="left"/>
      <w:pPr>
        <w:ind w:left="5700" w:hanging="223"/>
      </w:pPr>
      <w:rPr>
        <w:rFonts w:hint="default"/>
      </w:rPr>
    </w:lvl>
    <w:lvl w:ilvl="6" w:tplc="91E8DFAE">
      <w:numFmt w:val="bullet"/>
      <w:lvlText w:val="•"/>
      <w:lvlJc w:val="left"/>
      <w:pPr>
        <w:ind w:left="6724" w:hanging="223"/>
      </w:pPr>
      <w:rPr>
        <w:rFonts w:hint="default"/>
      </w:rPr>
    </w:lvl>
    <w:lvl w:ilvl="7" w:tplc="C8307392">
      <w:numFmt w:val="bullet"/>
      <w:lvlText w:val="•"/>
      <w:lvlJc w:val="left"/>
      <w:pPr>
        <w:ind w:left="7748" w:hanging="223"/>
      </w:pPr>
      <w:rPr>
        <w:rFonts w:hint="default"/>
      </w:rPr>
    </w:lvl>
    <w:lvl w:ilvl="8" w:tplc="0CAA2C40">
      <w:numFmt w:val="bullet"/>
      <w:lvlText w:val="•"/>
      <w:lvlJc w:val="left"/>
      <w:pPr>
        <w:ind w:left="8772" w:hanging="223"/>
      </w:pPr>
      <w:rPr>
        <w:rFonts w:hint="default"/>
      </w:rPr>
    </w:lvl>
  </w:abstractNum>
  <w:abstractNum w:abstractNumId="130" w15:restartNumberingAfterBreak="0">
    <w:nsid w:val="56F54948"/>
    <w:multiLevelType w:val="multilevel"/>
    <w:tmpl w:val="AB8EDC36"/>
    <w:styleLink w:val="StyleNumbered"/>
    <w:lvl w:ilvl="0">
      <w:start w:val="1"/>
      <w:numFmt w:val="lowerLetter"/>
      <w:lvlText w:val="%1."/>
      <w:lvlJc w:val="left"/>
      <w:pPr>
        <w:tabs>
          <w:tab w:val="num" w:pos="720"/>
        </w:tabs>
        <w:ind w:left="720" w:firstLine="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1" w15:restartNumberingAfterBreak="0">
    <w:nsid w:val="57731076"/>
    <w:multiLevelType w:val="hybridMultilevel"/>
    <w:tmpl w:val="9A8A2CD6"/>
    <w:lvl w:ilvl="0" w:tplc="5262D7D0">
      <w:start w:val="1"/>
      <w:numFmt w:val="lowerLetter"/>
      <w:suff w:val="space"/>
      <w:lvlText w:val="%1."/>
      <w:lvlJc w:val="left"/>
      <w:pPr>
        <w:ind w:left="170" w:hanging="170"/>
      </w:pPr>
      <w:rPr>
        <w:rFonts w:ascii="Times New Roman" w:eastAsia="Times New Roman" w:hAnsi="Times New Roman" w:cs="Times New Roman" w:hint="default"/>
        <w:spacing w:val="-1"/>
        <w:w w:val="100"/>
        <w:sz w:val="24"/>
        <w:szCs w:val="24"/>
      </w:rPr>
    </w:lvl>
    <w:lvl w:ilvl="1" w:tplc="CCCAE926">
      <w:numFmt w:val="bullet"/>
      <w:lvlText w:val="•"/>
      <w:lvlJc w:val="left"/>
      <w:pPr>
        <w:ind w:left="1334" w:hanging="170"/>
      </w:pPr>
      <w:rPr>
        <w:rFonts w:hint="default"/>
      </w:rPr>
    </w:lvl>
    <w:lvl w:ilvl="2" w:tplc="DCB6E3FE">
      <w:numFmt w:val="bullet"/>
      <w:lvlText w:val="•"/>
      <w:lvlJc w:val="left"/>
      <w:pPr>
        <w:ind w:left="2388" w:hanging="170"/>
      </w:pPr>
      <w:rPr>
        <w:rFonts w:hint="default"/>
      </w:rPr>
    </w:lvl>
    <w:lvl w:ilvl="3" w:tplc="3342B598">
      <w:numFmt w:val="bullet"/>
      <w:lvlText w:val="•"/>
      <w:lvlJc w:val="left"/>
      <w:pPr>
        <w:ind w:left="3442" w:hanging="170"/>
      </w:pPr>
      <w:rPr>
        <w:rFonts w:hint="default"/>
      </w:rPr>
    </w:lvl>
    <w:lvl w:ilvl="4" w:tplc="26841D00">
      <w:numFmt w:val="bullet"/>
      <w:lvlText w:val="•"/>
      <w:lvlJc w:val="left"/>
      <w:pPr>
        <w:ind w:left="4496" w:hanging="170"/>
      </w:pPr>
      <w:rPr>
        <w:rFonts w:hint="default"/>
      </w:rPr>
    </w:lvl>
    <w:lvl w:ilvl="5" w:tplc="10FC01E8">
      <w:numFmt w:val="bullet"/>
      <w:lvlText w:val="•"/>
      <w:lvlJc w:val="left"/>
      <w:pPr>
        <w:ind w:left="5550" w:hanging="170"/>
      </w:pPr>
      <w:rPr>
        <w:rFonts w:hint="default"/>
      </w:rPr>
    </w:lvl>
    <w:lvl w:ilvl="6" w:tplc="95EE5326">
      <w:numFmt w:val="bullet"/>
      <w:lvlText w:val="•"/>
      <w:lvlJc w:val="left"/>
      <w:pPr>
        <w:ind w:left="6604" w:hanging="170"/>
      </w:pPr>
      <w:rPr>
        <w:rFonts w:hint="default"/>
      </w:rPr>
    </w:lvl>
    <w:lvl w:ilvl="7" w:tplc="4EE2C25E">
      <w:numFmt w:val="bullet"/>
      <w:lvlText w:val="•"/>
      <w:lvlJc w:val="left"/>
      <w:pPr>
        <w:ind w:left="7658" w:hanging="170"/>
      </w:pPr>
      <w:rPr>
        <w:rFonts w:hint="default"/>
      </w:rPr>
    </w:lvl>
    <w:lvl w:ilvl="8" w:tplc="35C8B2A0">
      <w:numFmt w:val="bullet"/>
      <w:lvlText w:val="•"/>
      <w:lvlJc w:val="left"/>
      <w:pPr>
        <w:ind w:left="8712" w:hanging="170"/>
      </w:pPr>
      <w:rPr>
        <w:rFonts w:hint="default"/>
      </w:rPr>
    </w:lvl>
  </w:abstractNum>
  <w:abstractNum w:abstractNumId="132" w15:restartNumberingAfterBreak="0">
    <w:nsid w:val="578132FD"/>
    <w:multiLevelType w:val="hybridMultilevel"/>
    <w:tmpl w:val="C09CBEDE"/>
    <w:lvl w:ilvl="0" w:tplc="470AA84A">
      <w:start w:val="1"/>
      <w:numFmt w:val="decimal"/>
      <w:suff w:val="space"/>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8366716"/>
    <w:multiLevelType w:val="hybridMultilevel"/>
    <w:tmpl w:val="96C68F60"/>
    <w:lvl w:ilvl="0" w:tplc="094E3070">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C8982D40">
      <w:numFmt w:val="bullet"/>
      <w:lvlText w:val="•"/>
      <w:lvlJc w:val="left"/>
      <w:pPr>
        <w:ind w:left="1676" w:hanging="301"/>
      </w:pPr>
      <w:rPr>
        <w:rFonts w:hint="default"/>
      </w:rPr>
    </w:lvl>
    <w:lvl w:ilvl="2" w:tplc="5A840434">
      <w:numFmt w:val="bullet"/>
      <w:lvlText w:val="•"/>
      <w:lvlJc w:val="left"/>
      <w:pPr>
        <w:ind w:left="2692" w:hanging="301"/>
      </w:pPr>
      <w:rPr>
        <w:rFonts w:hint="default"/>
      </w:rPr>
    </w:lvl>
    <w:lvl w:ilvl="3" w:tplc="7E84F9FC">
      <w:numFmt w:val="bullet"/>
      <w:lvlText w:val="•"/>
      <w:lvlJc w:val="left"/>
      <w:pPr>
        <w:ind w:left="3708" w:hanging="301"/>
      </w:pPr>
      <w:rPr>
        <w:rFonts w:hint="default"/>
      </w:rPr>
    </w:lvl>
    <w:lvl w:ilvl="4" w:tplc="BE2643B8">
      <w:numFmt w:val="bullet"/>
      <w:lvlText w:val="•"/>
      <w:lvlJc w:val="left"/>
      <w:pPr>
        <w:ind w:left="4724" w:hanging="301"/>
      </w:pPr>
      <w:rPr>
        <w:rFonts w:hint="default"/>
      </w:rPr>
    </w:lvl>
    <w:lvl w:ilvl="5" w:tplc="6928B092">
      <w:numFmt w:val="bullet"/>
      <w:lvlText w:val="•"/>
      <w:lvlJc w:val="left"/>
      <w:pPr>
        <w:ind w:left="5740" w:hanging="301"/>
      </w:pPr>
      <w:rPr>
        <w:rFonts w:hint="default"/>
      </w:rPr>
    </w:lvl>
    <w:lvl w:ilvl="6" w:tplc="78AC0284">
      <w:numFmt w:val="bullet"/>
      <w:lvlText w:val="•"/>
      <w:lvlJc w:val="left"/>
      <w:pPr>
        <w:ind w:left="6756" w:hanging="301"/>
      </w:pPr>
      <w:rPr>
        <w:rFonts w:hint="default"/>
      </w:rPr>
    </w:lvl>
    <w:lvl w:ilvl="7" w:tplc="F954C14A">
      <w:numFmt w:val="bullet"/>
      <w:lvlText w:val="•"/>
      <w:lvlJc w:val="left"/>
      <w:pPr>
        <w:ind w:left="7772" w:hanging="301"/>
      </w:pPr>
      <w:rPr>
        <w:rFonts w:hint="default"/>
      </w:rPr>
    </w:lvl>
    <w:lvl w:ilvl="8" w:tplc="EA78979C">
      <w:numFmt w:val="bullet"/>
      <w:lvlText w:val="•"/>
      <w:lvlJc w:val="left"/>
      <w:pPr>
        <w:ind w:left="8788" w:hanging="301"/>
      </w:pPr>
      <w:rPr>
        <w:rFonts w:hint="default"/>
      </w:rPr>
    </w:lvl>
  </w:abstractNum>
  <w:abstractNum w:abstractNumId="134" w15:restartNumberingAfterBreak="0">
    <w:nsid w:val="5902615A"/>
    <w:multiLevelType w:val="hybridMultilevel"/>
    <w:tmpl w:val="09DEF70E"/>
    <w:lvl w:ilvl="0" w:tplc="EDE6138E">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CA36FB9E">
      <w:numFmt w:val="bullet"/>
      <w:lvlText w:val="•"/>
      <w:lvlJc w:val="left"/>
      <w:pPr>
        <w:ind w:left="1226" w:hanging="245"/>
      </w:pPr>
      <w:rPr>
        <w:rFonts w:hint="default"/>
      </w:rPr>
    </w:lvl>
    <w:lvl w:ilvl="2" w:tplc="8234659C">
      <w:numFmt w:val="bullet"/>
      <w:lvlText w:val="•"/>
      <w:lvlJc w:val="left"/>
      <w:pPr>
        <w:ind w:left="2292" w:hanging="245"/>
      </w:pPr>
      <w:rPr>
        <w:rFonts w:hint="default"/>
      </w:rPr>
    </w:lvl>
    <w:lvl w:ilvl="3" w:tplc="6E08815A">
      <w:numFmt w:val="bullet"/>
      <w:lvlText w:val="•"/>
      <w:lvlJc w:val="left"/>
      <w:pPr>
        <w:ind w:left="3358" w:hanging="245"/>
      </w:pPr>
      <w:rPr>
        <w:rFonts w:hint="default"/>
      </w:rPr>
    </w:lvl>
    <w:lvl w:ilvl="4" w:tplc="F0EC4672">
      <w:numFmt w:val="bullet"/>
      <w:lvlText w:val="•"/>
      <w:lvlJc w:val="left"/>
      <w:pPr>
        <w:ind w:left="4424" w:hanging="245"/>
      </w:pPr>
      <w:rPr>
        <w:rFonts w:hint="default"/>
      </w:rPr>
    </w:lvl>
    <w:lvl w:ilvl="5" w:tplc="DE0616D6">
      <w:numFmt w:val="bullet"/>
      <w:lvlText w:val="•"/>
      <w:lvlJc w:val="left"/>
      <w:pPr>
        <w:ind w:left="5490" w:hanging="245"/>
      </w:pPr>
      <w:rPr>
        <w:rFonts w:hint="default"/>
      </w:rPr>
    </w:lvl>
    <w:lvl w:ilvl="6" w:tplc="502C08F4">
      <w:numFmt w:val="bullet"/>
      <w:lvlText w:val="•"/>
      <w:lvlJc w:val="left"/>
      <w:pPr>
        <w:ind w:left="6556" w:hanging="245"/>
      </w:pPr>
      <w:rPr>
        <w:rFonts w:hint="default"/>
      </w:rPr>
    </w:lvl>
    <w:lvl w:ilvl="7" w:tplc="CC18610E">
      <w:numFmt w:val="bullet"/>
      <w:lvlText w:val="•"/>
      <w:lvlJc w:val="left"/>
      <w:pPr>
        <w:ind w:left="7622" w:hanging="245"/>
      </w:pPr>
      <w:rPr>
        <w:rFonts w:hint="default"/>
      </w:rPr>
    </w:lvl>
    <w:lvl w:ilvl="8" w:tplc="BD2E1DC4">
      <w:numFmt w:val="bullet"/>
      <w:lvlText w:val="•"/>
      <w:lvlJc w:val="left"/>
      <w:pPr>
        <w:ind w:left="8688" w:hanging="245"/>
      </w:pPr>
      <w:rPr>
        <w:rFonts w:hint="default"/>
      </w:rPr>
    </w:lvl>
  </w:abstractNum>
  <w:abstractNum w:abstractNumId="135" w15:restartNumberingAfterBreak="0">
    <w:nsid w:val="59165B30"/>
    <w:multiLevelType w:val="hybridMultilevel"/>
    <w:tmpl w:val="A8AE8884"/>
    <w:lvl w:ilvl="0" w:tplc="EDCAEE00">
      <w:start w:val="5"/>
      <w:numFmt w:val="lowerLetter"/>
      <w:suff w:val="space"/>
      <w:lvlText w:val="%1."/>
      <w:lvlJc w:val="left"/>
      <w:pPr>
        <w:ind w:left="49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9C64B36"/>
    <w:multiLevelType w:val="multilevel"/>
    <w:tmpl w:val="853606D2"/>
    <w:lvl w:ilvl="0">
      <w:start w:val="3"/>
      <w:numFmt w:val="decimal"/>
      <w:lvlText w:val="%1"/>
      <w:lvlJc w:val="left"/>
      <w:pPr>
        <w:ind w:left="550" w:hanging="391"/>
      </w:pPr>
      <w:rPr>
        <w:rFonts w:hint="default"/>
      </w:rPr>
    </w:lvl>
    <w:lvl w:ilvl="1">
      <w:start w:val="1"/>
      <w:numFmt w:val="decimal"/>
      <w:lvlText w:val="%1.%2"/>
      <w:lvlJc w:val="left"/>
      <w:pPr>
        <w:ind w:left="550" w:hanging="391"/>
      </w:pPr>
      <w:rPr>
        <w:rFonts w:ascii="Times New Roman" w:eastAsia="Times New Roman" w:hAnsi="Times New Roman" w:cs="Times New Roman" w:hint="default"/>
        <w:w w:val="100"/>
        <w:sz w:val="24"/>
        <w:szCs w:val="24"/>
      </w:rPr>
    </w:lvl>
    <w:lvl w:ilvl="2">
      <w:numFmt w:val="bullet"/>
      <w:lvlText w:val="•"/>
      <w:lvlJc w:val="left"/>
      <w:pPr>
        <w:ind w:left="2612" w:hanging="391"/>
      </w:pPr>
      <w:rPr>
        <w:rFonts w:hint="default"/>
      </w:rPr>
    </w:lvl>
    <w:lvl w:ilvl="3">
      <w:numFmt w:val="bullet"/>
      <w:lvlText w:val="•"/>
      <w:lvlJc w:val="left"/>
      <w:pPr>
        <w:ind w:left="3638" w:hanging="391"/>
      </w:pPr>
      <w:rPr>
        <w:rFonts w:hint="default"/>
      </w:rPr>
    </w:lvl>
    <w:lvl w:ilvl="4">
      <w:numFmt w:val="bullet"/>
      <w:lvlText w:val="•"/>
      <w:lvlJc w:val="left"/>
      <w:pPr>
        <w:ind w:left="4664" w:hanging="391"/>
      </w:pPr>
      <w:rPr>
        <w:rFonts w:hint="default"/>
      </w:rPr>
    </w:lvl>
    <w:lvl w:ilvl="5">
      <w:numFmt w:val="bullet"/>
      <w:lvlText w:val="•"/>
      <w:lvlJc w:val="left"/>
      <w:pPr>
        <w:ind w:left="5690" w:hanging="391"/>
      </w:pPr>
      <w:rPr>
        <w:rFonts w:hint="default"/>
      </w:rPr>
    </w:lvl>
    <w:lvl w:ilvl="6">
      <w:numFmt w:val="bullet"/>
      <w:lvlText w:val="•"/>
      <w:lvlJc w:val="left"/>
      <w:pPr>
        <w:ind w:left="6716" w:hanging="391"/>
      </w:pPr>
      <w:rPr>
        <w:rFonts w:hint="default"/>
      </w:rPr>
    </w:lvl>
    <w:lvl w:ilvl="7">
      <w:numFmt w:val="bullet"/>
      <w:lvlText w:val="•"/>
      <w:lvlJc w:val="left"/>
      <w:pPr>
        <w:ind w:left="7742" w:hanging="391"/>
      </w:pPr>
      <w:rPr>
        <w:rFonts w:hint="default"/>
      </w:rPr>
    </w:lvl>
    <w:lvl w:ilvl="8">
      <w:numFmt w:val="bullet"/>
      <w:lvlText w:val="•"/>
      <w:lvlJc w:val="left"/>
      <w:pPr>
        <w:ind w:left="8768" w:hanging="391"/>
      </w:pPr>
      <w:rPr>
        <w:rFonts w:hint="default"/>
      </w:rPr>
    </w:lvl>
  </w:abstractNum>
  <w:abstractNum w:abstractNumId="137" w15:restartNumberingAfterBreak="0">
    <w:nsid w:val="59CD52CC"/>
    <w:multiLevelType w:val="multilevel"/>
    <w:tmpl w:val="8C284824"/>
    <w:styleLink w:val="StyleNumbered10pt"/>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5A831C9E"/>
    <w:multiLevelType w:val="hybridMultilevel"/>
    <w:tmpl w:val="588C8802"/>
    <w:lvl w:ilvl="0" w:tplc="15887746">
      <w:start w:val="1"/>
      <w:numFmt w:val="lowerLetter"/>
      <w:pStyle w:val="StyleBodyTextFirstIndentBefore6ptAfter0pt"/>
      <w:lvlText w:val="%1."/>
      <w:lvlJc w:val="left"/>
      <w:pPr>
        <w:tabs>
          <w:tab w:val="num" w:pos="432"/>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CF97F5E"/>
    <w:multiLevelType w:val="hybridMultilevel"/>
    <w:tmpl w:val="D744CA6E"/>
    <w:lvl w:ilvl="0" w:tplc="9A4013C2">
      <w:start w:val="1"/>
      <w:numFmt w:val="lowerLetter"/>
      <w:suff w:val="space"/>
      <w:lvlText w:val="%1."/>
      <w:lvlJc w:val="left"/>
      <w:pPr>
        <w:ind w:left="170" w:hanging="170"/>
      </w:pPr>
      <w:rPr>
        <w:rFonts w:ascii="Times New Roman" w:eastAsia="Times New Roman" w:hAnsi="Times New Roman" w:cs="Times New Roman" w:hint="default"/>
        <w:spacing w:val="-1"/>
        <w:w w:val="100"/>
        <w:sz w:val="24"/>
        <w:szCs w:val="24"/>
      </w:rPr>
    </w:lvl>
    <w:lvl w:ilvl="1" w:tplc="E0F6FC60">
      <w:numFmt w:val="bullet"/>
      <w:lvlText w:val="•"/>
      <w:lvlJc w:val="left"/>
      <w:pPr>
        <w:ind w:left="1334" w:hanging="170"/>
      </w:pPr>
      <w:rPr>
        <w:rFonts w:hint="default"/>
      </w:rPr>
    </w:lvl>
    <w:lvl w:ilvl="2" w:tplc="B80A0794">
      <w:numFmt w:val="bullet"/>
      <w:lvlText w:val="•"/>
      <w:lvlJc w:val="left"/>
      <w:pPr>
        <w:ind w:left="2388" w:hanging="170"/>
      </w:pPr>
      <w:rPr>
        <w:rFonts w:hint="default"/>
      </w:rPr>
    </w:lvl>
    <w:lvl w:ilvl="3" w:tplc="0100BFBE">
      <w:numFmt w:val="bullet"/>
      <w:lvlText w:val="•"/>
      <w:lvlJc w:val="left"/>
      <w:pPr>
        <w:ind w:left="3442" w:hanging="170"/>
      </w:pPr>
      <w:rPr>
        <w:rFonts w:hint="default"/>
      </w:rPr>
    </w:lvl>
    <w:lvl w:ilvl="4" w:tplc="6E10DB5C">
      <w:numFmt w:val="bullet"/>
      <w:lvlText w:val="•"/>
      <w:lvlJc w:val="left"/>
      <w:pPr>
        <w:ind w:left="4496" w:hanging="170"/>
      </w:pPr>
      <w:rPr>
        <w:rFonts w:hint="default"/>
      </w:rPr>
    </w:lvl>
    <w:lvl w:ilvl="5" w:tplc="D11241B8">
      <w:numFmt w:val="bullet"/>
      <w:lvlText w:val="•"/>
      <w:lvlJc w:val="left"/>
      <w:pPr>
        <w:ind w:left="5550" w:hanging="170"/>
      </w:pPr>
      <w:rPr>
        <w:rFonts w:hint="default"/>
      </w:rPr>
    </w:lvl>
    <w:lvl w:ilvl="6" w:tplc="9818588E">
      <w:numFmt w:val="bullet"/>
      <w:lvlText w:val="•"/>
      <w:lvlJc w:val="left"/>
      <w:pPr>
        <w:ind w:left="6604" w:hanging="170"/>
      </w:pPr>
      <w:rPr>
        <w:rFonts w:hint="default"/>
      </w:rPr>
    </w:lvl>
    <w:lvl w:ilvl="7" w:tplc="D472921E">
      <w:numFmt w:val="bullet"/>
      <w:lvlText w:val="•"/>
      <w:lvlJc w:val="left"/>
      <w:pPr>
        <w:ind w:left="7658" w:hanging="170"/>
      </w:pPr>
      <w:rPr>
        <w:rFonts w:hint="default"/>
      </w:rPr>
    </w:lvl>
    <w:lvl w:ilvl="8" w:tplc="03761F76">
      <w:numFmt w:val="bullet"/>
      <w:lvlText w:val="•"/>
      <w:lvlJc w:val="left"/>
      <w:pPr>
        <w:ind w:left="8712" w:hanging="170"/>
      </w:pPr>
      <w:rPr>
        <w:rFonts w:hint="default"/>
      </w:rPr>
    </w:lvl>
  </w:abstractNum>
  <w:abstractNum w:abstractNumId="140" w15:restartNumberingAfterBreak="0">
    <w:nsid w:val="5D09758D"/>
    <w:multiLevelType w:val="hybridMultilevel"/>
    <w:tmpl w:val="D3B0BF04"/>
    <w:lvl w:ilvl="0" w:tplc="04090019">
      <w:start w:val="1"/>
      <w:numFmt w:val="lowerLetter"/>
      <w:lvlText w:val="%1."/>
      <w:lvlJc w:val="left"/>
      <w:pPr>
        <w:ind w:left="160" w:hanging="369"/>
      </w:pPr>
      <w:rPr>
        <w:rFonts w:hint="default"/>
        <w:spacing w:val="-1"/>
        <w:w w:val="100"/>
        <w:sz w:val="24"/>
        <w:szCs w:val="24"/>
      </w:rPr>
    </w:lvl>
    <w:lvl w:ilvl="1" w:tplc="FFFFFFFF">
      <w:numFmt w:val="bullet"/>
      <w:lvlText w:val="•"/>
      <w:lvlJc w:val="left"/>
      <w:pPr>
        <w:ind w:left="1226" w:hanging="369"/>
      </w:pPr>
      <w:rPr>
        <w:rFonts w:hint="default"/>
      </w:rPr>
    </w:lvl>
    <w:lvl w:ilvl="2" w:tplc="FFFFFFFF">
      <w:numFmt w:val="bullet"/>
      <w:lvlText w:val="•"/>
      <w:lvlJc w:val="left"/>
      <w:pPr>
        <w:ind w:left="2292" w:hanging="369"/>
      </w:pPr>
      <w:rPr>
        <w:rFonts w:hint="default"/>
      </w:rPr>
    </w:lvl>
    <w:lvl w:ilvl="3" w:tplc="FFFFFFFF">
      <w:numFmt w:val="bullet"/>
      <w:lvlText w:val="•"/>
      <w:lvlJc w:val="left"/>
      <w:pPr>
        <w:ind w:left="3358" w:hanging="369"/>
      </w:pPr>
      <w:rPr>
        <w:rFonts w:hint="default"/>
      </w:rPr>
    </w:lvl>
    <w:lvl w:ilvl="4" w:tplc="FFFFFFFF">
      <w:numFmt w:val="bullet"/>
      <w:lvlText w:val="•"/>
      <w:lvlJc w:val="left"/>
      <w:pPr>
        <w:ind w:left="4424" w:hanging="369"/>
      </w:pPr>
      <w:rPr>
        <w:rFonts w:hint="default"/>
      </w:rPr>
    </w:lvl>
    <w:lvl w:ilvl="5" w:tplc="FFFFFFFF">
      <w:numFmt w:val="bullet"/>
      <w:lvlText w:val="•"/>
      <w:lvlJc w:val="left"/>
      <w:pPr>
        <w:ind w:left="5490" w:hanging="369"/>
      </w:pPr>
      <w:rPr>
        <w:rFonts w:hint="default"/>
      </w:rPr>
    </w:lvl>
    <w:lvl w:ilvl="6" w:tplc="FFFFFFFF">
      <w:numFmt w:val="bullet"/>
      <w:lvlText w:val="•"/>
      <w:lvlJc w:val="left"/>
      <w:pPr>
        <w:ind w:left="6556" w:hanging="369"/>
      </w:pPr>
      <w:rPr>
        <w:rFonts w:hint="default"/>
      </w:rPr>
    </w:lvl>
    <w:lvl w:ilvl="7" w:tplc="FFFFFFFF">
      <w:numFmt w:val="bullet"/>
      <w:lvlText w:val="•"/>
      <w:lvlJc w:val="left"/>
      <w:pPr>
        <w:ind w:left="7622" w:hanging="369"/>
      </w:pPr>
      <w:rPr>
        <w:rFonts w:hint="default"/>
      </w:rPr>
    </w:lvl>
    <w:lvl w:ilvl="8" w:tplc="FFFFFFFF">
      <w:numFmt w:val="bullet"/>
      <w:lvlText w:val="•"/>
      <w:lvlJc w:val="left"/>
      <w:pPr>
        <w:ind w:left="8688" w:hanging="369"/>
      </w:pPr>
      <w:rPr>
        <w:rFonts w:hint="default"/>
      </w:rPr>
    </w:lvl>
  </w:abstractNum>
  <w:abstractNum w:abstractNumId="141" w15:restartNumberingAfterBreak="0">
    <w:nsid w:val="5E9E10F3"/>
    <w:multiLevelType w:val="hybridMultilevel"/>
    <w:tmpl w:val="B524D878"/>
    <w:lvl w:ilvl="0" w:tplc="D7428506">
      <w:start w:val="1"/>
      <w:numFmt w:val="lowerLetter"/>
      <w:suff w:val="space"/>
      <w:lvlText w:val="%1."/>
      <w:lvlJc w:val="left"/>
      <w:pPr>
        <w:ind w:left="880" w:hanging="360"/>
      </w:pPr>
      <w:rPr>
        <w:rFonts w:ascii="Times New Roman" w:hAnsi="Times New Roman" w:cs="Times New Roman" w:hint="default"/>
        <w:b w:val="0"/>
        <w:i w:val="0"/>
        <w:strike w:val="0"/>
        <w:dstrike w:val="0"/>
        <w:color w:val="000000"/>
        <w:sz w:val="24"/>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F517B3F"/>
    <w:multiLevelType w:val="multilevel"/>
    <w:tmpl w:val="82D82058"/>
    <w:lvl w:ilvl="0">
      <w:start w:val="7"/>
      <w:numFmt w:val="decimal"/>
      <w:lvlText w:val="%1"/>
      <w:lvlJc w:val="left"/>
      <w:pPr>
        <w:ind w:left="550" w:hanging="391"/>
      </w:pPr>
      <w:rPr>
        <w:rFonts w:hint="default"/>
      </w:rPr>
    </w:lvl>
    <w:lvl w:ilvl="1">
      <w:start w:val="1"/>
      <w:numFmt w:val="decimal"/>
      <w:lvlText w:val="%1.%2"/>
      <w:lvlJc w:val="left"/>
      <w:pPr>
        <w:ind w:left="550" w:hanging="391"/>
      </w:pPr>
      <w:rPr>
        <w:rFonts w:ascii="Times New Roman" w:eastAsia="Times New Roman" w:hAnsi="Times New Roman" w:cs="Times New Roman" w:hint="default"/>
        <w:spacing w:val="-1"/>
        <w:w w:val="100"/>
        <w:sz w:val="24"/>
        <w:szCs w:val="24"/>
      </w:rPr>
    </w:lvl>
    <w:lvl w:ilvl="2">
      <w:numFmt w:val="bullet"/>
      <w:lvlText w:val="•"/>
      <w:lvlJc w:val="left"/>
      <w:pPr>
        <w:ind w:left="2612" w:hanging="391"/>
      </w:pPr>
      <w:rPr>
        <w:rFonts w:hint="default"/>
      </w:rPr>
    </w:lvl>
    <w:lvl w:ilvl="3">
      <w:numFmt w:val="bullet"/>
      <w:lvlText w:val="•"/>
      <w:lvlJc w:val="left"/>
      <w:pPr>
        <w:ind w:left="3638" w:hanging="391"/>
      </w:pPr>
      <w:rPr>
        <w:rFonts w:hint="default"/>
      </w:rPr>
    </w:lvl>
    <w:lvl w:ilvl="4">
      <w:numFmt w:val="bullet"/>
      <w:lvlText w:val="•"/>
      <w:lvlJc w:val="left"/>
      <w:pPr>
        <w:ind w:left="4664" w:hanging="391"/>
      </w:pPr>
      <w:rPr>
        <w:rFonts w:hint="default"/>
      </w:rPr>
    </w:lvl>
    <w:lvl w:ilvl="5">
      <w:numFmt w:val="bullet"/>
      <w:lvlText w:val="•"/>
      <w:lvlJc w:val="left"/>
      <w:pPr>
        <w:ind w:left="5690" w:hanging="391"/>
      </w:pPr>
      <w:rPr>
        <w:rFonts w:hint="default"/>
      </w:rPr>
    </w:lvl>
    <w:lvl w:ilvl="6">
      <w:numFmt w:val="bullet"/>
      <w:lvlText w:val="•"/>
      <w:lvlJc w:val="left"/>
      <w:pPr>
        <w:ind w:left="6716" w:hanging="391"/>
      </w:pPr>
      <w:rPr>
        <w:rFonts w:hint="default"/>
      </w:rPr>
    </w:lvl>
    <w:lvl w:ilvl="7">
      <w:numFmt w:val="bullet"/>
      <w:lvlText w:val="•"/>
      <w:lvlJc w:val="left"/>
      <w:pPr>
        <w:ind w:left="7742" w:hanging="391"/>
      </w:pPr>
      <w:rPr>
        <w:rFonts w:hint="default"/>
      </w:rPr>
    </w:lvl>
    <w:lvl w:ilvl="8">
      <w:numFmt w:val="bullet"/>
      <w:lvlText w:val="•"/>
      <w:lvlJc w:val="left"/>
      <w:pPr>
        <w:ind w:left="8768" w:hanging="391"/>
      </w:pPr>
      <w:rPr>
        <w:rFonts w:hint="default"/>
      </w:rPr>
    </w:lvl>
  </w:abstractNum>
  <w:abstractNum w:abstractNumId="143" w15:restartNumberingAfterBreak="0">
    <w:nsid w:val="5F562C11"/>
    <w:multiLevelType w:val="hybridMultilevel"/>
    <w:tmpl w:val="85BAACEC"/>
    <w:lvl w:ilvl="0" w:tplc="FFFFFFFF">
      <w:start w:val="1"/>
      <w:numFmt w:val="bullet"/>
      <w:pStyle w:val="bullets"/>
      <w:lvlText w:val=""/>
      <w:lvlJc w:val="left"/>
      <w:pPr>
        <w:tabs>
          <w:tab w:val="num" w:pos="360"/>
        </w:tabs>
        <w:ind w:left="360" w:firstLine="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FA61F45"/>
    <w:multiLevelType w:val="hybridMultilevel"/>
    <w:tmpl w:val="C8CA8AC6"/>
    <w:lvl w:ilvl="0" w:tplc="FE6AEF12">
      <w:start w:val="1"/>
      <w:numFmt w:val="lowerLetter"/>
      <w:suff w:val="space"/>
      <w:lvlText w:val="%1."/>
      <w:lvlJc w:val="left"/>
      <w:pPr>
        <w:ind w:left="275"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45" w15:restartNumberingAfterBreak="0">
    <w:nsid w:val="5FF3427B"/>
    <w:multiLevelType w:val="hybridMultilevel"/>
    <w:tmpl w:val="22CAE2D4"/>
    <w:lvl w:ilvl="0" w:tplc="080045D8">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301ADCE0">
      <w:numFmt w:val="bullet"/>
      <w:lvlText w:val="•"/>
      <w:lvlJc w:val="left"/>
      <w:pPr>
        <w:ind w:left="1406" w:hanging="301"/>
      </w:pPr>
      <w:rPr>
        <w:rFonts w:hint="default"/>
      </w:rPr>
    </w:lvl>
    <w:lvl w:ilvl="2" w:tplc="060C61E0">
      <w:numFmt w:val="bullet"/>
      <w:lvlText w:val="•"/>
      <w:lvlJc w:val="left"/>
      <w:pPr>
        <w:ind w:left="2452" w:hanging="301"/>
      </w:pPr>
      <w:rPr>
        <w:rFonts w:hint="default"/>
      </w:rPr>
    </w:lvl>
    <w:lvl w:ilvl="3" w:tplc="3126E9A4">
      <w:numFmt w:val="bullet"/>
      <w:lvlText w:val="•"/>
      <w:lvlJc w:val="left"/>
      <w:pPr>
        <w:ind w:left="3498" w:hanging="301"/>
      </w:pPr>
      <w:rPr>
        <w:rFonts w:hint="default"/>
      </w:rPr>
    </w:lvl>
    <w:lvl w:ilvl="4" w:tplc="0074AAAA">
      <w:numFmt w:val="bullet"/>
      <w:lvlText w:val="•"/>
      <w:lvlJc w:val="left"/>
      <w:pPr>
        <w:ind w:left="4544" w:hanging="301"/>
      </w:pPr>
      <w:rPr>
        <w:rFonts w:hint="default"/>
      </w:rPr>
    </w:lvl>
    <w:lvl w:ilvl="5" w:tplc="D994A2EE">
      <w:numFmt w:val="bullet"/>
      <w:lvlText w:val="•"/>
      <w:lvlJc w:val="left"/>
      <w:pPr>
        <w:ind w:left="5590" w:hanging="301"/>
      </w:pPr>
      <w:rPr>
        <w:rFonts w:hint="default"/>
      </w:rPr>
    </w:lvl>
    <w:lvl w:ilvl="6" w:tplc="34DE8510">
      <w:numFmt w:val="bullet"/>
      <w:lvlText w:val="•"/>
      <w:lvlJc w:val="left"/>
      <w:pPr>
        <w:ind w:left="6636" w:hanging="301"/>
      </w:pPr>
      <w:rPr>
        <w:rFonts w:hint="default"/>
      </w:rPr>
    </w:lvl>
    <w:lvl w:ilvl="7" w:tplc="16AC0F1A">
      <w:numFmt w:val="bullet"/>
      <w:lvlText w:val="•"/>
      <w:lvlJc w:val="left"/>
      <w:pPr>
        <w:ind w:left="7682" w:hanging="301"/>
      </w:pPr>
      <w:rPr>
        <w:rFonts w:hint="default"/>
      </w:rPr>
    </w:lvl>
    <w:lvl w:ilvl="8" w:tplc="C4BAC0FC">
      <w:numFmt w:val="bullet"/>
      <w:lvlText w:val="•"/>
      <w:lvlJc w:val="left"/>
      <w:pPr>
        <w:ind w:left="8728" w:hanging="301"/>
      </w:pPr>
      <w:rPr>
        <w:rFonts w:hint="default"/>
      </w:rPr>
    </w:lvl>
  </w:abstractNum>
  <w:abstractNum w:abstractNumId="146" w15:restartNumberingAfterBreak="0">
    <w:nsid w:val="614D11BC"/>
    <w:multiLevelType w:val="multilevel"/>
    <w:tmpl w:val="8746ECEA"/>
    <w:lvl w:ilvl="0">
      <w:start w:val="6"/>
      <w:numFmt w:val="decimal"/>
      <w:lvlText w:val="%1"/>
      <w:lvlJc w:val="left"/>
      <w:pPr>
        <w:ind w:left="550" w:hanging="391"/>
      </w:pPr>
      <w:rPr>
        <w:rFonts w:hint="default"/>
      </w:rPr>
    </w:lvl>
    <w:lvl w:ilvl="1">
      <w:start w:val="1"/>
      <w:numFmt w:val="decimal"/>
      <w:lvlText w:val="%1.%2"/>
      <w:lvlJc w:val="left"/>
      <w:pPr>
        <w:ind w:left="550" w:hanging="391"/>
      </w:pPr>
      <w:rPr>
        <w:rFonts w:ascii="Times New Roman" w:eastAsia="Times New Roman" w:hAnsi="Times New Roman" w:cs="Times New Roman" w:hint="default"/>
        <w:spacing w:val="-1"/>
        <w:w w:val="100"/>
        <w:sz w:val="24"/>
        <w:szCs w:val="24"/>
      </w:rPr>
    </w:lvl>
    <w:lvl w:ilvl="2">
      <w:numFmt w:val="bullet"/>
      <w:lvlText w:val="•"/>
      <w:lvlJc w:val="left"/>
      <w:pPr>
        <w:ind w:left="2612" w:hanging="391"/>
      </w:pPr>
      <w:rPr>
        <w:rFonts w:hint="default"/>
      </w:rPr>
    </w:lvl>
    <w:lvl w:ilvl="3">
      <w:numFmt w:val="bullet"/>
      <w:lvlText w:val="•"/>
      <w:lvlJc w:val="left"/>
      <w:pPr>
        <w:ind w:left="3638" w:hanging="391"/>
      </w:pPr>
      <w:rPr>
        <w:rFonts w:hint="default"/>
      </w:rPr>
    </w:lvl>
    <w:lvl w:ilvl="4">
      <w:numFmt w:val="bullet"/>
      <w:lvlText w:val="•"/>
      <w:lvlJc w:val="left"/>
      <w:pPr>
        <w:ind w:left="4664" w:hanging="391"/>
      </w:pPr>
      <w:rPr>
        <w:rFonts w:hint="default"/>
      </w:rPr>
    </w:lvl>
    <w:lvl w:ilvl="5">
      <w:numFmt w:val="bullet"/>
      <w:lvlText w:val="•"/>
      <w:lvlJc w:val="left"/>
      <w:pPr>
        <w:ind w:left="5690" w:hanging="391"/>
      </w:pPr>
      <w:rPr>
        <w:rFonts w:hint="default"/>
      </w:rPr>
    </w:lvl>
    <w:lvl w:ilvl="6">
      <w:numFmt w:val="bullet"/>
      <w:lvlText w:val="•"/>
      <w:lvlJc w:val="left"/>
      <w:pPr>
        <w:ind w:left="6716" w:hanging="391"/>
      </w:pPr>
      <w:rPr>
        <w:rFonts w:hint="default"/>
      </w:rPr>
    </w:lvl>
    <w:lvl w:ilvl="7">
      <w:numFmt w:val="bullet"/>
      <w:lvlText w:val="•"/>
      <w:lvlJc w:val="left"/>
      <w:pPr>
        <w:ind w:left="7742" w:hanging="391"/>
      </w:pPr>
      <w:rPr>
        <w:rFonts w:hint="default"/>
      </w:rPr>
    </w:lvl>
    <w:lvl w:ilvl="8">
      <w:numFmt w:val="bullet"/>
      <w:lvlText w:val="•"/>
      <w:lvlJc w:val="left"/>
      <w:pPr>
        <w:ind w:left="8768" w:hanging="391"/>
      </w:pPr>
      <w:rPr>
        <w:rFonts w:hint="default"/>
      </w:rPr>
    </w:lvl>
  </w:abstractNum>
  <w:abstractNum w:abstractNumId="147" w15:restartNumberingAfterBreak="0">
    <w:nsid w:val="6162321D"/>
    <w:multiLevelType w:val="hybridMultilevel"/>
    <w:tmpl w:val="C2C0CA54"/>
    <w:lvl w:ilvl="0" w:tplc="DFBE3936">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68FC15C4">
      <w:numFmt w:val="bullet"/>
      <w:lvlText w:val="•"/>
      <w:lvlJc w:val="left"/>
      <w:pPr>
        <w:ind w:left="1406" w:hanging="301"/>
      </w:pPr>
      <w:rPr>
        <w:rFonts w:hint="default"/>
      </w:rPr>
    </w:lvl>
    <w:lvl w:ilvl="2" w:tplc="4FF6FF8C">
      <w:numFmt w:val="bullet"/>
      <w:lvlText w:val="•"/>
      <w:lvlJc w:val="left"/>
      <w:pPr>
        <w:ind w:left="2452" w:hanging="301"/>
      </w:pPr>
      <w:rPr>
        <w:rFonts w:hint="default"/>
      </w:rPr>
    </w:lvl>
    <w:lvl w:ilvl="3" w:tplc="368E43D2">
      <w:numFmt w:val="bullet"/>
      <w:lvlText w:val="•"/>
      <w:lvlJc w:val="left"/>
      <w:pPr>
        <w:ind w:left="3498" w:hanging="301"/>
      </w:pPr>
      <w:rPr>
        <w:rFonts w:hint="default"/>
      </w:rPr>
    </w:lvl>
    <w:lvl w:ilvl="4" w:tplc="2D9AB7C8">
      <w:numFmt w:val="bullet"/>
      <w:lvlText w:val="•"/>
      <w:lvlJc w:val="left"/>
      <w:pPr>
        <w:ind w:left="4544" w:hanging="301"/>
      </w:pPr>
      <w:rPr>
        <w:rFonts w:hint="default"/>
      </w:rPr>
    </w:lvl>
    <w:lvl w:ilvl="5" w:tplc="FC1A2B68">
      <w:numFmt w:val="bullet"/>
      <w:lvlText w:val="•"/>
      <w:lvlJc w:val="left"/>
      <w:pPr>
        <w:ind w:left="5590" w:hanging="301"/>
      </w:pPr>
      <w:rPr>
        <w:rFonts w:hint="default"/>
      </w:rPr>
    </w:lvl>
    <w:lvl w:ilvl="6" w:tplc="B9F8E0C2">
      <w:numFmt w:val="bullet"/>
      <w:lvlText w:val="•"/>
      <w:lvlJc w:val="left"/>
      <w:pPr>
        <w:ind w:left="6636" w:hanging="301"/>
      </w:pPr>
      <w:rPr>
        <w:rFonts w:hint="default"/>
      </w:rPr>
    </w:lvl>
    <w:lvl w:ilvl="7" w:tplc="281C19E0">
      <w:numFmt w:val="bullet"/>
      <w:lvlText w:val="•"/>
      <w:lvlJc w:val="left"/>
      <w:pPr>
        <w:ind w:left="7682" w:hanging="301"/>
      </w:pPr>
      <w:rPr>
        <w:rFonts w:hint="default"/>
      </w:rPr>
    </w:lvl>
    <w:lvl w:ilvl="8" w:tplc="F1EEDD30">
      <w:numFmt w:val="bullet"/>
      <w:lvlText w:val="•"/>
      <w:lvlJc w:val="left"/>
      <w:pPr>
        <w:ind w:left="8728" w:hanging="301"/>
      </w:pPr>
      <w:rPr>
        <w:rFonts w:hint="default"/>
      </w:rPr>
    </w:lvl>
  </w:abstractNum>
  <w:abstractNum w:abstractNumId="148" w15:restartNumberingAfterBreak="0">
    <w:nsid w:val="63296B67"/>
    <w:multiLevelType w:val="hybridMultilevel"/>
    <w:tmpl w:val="9EF6E2F6"/>
    <w:lvl w:ilvl="0" w:tplc="C976514C">
      <w:start w:val="1"/>
      <w:numFmt w:val="lowerLetter"/>
      <w:suff w:val="space"/>
      <w:lvlText w:val="%1."/>
      <w:lvlJc w:val="left"/>
      <w:pPr>
        <w:ind w:left="720" w:hanging="360"/>
      </w:pPr>
      <w:rPr>
        <w:rFonts w:ascii="Times New Roman" w:hAnsi="Times New Roman" w:cs="Times New Roman" w:hint="default"/>
        <w:b w:val="0"/>
        <w:i w:val="0"/>
        <w:sz w:val="24"/>
        <w:szCs w:val="24"/>
      </w:rPr>
    </w:lvl>
    <w:lvl w:ilvl="1" w:tplc="FFFFFFFF" w:tentative="1">
      <w:start w:val="1"/>
      <w:numFmt w:val="bullet"/>
      <w:lvlText w:val="o"/>
      <w:lvlJc w:val="left"/>
      <w:pPr>
        <w:ind w:left="2529" w:hanging="360"/>
      </w:pPr>
      <w:rPr>
        <w:rFonts w:ascii="Courier New" w:hAnsi="Courier New" w:cs="Courier New" w:hint="default"/>
      </w:rPr>
    </w:lvl>
    <w:lvl w:ilvl="2" w:tplc="FFFFFFFF" w:tentative="1">
      <w:start w:val="1"/>
      <w:numFmt w:val="bullet"/>
      <w:lvlText w:val=""/>
      <w:lvlJc w:val="left"/>
      <w:pPr>
        <w:ind w:left="3249" w:hanging="360"/>
      </w:pPr>
      <w:rPr>
        <w:rFonts w:ascii="Wingdings" w:hAnsi="Wingdings" w:hint="default"/>
      </w:rPr>
    </w:lvl>
    <w:lvl w:ilvl="3" w:tplc="FFFFFFFF" w:tentative="1">
      <w:start w:val="1"/>
      <w:numFmt w:val="bullet"/>
      <w:lvlText w:val=""/>
      <w:lvlJc w:val="left"/>
      <w:pPr>
        <w:ind w:left="3969" w:hanging="360"/>
      </w:pPr>
      <w:rPr>
        <w:rFonts w:ascii="Symbol" w:hAnsi="Symbol" w:hint="default"/>
      </w:rPr>
    </w:lvl>
    <w:lvl w:ilvl="4" w:tplc="FFFFFFFF" w:tentative="1">
      <w:start w:val="1"/>
      <w:numFmt w:val="bullet"/>
      <w:lvlText w:val="o"/>
      <w:lvlJc w:val="left"/>
      <w:pPr>
        <w:ind w:left="4689" w:hanging="360"/>
      </w:pPr>
      <w:rPr>
        <w:rFonts w:ascii="Courier New" w:hAnsi="Courier New" w:cs="Courier New" w:hint="default"/>
      </w:rPr>
    </w:lvl>
    <w:lvl w:ilvl="5" w:tplc="FFFFFFFF" w:tentative="1">
      <w:start w:val="1"/>
      <w:numFmt w:val="bullet"/>
      <w:lvlText w:val=""/>
      <w:lvlJc w:val="left"/>
      <w:pPr>
        <w:ind w:left="5409" w:hanging="360"/>
      </w:pPr>
      <w:rPr>
        <w:rFonts w:ascii="Wingdings" w:hAnsi="Wingdings" w:hint="default"/>
      </w:rPr>
    </w:lvl>
    <w:lvl w:ilvl="6" w:tplc="FFFFFFFF" w:tentative="1">
      <w:start w:val="1"/>
      <w:numFmt w:val="bullet"/>
      <w:lvlText w:val=""/>
      <w:lvlJc w:val="left"/>
      <w:pPr>
        <w:ind w:left="6129" w:hanging="360"/>
      </w:pPr>
      <w:rPr>
        <w:rFonts w:ascii="Symbol" w:hAnsi="Symbol" w:hint="default"/>
      </w:rPr>
    </w:lvl>
    <w:lvl w:ilvl="7" w:tplc="FFFFFFFF" w:tentative="1">
      <w:start w:val="1"/>
      <w:numFmt w:val="bullet"/>
      <w:lvlText w:val="o"/>
      <w:lvlJc w:val="left"/>
      <w:pPr>
        <w:ind w:left="6849" w:hanging="360"/>
      </w:pPr>
      <w:rPr>
        <w:rFonts w:ascii="Courier New" w:hAnsi="Courier New" w:cs="Courier New" w:hint="default"/>
      </w:rPr>
    </w:lvl>
    <w:lvl w:ilvl="8" w:tplc="FFFFFFFF" w:tentative="1">
      <w:start w:val="1"/>
      <w:numFmt w:val="bullet"/>
      <w:lvlText w:val=""/>
      <w:lvlJc w:val="left"/>
      <w:pPr>
        <w:ind w:left="7569" w:hanging="360"/>
      </w:pPr>
      <w:rPr>
        <w:rFonts w:ascii="Wingdings" w:hAnsi="Wingdings" w:hint="default"/>
      </w:rPr>
    </w:lvl>
  </w:abstractNum>
  <w:abstractNum w:abstractNumId="149" w15:restartNumberingAfterBreak="0">
    <w:nsid w:val="63436071"/>
    <w:multiLevelType w:val="multilevel"/>
    <w:tmpl w:val="570E222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6435095C"/>
    <w:multiLevelType w:val="hybridMultilevel"/>
    <w:tmpl w:val="FA006EE8"/>
    <w:lvl w:ilvl="0" w:tplc="A4504008">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36A01CDC">
      <w:numFmt w:val="bullet"/>
      <w:lvlText w:val="•"/>
      <w:lvlJc w:val="left"/>
      <w:pPr>
        <w:ind w:left="1406" w:hanging="301"/>
      </w:pPr>
      <w:rPr>
        <w:rFonts w:hint="default"/>
      </w:rPr>
    </w:lvl>
    <w:lvl w:ilvl="2" w:tplc="77A44BEC">
      <w:numFmt w:val="bullet"/>
      <w:lvlText w:val="•"/>
      <w:lvlJc w:val="left"/>
      <w:pPr>
        <w:ind w:left="2452" w:hanging="301"/>
      </w:pPr>
      <w:rPr>
        <w:rFonts w:hint="default"/>
      </w:rPr>
    </w:lvl>
    <w:lvl w:ilvl="3" w:tplc="2078EF9E">
      <w:numFmt w:val="bullet"/>
      <w:lvlText w:val="•"/>
      <w:lvlJc w:val="left"/>
      <w:pPr>
        <w:ind w:left="3498" w:hanging="301"/>
      </w:pPr>
      <w:rPr>
        <w:rFonts w:hint="default"/>
      </w:rPr>
    </w:lvl>
    <w:lvl w:ilvl="4" w:tplc="3AC629C0">
      <w:numFmt w:val="bullet"/>
      <w:lvlText w:val="•"/>
      <w:lvlJc w:val="left"/>
      <w:pPr>
        <w:ind w:left="4544" w:hanging="301"/>
      </w:pPr>
      <w:rPr>
        <w:rFonts w:hint="default"/>
      </w:rPr>
    </w:lvl>
    <w:lvl w:ilvl="5" w:tplc="FA02BCA0">
      <w:numFmt w:val="bullet"/>
      <w:lvlText w:val="•"/>
      <w:lvlJc w:val="left"/>
      <w:pPr>
        <w:ind w:left="5590" w:hanging="301"/>
      </w:pPr>
      <w:rPr>
        <w:rFonts w:hint="default"/>
      </w:rPr>
    </w:lvl>
    <w:lvl w:ilvl="6" w:tplc="EB4C6EE8">
      <w:numFmt w:val="bullet"/>
      <w:lvlText w:val="•"/>
      <w:lvlJc w:val="left"/>
      <w:pPr>
        <w:ind w:left="6636" w:hanging="301"/>
      </w:pPr>
      <w:rPr>
        <w:rFonts w:hint="default"/>
      </w:rPr>
    </w:lvl>
    <w:lvl w:ilvl="7" w:tplc="3B742B08">
      <w:numFmt w:val="bullet"/>
      <w:lvlText w:val="•"/>
      <w:lvlJc w:val="left"/>
      <w:pPr>
        <w:ind w:left="7682" w:hanging="301"/>
      </w:pPr>
      <w:rPr>
        <w:rFonts w:hint="default"/>
      </w:rPr>
    </w:lvl>
    <w:lvl w:ilvl="8" w:tplc="3F24DB3C">
      <w:numFmt w:val="bullet"/>
      <w:lvlText w:val="•"/>
      <w:lvlJc w:val="left"/>
      <w:pPr>
        <w:ind w:left="8728" w:hanging="301"/>
      </w:pPr>
      <w:rPr>
        <w:rFonts w:hint="default"/>
      </w:rPr>
    </w:lvl>
  </w:abstractNum>
  <w:abstractNum w:abstractNumId="151" w15:restartNumberingAfterBreak="0">
    <w:nsid w:val="64612CE3"/>
    <w:multiLevelType w:val="hybridMultilevel"/>
    <w:tmpl w:val="2468219A"/>
    <w:lvl w:ilvl="0" w:tplc="C45EF9C4">
      <w:start w:val="1"/>
      <w:numFmt w:val="decimal"/>
      <w:pStyle w:val="Numbering"/>
      <w:lvlText w:val="%1."/>
      <w:lvlJc w:val="left"/>
      <w:pPr>
        <w:tabs>
          <w:tab w:val="num" w:pos="360"/>
        </w:tabs>
        <w:ind w:left="720" w:hanging="360"/>
      </w:pPr>
      <w:rPr>
        <w:rFonts w:hint="default"/>
      </w:rPr>
    </w:lvl>
    <w:lvl w:ilvl="1" w:tplc="6E901E7E">
      <w:start w:val="1"/>
      <w:numFmt w:val="lowerLetter"/>
      <w:lvlText w:val="%2."/>
      <w:lvlJc w:val="left"/>
      <w:pPr>
        <w:tabs>
          <w:tab w:val="num" w:pos="1440"/>
        </w:tabs>
        <w:ind w:left="1440" w:hanging="360"/>
      </w:pPr>
    </w:lvl>
    <w:lvl w:ilvl="2" w:tplc="1E6A4720" w:tentative="1">
      <w:start w:val="1"/>
      <w:numFmt w:val="lowerRoman"/>
      <w:lvlText w:val="%3."/>
      <w:lvlJc w:val="right"/>
      <w:pPr>
        <w:tabs>
          <w:tab w:val="num" w:pos="2160"/>
        </w:tabs>
        <w:ind w:left="2160" w:hanging="180"/>
      </w:pPr>
    </w:lvl>
    <w:lvl w:ilvl="3" w:tplc="E6806CEC" w:tentative="1">
      <w:start w:val="1"/>
      <w:numFmt w:val="decimal"/>
      <w:lvlText w:val="%4."/>
      <w:lvlJc w:val="left"/>
      <w:pPr>
        <w:tabs>
          <w:tab w:val="num" w:pos="2880"/>
        </w:tabs>
        <w:ind w:left="2880" w:hanging="360"/>
      </w:pPr>
    </w:lvl>
    <w:lvl w:ilvl="4" w:tplc="03D2EE6E" w:tentative="1">
      <w:start w:val="1"/>
      <w:numFmt w:val="lowerLetter"/>
      <w:lvlText w:val="%5."/>
      <w:lvlJc w:val="left"/>
      <w:pPr>
        <w:tabs>
          <w:tab w:val="num" w:pos="3600"/>
        </w:tabs>
        <w:ind w:left="3600" w:hanging="360"/>
      </w:pPr>
    </w:lvl>
    <w:lvl w:ilvl="5" w:tplc="94C0F0E6" w:tentative="1">
      <w:start w:val="1"/>
      <w:numFmt w:val="lowerRoman"/>
      <w:lvlText w:val="%6."/>
      <w:lvlJc w:val="right"/>
      <w:pPr>
        <w:tabs>
          <w:tab w:val="num" w:pos="4320"/>
        </w:tabs>
        <w:ind w:left="4320" w:hanging="180"/>
      </w:pPr>
    </w:lvl>
    <w:lvl w:ilvl="6" w:tplc="67EEA7E6" w:tentative="1">
      <w:start w:val="1"/>
      <w:numFmt w:val="decimal"/>
      <w:lvlText w:val="%7."/>
      <w:lvlJc w:val="left"/>
      <w:pPr>
        <w:tabs>
          <w:tab w:val="num" w:pos="5040"/>
        </w:tabs>
        <w:ind w:left="5040" w:hanging="360"/>
      </w:pPr>
    </w:lvl>
    <w:lvl w:ilvl="7" w:tplc="BA18A480" w:tentative="1">
      <w:start w:val="1"/>
      <w:numFmt w:val="lowerLetter"/>
      <w:lvlText w:val="%8."/>
      <w:lvlJc w:val="left"/>
      <w:pPr>
        <w:tabs>
          <w:tab w:val="num" w:pos="5760"/>
        </w:tabs>
        <w:ind w:left="5760" w:hanging="360"/>
      </w:pPr>
    </w:lvl>
    <w:lvl w:ilvl="8" w:tplc="4D1E0750" w:tentative="1">
      <w:start w:val="1"/>
      <w:numFmt w:val="lowerRoman"/>
      <w:lvlText w:val="%9."/>
      <w:lvlJc w:val="right"/>
      <w:pPr>
        <w:tabs>
          <w:tab w:val="num" w:pos="6480"/>
        </w:tabs>
        <w:ind w:left="6480" w:hanging="180"/>
      </w:pPr>
    </w:lvl>
  </w:abstractNum>
  <w:abstractNum w:abstractNumId="152" w15:restartNumberingAfterBreak="0">
    <w:nsid w:val="64B3790C"/>
    <w:multiLevelType w:val="hybridMultilevel"/>
    <w:tmpl w:val="7D082C42"/>
    <w:lvl w:ilvl="0" w:tplc="3F62DCA8">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2C32EF5E">
      <w:numFmt w:val="bullet"/>
      <w:lvlText w:val="•"/>
      <w:lvlJc w:val="left"/>
      <w:pPr>
        <w:ind w:left="1406" w:hanging="223"/>
      </w:pPr>
      <w:rPr>
        <w:rFonts w:hint="default"/>
      </w:rPr>
    </w:lvl>
    <w:lvl w:ilvl="2" w:tplc="8AA09224">
      <w:numFmt w:val="bullet"/>
      <w:lvlText w:val="•"/>
      <w:lvlJc w:val="left"/>
      <w:pPr>
        <w:ind w:left="2452" w:hanging="223"/>
      </w:pPr>
      <w:rPr>
        <w:rFonts w:hint="default"/>
      </w:rPr>
    </w:lvl>
    <w:lvl w:ilvl="3" w:tplc="02DAA5E0">
      <w:numFmt w:val="bullet"/>
      <w:lvlText w:val="•"/>
      <w:lvlJc w:val="left"/>
      <w:pPr>
        <w:ind w:left="3498" w:hanging="223"/>
      </w:pPr>
      <w:rPr>
        <w:rFonts w:hint="default"/>
      </w:rPr>
    </w:lvl>
    <w:lvl w:ilvl="4" w:tplc="1D6E8F00">
      <w:numFmt w:val="bullet"/>
      <w:lvlText w:val="•"/>
      <w:lvlJc w:val="left"/>
      <w:pPr>
        <w:ind w:left="4544" w:hanging="223"/>
      </w:pPr>
      <w:rPr>
        <w:rFonts w:hint="default"/>
      </w:rPr>
    </w:lvl>
    <w:lvl w:ilvl="5" w:tplc="69007E22">
      <w:numFmt w:val="bullet"/>
      <w:lvlText w:val="•"/>
      <w:lvlJc w:val="left"/>
      <w:pPr>
        <w:ind w:left="5590" w:hanging="223"/>
      </w:pPr>
      <w:rPr>
        <w:rFonts w:hint="default"/>
      </w:rPr>
    </w:lvl>
    <w:lvl w:ilvl="6" w:tplc="808CF950">
      <w:numFmt w:val="bullet"/>
      <w:lvlText w:val="•"/>
      <w:lvlJc w:val="left"/>
      <w:pPr>
        <w:ind w:left="6636" w:hanging="223"/>
      </w:pPr>
      <w:rPr>
        <w:rFonts w:hint="default"/>
      </w:rPr>
    </w:lvl>
    <w:lvl w:ilvl="7" w:tplc="10CE19F8">
      <w:numFmt w:val="bullet"/>
      <w:lvlText w:val="•"/>
      <w:lvlJc w:val="left"/>
      <w:pPr>
        <w:ind w:left="7682" w:hanging="223"/>
      </w:pPr>
      <w:rPr>
        <w:rFonts w:hint="default"/>
      </w:rPr>
    </w:lvl>
    <w:lvl w:ilvl="8" w:tplc="96DC0FB4">
      <w:numFmt w:val="bullet"/>
      <w:lvlText w:val="•"/>
      <w:lvlJc w:val="left"/>
      <w:pPr>
        <w:ind w:left="8728" w:hanging="223"/>
      </w:pPr>
      <w:rPr>
        <w:rFonts w:hint="default"/>
      </w:rPr>
    </w:lvl>
  </w:abstractNum>
  <w:abstractNum w:abstractNumId="153" w15:restartNumberingAfterBreak="0">
    <w:nsid w:val="65E12DB1"/>
    <w:multiLevelType w:val="hybridMultilevel"/>
    <w:tmpl w:val="8822235C"/>
    <w:lvl w:ilvl="0" w:tplc="0874B9CC">
      <w:start w:val="1"/>
      <w:numFmt w:val="lowerLetter"/>
      <w:suff w:val="space"/>
      <w:lvlText w:val="%1."/>
      <w:lvlJc w:val="left"/>
      <w:pPr>
        <w:ind w:left="160" w:hanging="245"/>
      </w:pPr>
      <w:rPr>
        <w:rFonts w:ascii="Times New Roman" w:eastAsia="Times New Roman" w:hAnsi="Times New Roman" w:cs="Times New Roman" w:hint="default"/>
        <w:spacing w:val="-1"/>
        <w:w w:val="100"/>
        <w:sz w:val="24"/>
        <w:szCs w:val="24"/>
      </w:rPr>
    </w:lvl>
    <w:lvl w:ilvl="1" w:tplc="B8982B9C">
      <w:numFmt w:val="bullet"/>
      <w:lvlText w:val="•"/>
      <w:lvlJc w:val="left"/>
      <w:pPr>
        <w:ind w:left="1442" w:hanging="245"/>
      </w:pPr>
      <w:rPr>
        <w:rFonts w:hint="default"/>
      </w:rPr>
    </w:lvl>
    <w:lvl w:ilvl="2" w:tplc="5B729F56">
      <w:numFmt w:val="bullet"/>
      <w:lvlText w:val="•"/>
      <w:lvlJc w:val="left"/>
      <w:pPr>
        <w:ind w:left="2484" w:hanging="245"/>
      </w:pPr>
      <w:rPr>
        <w:rFonts w:hint="default"/>
      </w:rPr>
    </w:lvl>
    <w:lvl w:ilvl="3" w:tplc="114CF6F2">
      <w:numFmt w:val="bullet"/>
      <w:lvlText w:val="•"/>
      <w:lvlJc w:val="left"/>
      <w:pPr>
        <w:ind w:left="3526" w:hanging="245"/>
      </w:pPr>
      <w:rPr>
        <w:rFonts w:hint="default"/>
      </w:rPr>
    </w:lvl>
    <w:lvl w:ilvl="4" w:tplc="666E28B4">
      <w:numFmt w:val="bullet"/>
      <w:lvlText w:val="•"/>
      <w:lvlJc w:val="left"/>
      <w:pPr>
        <w:ind w:left="4568" w:hanging="245"/>
      </w:pPr>
      <w:rPr>
        <w:rFonts w:hint="default"/>
      </w:rPr>
    </w:lvl>
    <w:lvl w:ilvl="5" w:tplc="018A8B54">
      <w:numFmt w:val="bullet"/>
      <w:lvlText w:val="•"/>
      <w:lvlJc w:val="left"/>
      <w:pPr>
        <w:ind w:left="5610" w:hanging="245"/>
      </w:pPr>
      <w:rPr>
        <w:rFonts w:hint="default"/>
      </w:rPr>
    </w:lvl>
    <w:lvl w:ilvl="6" w:tplc="78AE2EC2">
      <w:numFmt w:val="bullet"/>
      <w:lvlText w:val="•"/>
      <w:lvlJc w:val="left"/>
      <w:pPr>
        <w:ind w:left="6652" w:hanging="245"/>
      </w:pPr>
      <w:rPr>
        <w:rFonts w:hint="default"/>
      </w:rPr>
    </w:lvl>
    <w:lvl w:ilvl="7" w:tplc="381285E8">
      <w:numFmt w:val="bullet"/>
      <w:lvlText w:val="•"/>
      <w:lvlJc w:val="left"/>
      <w:pPr>
        <w:ind w:left="7694" w:hanging="245"/>
      </w:pPr>
      <w:rPr>
        <w:rFonts w:hint="default"/>
      </w:rPr>
    </w:lvl>
    <w:lvl w:ilvl="8" w:tplc="94A646F8">
      <w:numFmt w:val="bullet"/>
      <w:lvlText w:val="•"/>
      <w:lvlJc w:val="left"/>
      <w:pPr>
        <w:ind w:left="8736" w:hanging="245"/>
      </w:pPr>
      <w:rPr>
        <w:rFonts w:hint="default"/>
      </w:rPr>
    </w:lvl>
  </w:abstractNum>
  <w:abstractNum w:abstractNumId="154" w15:restartNumberingAfterBreak="0">
    <w:nsid w:val="65E67FC1"/>
    <w:multiLevelType w:val="hybridMultilevel"/>
    <w:tmpl w:val="345874F0"/>
    <w:lvl w:ilvl="0" w:tplc="24927C44">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D674A4DE">
      <w:numFmt w:val="bullet"/>
      <w:lvlText w:val="•"/>
      <w:lvlJc w:val="left"/>
      <w:pPr>
        <w:ind w:left="1406" w:hanging="223"/>
      </w:pPr>
      <w:rPr>
        <w:rFonts w:hint="default"/>
      </w:rPr>
    </w:lvl>
    <w:lvl w:ilvl="2" w:tplc="7AA47D0A">
      <w:numFmt w:val="bullet"/>
      <w:lvlText w:val="•"/>
      <w:lvlJc w:val="left"/>
      <w:pPr>
        <w:ind w:left="2452" w:hanging="223"/>
      </w:pPr>
      <w:rPr>
        <w:rFonts w:hint="default"/>
      </w:rPr>
    </w:lvl>
    <w:lvl w:ilvl="3" w:tplc="8C3A3030">
      <w:numFmt w:val="bullet"/>
      <w:lvlText w:val="•"/>
      <w:lvlJc w:val="left"/>
      <w:pPr>
        <w:ind w:left="3498" w:hanging="223"/>
      </w:pPr>
      <w:rPr>
        <w:rFonts w:hint="default"/>
      </w:rPr>
    </w:lvl>
    <w:lvl w:ilvl="4" w:tplc="2ADC9C1E">
      <w:numFmt w:val="bullet"/>
      <w:lvlText w:val="•"/>
      <w:lvlJc w:val="left"/>
      <w:pPr>
        <w:ind w:left="4544" w:hanging="223"/>
      </w:pPr>
      <w:rPr>
        <w:rFonts w:hint="default"/>
      </w:rPr>
    </w:lvl>
    <w:lvl w:ilvl="5" w:tplc="CAEE82CC">
      <w:numFmt w:val="bullet"/>
      <w:lvlText w:val="•"/>
      <w:lvlJc w:val="left"/>
      <w:pPr>
        <w:ind w:left="5590" w:hanging="223"/>
      </w:pPr>
      <w:rPr>
        <w:rFonts w:hint="default"/>
      </w:rPr>
    </w:lvl>
    <w:lvl w:ilvl="6" w:tplc="33E060AA">
      <w:numFmt w:val="bullet"/>
      <w:lvlText w:val="•"/>
      <w:lvlJc w:val="left"/>
      <w:pPr>
        <w:ind w:left="6636" w:hanging="223"/>
      </w:pPr>
      <w:rPr>
        <w:rFonts w:hint="default"/>
      </w:rPr>
    </w:lvl>
    <w:lvl w:ilvl="7" w:tplc="E084C244">
      <w:numFmt w:val="bullet"/>
      <w:lvlText w:val="•"/>
      <w:lvlJc w:val="left"/>
      <w:pPr>
        <w:ind w:left="7682" w:hanging="223"/>
      </w:pPr>
      <w:rPr>
        <w:rFonts w:hint="default"/>
      </w:rPr>
    </w:lvl>
    <w:lvl w:ilvl="8" w:tplc="285E23BC">
      <w:numFmt w:val="bullet"/>
      <w:lvlText w:val="•"/>
      <w:lvlJc w:val="left"/>
      <w:pPr>
        <w:ind w:left="8728" w:hanging="223"/>
      </w:pPr>
      <w:rPr>
        <w:rFonts w:hint="default"/>
      </w:rPr>
    </w:lvl>
  </w:abstractNum>
  <w:abstractNum w:abstractNumId="155" w15:restartNumberingAfterBreak="0">
    <w:nsid w:val="65FF4624"/>
    <w:multiLevelType w:val="hybridMultilevel"/>
    <w:tmpl w:val="D36672D6"/>
    <w:lvl w:ilvl="0" w:tplc="DDDCCD2A">
      <w:start w:val="1"/>
      <w:numFmt w:val="decimal"/>
      <w:suff w:val="space"/>
      <w:lvlText w:val="(%1)"/>
      <w:lvlJc w:val="left"/>
      <w:pPr>
        <w:ind w:left="497" w:hanging="360"/>
      </w:pPr>
      <w:rPr>
        <w:rFonts w:hint="default"/>
        <w:sz w:val="24"/>
        <w:szCs w:val="24"/>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56" w15:restartNumberingAfterBreak="0">
    <w:nsid w:val="674C1F87"/>
    <w:multiLevelType w:val="hybridMultilevel"/>
    <w:tmpl w:val="60B0A91E"/>
    <w:lvl w:ilvl="0" w:tplc="4DD8A722">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CBA4F34A">
      <w:numFmt w:val="bullet"/>
      <w:lvlText w:val="•"/>
      <w:lvlJc w:val="left"/>
      <w:pPr>
        <w:ind w:left="1676" w:hanging="301"/>
      </w:pPr>
      <w:rPr>
        <w:rFonts w:hint="default"/>
      </w:rPr>
    </w:lvl>
    <w:lvl w:ilvl="2" w:tplc="ED626206">
      <w:numFmt w:val="bullet"/>
      <w:lvlText w:val="•"/>
      <w:lvlJc w:val="left"/>
      <w:pPr>
        <w:ind w:left="2692" w:hanging="301"/>
      </w:pPr>
      <w:rPr>
        <w:rFonts w:hint="default"/>
      </w:rPr>
    </w:lvl>
    <w:lvl w:ilvl="3" w:tplc="E194856A">
      <w:numFmt w:val="bullet"/>
      <w:lvlText w:val="•"/>
      <w:lvlJc w:val="left"/>
      <w:pPr>
        <w:ind w:left="3708" w:hanging="301"/>
      </w:pPr>
      <w:rPr>
        <w:rFonts w:hint="default"/>
      </w:rPr>
    </w:lvl>
    <w:lvl w:ilvl="4" w:tplc="9A508B62">
      <w:numFmt w:val="bullet"/>
      <w:lvlText w:val="•"/>
      <w:lvlJc w:val="left"/>
      <w:pPr>
        <w:ind w:left="4724" w:hanging="301"/>
      </w:pPr>
      <w:rPr>
        <w:rFonts w:hint="default"/>
      </w:rPr>
    </w:lvl>
    <w:lvl w:ilvl="5" w:tplc="AE3CC2F6">
      <w:numFmt w:val="bullet"/>
      <w:lvlText w:val="•"/>
      <w:lvlJc w:val="left"/>
      <w:pPr>
        <w:ind w:left="5740" w:hanging="301"/>
      </w:pPr>
      <w:rPr>
        <w:rFonts w:hint="default"/>
      </w:rPr>
    </w:lvl>
    <w:lvl w:ilvl="6" w:tplc="CA2CB84C">
      <w:numFmt w:val="bullet"/>
      <w:lvlText w:val="•"/>
      <w:lvlJc w:val="left"/>
      <w:pPr>
        <w:ind w:left="6756" w:hanging="301"/>
      </w:pPr>
      <w:rPr>
        <w:rFonts w:hint="default"/>
      </w:rPr>
    </w:lvl>
    <w:lvl w:ilvl="7" w:tplc="E9C4C510">
      <w:numFmt w:val="bullet"/>
      <w:lvlText w:val="•"/>
      <w:lvlJc w:val="left"/>
      <w:pPr>
        <w:ind w:left="7772" w:hanging="301"/>
      </w:pPr>
      <w:rPr>
        <w:rFonts w:hint="default"/>
      </w:rPr>
    </w:lvl>
    <w:lvl w:ilvl="8" w:tplc="6FC2EE86">
      <w:numFmt w:val="bullet"/>
      <w:lvlText w:val="•"/>
      <w:lvlJc w:val="left"/>
      <w:pPr>
        <w:ind w:left="8788" w:hanging="301"/>
      </w:pPr>
      <w:rPr>
        <w:rFonts w:hint="default"/>
      </w:rPr>
    </w:lvl>
  </w:abstractNum>
  <w:abstractNum w:abstractNumId="157" w15:restartNumberingAfterBreak="0">
    <w:nsid w:val="683036AF"/>
    <w:multiLevelType w:val="hybridMultilevel"/>
    <w:tmpl w:val="8662CC58"/>
    <w:lvl w:ilvl="0" w:tplc="0A7449E0">
      <w:start w:val="1"/>
      <w:numFmt w:val="lowerLetter"/>
      <w:lvlText w:val="%1."/>
      <w:lvlJc w:val="left"/>
      <w:pPr>
        <w:ind w:left="160" w:hanging="245"/>
      </w:pPr>
      <w:rPr>
        <w:rFonts w:ascii="Times New Roman" w:eastAsia="Times New Roman" w:hAnsi="Times New Roman" w:cs="Times New Roman" w:hint="default"/>
        <w:spacing w:val="-1"/>
        <w:w w:val="100"/>
        <w:sz w:val="24"/>
        <w:szCs w:val="24"/>
      </w:rPr>
    </w:lvl>
    <w:lvl w:ilvl="1" w:tplc="DD0A6030">
      <w:numFmt w:val="bullet"/>
      <w:lvlText w:val="•"/>
      <w:lvlJc w:val="left"/>
      <w:pPr>
        <w:ind w:left="1226" w:hanging="245"/>
      </w:pPr>
      <w:rPr>
        <w:rFonts w:hint="default"/>
      </w:rPr>
    </w:lvl>
    <w:lvl w:ilvl="2" w:tplc="72942A48">
      <w:numFmt w:val="bullet"/>
      <w:lvlText w:val="•"/>
      <w:lvlJc w:val="left"/>
      <w:pPr>
        <w:ind w:left="2292" w:hanging="245"/>
      </w:pPr>
      <w:rPr>
        <w:rFonts w:hint="default"/>
      </w:rPr>
    </w:lvl>
    <w:lvl w:ilvl="3" w:tplc="6A9681C2">
      <w:numFmt w:val="bullet"/>
      <w:lvlText w:val="•"/>
      <w:lvlJc w:val="left"/>
      <w:pPr>
        <w:ind w:left="3358" w:hanging="245"/>
      </w:pPr>
      <w:rPr>
        <w:rFonts w:hint="default"/>
      </w:rPr>
    </w:lvl>
    <w:lvl w:ilvl="4" w:tplc="98325794">
      <w:numFmt w:val="bullet"/>
      <w:lvlText w:val="•"/>
      <w:lvlJc w:val="left"/>
      <w:pPr>
        <w:ind w:left="4424" w:hanging="245"/>
      </w:pPr>
      <w:rPr>
        <w:rFonts w:hint="default"/>
      </w:rPr>
    </w:lvl>
    <w:lvl w:ilvl="5" w:tplc="54E680BC">
      <w:numFmt w:val="bullet"/>
      <w:lvlText w:val="•"/>
      <w:lvlJc w:val="left"/>
      <w:pPr>
        <w:ind w:left="5490" w:hanging="245"/>
      </w:pPr>
      <w:rPr>
        <w:rFonts w:hint="default"/>
      </w:rPr>
    </w:lvl>
    <w:lvl w:ilvl="6" w:tplc="293EA854">
      <w:numFmt w:val="bullet"/>
      <w:lvlText w:val="•"/>
      <w:lvlJc w:val="left"/>
      <w:pPr>
        <w:ind w:left="6556" w:hanging="245"/>
      </w:pPr>
      <w:rPr>
        <w:rFonts w:hint="default"/>
      </w:rPr>
    </w:lvl>
    <w:lvl w:ilvl="7" w:tplc="375411FA">
      <w:numFmt w:val="bullet"/>
      <w:lvlText w:val="•"/>
      <w:lvlJc w:val="left"/>
      <w:pPr>
        <w:ind w:left="7622" w:hanging="245"/>
      </w:pPr>
      <w:rPr>
        <w:rFonts w:hint="default"/>
      </w:rPr>
    </w:lvl>
    <w:lvl w:ilvl="8" w:tplc="EC46C032">
      <w:numFmt w:val="bullet"/>
      <w:lvlText w:val="•"/>
      <w:lvlJc w:val="left"/>
      <w:pPr>
        <w:ind w:left="8688" w:hanging="245"/>
      </w:pPr>
      <w:rPr>
        <w:rFonts w:hint="default"/>
      </w:rPr>
    </w:lvl>
  </w:abstractNum>
  <w:abstractNum w:abstractNumId="158" w15:restartNumberingAfterBreak="0">
    <w:nsid w:val="68531683"/>
    <w:multiLevelType w:val="hybridMultilevel"/>
    <w:tmpl w:val="826AAD3E"/>
    <w:lvl w:ilvl="0" w:tplc="151089C8">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FECC9AEA">
      <w:numFmt w:val="bullet"/>
      <w:lvlText w:val="•"/>
      <w:lvlJc w:val="left"/>
      <w:pPr>
        <w:ind w:left="1406" w:hanging="223"/>
      </w:pPr>
      <w:rPr>
        <w:rFonts w:hint="default"/>
      </w:rPr>
    </w:lvl>
    <w:lvl w:ilvl="2" w:tplc="94B0C3B2">
      <w:numFmt w:val="bullet"/>
      <w:lvlText w:val="•"/>
      <w:lvlJc w:val="left"/>
      <w:pPr>
        <w:ind w:left="2452" w:hanging="223"/>
      </w:pPr>
      <w:rPr>
        <w:rFonts w:hint="default"/>
      </w:rPr>
    </w:lvl>
    <w:lvl w:ilvl="3" w:tplc="35F68138">
      <w:numFmt w:val="bullet"/>
      <w:lvlText w:val="•"/>
      <w:lvlJc w:val="left"/>
      <w:pPr>
        <w:ind w:left="3498" w:hanging="223"/>
      </w:pPr>
      <w:rPr>
        <w:rFonts w:hint="default"/>
      </w:rPr>
    </w:lvl>
    <w:lvl w:ilvl="4" w:tplc="ADCE2888">
      <w:numFmt w:val="bullet"/>
      <w:lvlText w:val="•"/>
      <w:lvlJc w:val="left"/>
      <w:pPr>
        <w:ind w:left="4544" w:hanging="223"/>
      </w:pPr>
      <w:rPr>
        <w:rFonts w:hint="default"/>
      </w:rPr>
    </w:lvl>
    <w:lvl w:ilvl="5" w:tplc="5E5C676C">
      <w:numFmt w:val="bullet"/>
      <w:lvlText w:val="•"/>
      <w:lvlJc w:val="left"/>
      <w:pPr>
        <w:ind w:left="5590" w:hanging="223"/>
      </w:pPr>
      <w:rPr>
        <w:rFonts w:hint="default"/>
      </w:rPr>
    </w:lvl>
    <w:lvl w:ilvl="6" w:tplc="3014F6F4">
      <w:numFmt w:val="bullet"/>
      <w:lvlText w:val="•"/>
      <w:lvlJc w:val="left"/>
      <w:pPr>
        <w:ind w:left="6636" w:hanging="223"/>
      </w:pPr>
      <w:rPr>
        <w:rFonts w:hint="default"/>
      </w:rPr>
    </w:lvl>
    <w:lvl w:ilvl="7" w:tplc="812CFEA8">
      <w:numFmt w:val="bullet"/>
      <w:lvlText w:val="•"/>
      <w:lvlJc w:val="left"/>
      <w:pPr>
        <w:ind w:left="7682" w:hanging="223"/>
      </w:pPr>
      <w:rPr>
        <w:rFonts w:hint="default"/>
      </w:rPr>
    </w:lvl>
    <w:lvl w:ilvl="8" w:tplc="2E0CD738">
      <w:numFmt w:val="bullet"/>
      <w:lvlText w:val="•"/>
      <w:lvlJc w:val="left"/>
      <w:pPr>
        <w:ind w:left="8728" w:hanging="223"/>
      </w:pPr>
      <w:rPr>
        <w:rFonts w:hint="default"/>
      </w:rPr>
    </w:lvl>
  </w:abstractNum>
  <w:abstractNum w:abstractNumId="159" w15:restartNumberingAfterBreak="0">
    <w:nsid w:val="69F240B4"/>
    <w:multiLevelType w:val="hybridMultilevel"/>
    <w:tmpl w:val="F3C67872"/>
    <w:lvl w:ilvl="0" w:tplc="903CCE0E">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A371DC0"/>
    <w:multiLevelType w:val="hybridMultilevel"/>
    <w:tmpl w:val="72BE5732"/>
    <w:lvl w:ilvl="0" w:tplc="84E48116">
      <w:start w:val="1"/>
      <w:numFmt w:val="decimal"/>
      <w:suff w:val="space"/>
      <w:lvlText w:val="C.%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B8F2079"/>
    <w:multiLevelType w:val="hybridMultilevel"/>
    <w:tmpl w:val="2CE84A08"/>
    <w:lvl w:ilvl="0" w:tplc="D9CAC380">
      <w:start w:val="1"/>
      <w:numFmt w:val="decimal"/>
      <w:suff w:val="space"/>
      <w:lvlText w:val="(%1)"/>
      <w:lvlJc w:val="left"/>
      <w:pPr>
        <w:ind w:left="360" w:hanging="360"/>
      </w:pPr>
      <w:rPr>
        <w:rFonts w:ascii="Times New Roman" w:eastAsia="Times New Roman" w:hAnsi="Times New Roman" w:cs="Times New Roman" w:hint="default"/>
        <w:b w:val="0"/>
        <w:i w:val="0"/>
        <w:strike w:val="0"/>
        <w:dstrike w:val="0"/>
        <w:color w:val="000000"/>
        <w:spacing w:val="-1"/>
        <w:w w:val="100"/>
        <w:sz w:val="24"/>
        <w:szCs w:val="24"/>
        <w:u w:val="none" w:color="00000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2" w15:restartNumberingAfterBreak="0">
    <w:nsid w:val="6D0E75C6"/>
    <w:multiLevelType w:val="multilevel"/>
    <w:tmpl w:val="FAD439DA"/>
    <w:lvl w:ilvl="0">
      <w:start w:val="1"/>
      <w:numFmt w:val="lowerLetter"/>
      <w:pStyle w:val="ListBullet"/>
      <w:lvlText w:val="%1."/>
      <w:lvlJc w:val="left"/>
      <w:pPr>
        <w:tabs>
          <w:tab w:val="num" w:pos="1170"/>
        </w:tabs>
        <w:ind w:left="1170" w:hanging="360"/>
      </w:pPr>
      <w:rPr>
        <w:rFonts w:ascii="Times New Roman" w:hAnsi="Times New Roman" w:hint="default"/>
        <w:b w:val="0"/>
        <w:bCs w:val="0"/>
        <w:i w:val="0"/>
        <w:iCs w:val="0"/>
        <w:caps w:val="0"/>
        <w:smallCaps w:val="0"/>
        <w:strike w:val="0"/>
        <w:dstrike w:val="0"/>
        <w:vanish w:val="0"/>
        <w:color w:val="000000"/>
        <w:spacing w:val="0"/>
        <w:w w:val="100"/>
        <w:kern w:val="0"/>
        <w:position w:val="0"/>
        <w:sz w:val="24"/>
        <w:u w:val="none"/>
        <w:effect w:val="none"/>
        <w:vertAlign w:val="baseline"/>
        <w:em w:val="none"/>
      </w:rPr>
    </w:lvl>
    <w:lvl w:ilvl="1">
      <w:start w:val="1"/>
      <w:numFmt w:val="decimal"/>
      <w:lvlText w:val="(%2)"/>
      <w:lvlJc w:val="left"/>
      <w:pPr>
        <w:tabs>
          <w:tab w:val="num" w:pos="0"/>
        </w:tabs>
        <w:ind w:left="1080" w:hanging="360"/>
      </w:pPr>
      <w:rPr>
        <w:rFonts w:ascii="Tunga" w:hAnsi="Tunga" w:hint="default"/>
        <w:b w:val="0"/>
        <w:i w:val="0"/>
        <w:sz w:val="24"/>
      </w:rPr>
    </w:lvl>
    <w:lvl w:ilvl="2">
      <w:start w:val="1"/>
      <w:numFmt w:val="lowerLetter"/>
      <w:lvlText w:val="(%3)"/>
      <w:lvlJc w:val="left"/>
      <w:pPr>
        <w:tabs>
          <w:tab w:val="num" w:pos="0"/>
        </w:tabs>
        <w:ind w:left="1440" w:hanging="360"/>
      </w:pPr>
      <w:rPr>
        <w:rFonts w:ascii="Tunga" w:hAnsi="Tunga" w:hint="default"/>
        <w:b w:val="0"/>
        <w:i w:val="0"/>
        <w:sz w:val="24"/>
      </w:rPr>
    </w:lvl>
    <w:lvl w:ilvl="3">
      <w:start w:val="1"/>
      <w:numFmt w:val="decimal"/>
      <w:suff w:val="space"/>
      <w:lvlText w:val="%4."/>
      <w:lvlJc w:val="left"/>
      <w:pPr>
        <w:ind w:left="0" w:firstLine="0"/>
      </w:pPr>
      <w:rPr>
        <w:rFonts w:ascii="Tunga" w:hAnsi="Tunga" w:hint="default"/>
        <w:b w:val="0"/>
        <w:i w:val="0"/>
        <w:sz w:val="24"/>
      </w:rPr>
    </w:lvl>
    <w:lvl w:ilvl="4">
      <w:start w:val="1"/>
      <w:numFmt w:val="bullet"/>
      <w:lvlText w:val=""/>
      <w:lvlJc w:val="left"/>
      <w:pPr>
        <w:tabs>
          <w:tab w:val="num" w:pos="144"/>
        </w:tabs>
        <w:ind w:left="144" w:hanging="187"/>
      </w:pPr>
      <w:rPr>
        <w:rFonts w:ascii="Symbol" w:hAnsi="Symbol" w:hint="default"/>
        <w:b w:val="0"/>
        <w:i w:val="0"/>
        <w:color w:val="auto"/>
        <w:sz w:val="20"/>
      </w:rPr>
    </w:lvl>
    <w:lvl w:ilvl="5">
      <w:numFmt w:val="none"/>
      <w:lvlText w:val=""/>
      <w:lvlJc w:val="left"/>
      <w:pPr>
        <w:tabs>
          <w:tab w:val="num" w:pos="360"/>
        </w:tabs>
        <w:ind w:left="0" w:firstLine="0"/>
      </w:pPr>
      <w:rPr>
        <w:rFonts w:hint="default"/>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3" w15:restartNumberingAfterBreak="0">
    <w:nsid w:val="6DB63BA2"/>
    <w:multiLevelType w:val="multilevel"/>
    <w:tmpl w:val="E188B458"/>
    <w:lvl w:ilvl="0">
      <w:start w:val="5"/>
      <w:numFmt w:val="decimal"/>
      <w:lvlText w:val="%1"/>
      <w:lvlJc w:val="left"/>
      <w:pPr>
        <w:ind w:left="550" w:hanging="391"/>
      </w:pPr>
      <w:rPr>
        <w:rFonts w:hint="default"/>
      </w:rPr>
    </w:lvl>
    <w:lvl w:ilvl="1">
      <w:start w:val="1"/>
      <w:numFmt w:val="decimal"/>
      <w:lvlText w:val="%1.%2"/>
      <w:lvlJc w:val="left"/>
      <w:pPr>
        <w:ind w:left="550" w:hanging="391"/>
      </w:pPr>
      <w:rPr>
        <w:rFonts w:ascii="Times New Roman" w:eastAsia="Times New Roman" w:hAnsi="Times New Roman" w:cs="Times New Roman" w:hint="default"/>
        <w:spacing w:val="-1"/>
        <w:w w:val="100"/>
        <w:sz w:val="24"/>
        <w:szCs w:val="24"/>
      </w:rPr>
    </w:lvl>
    <w:lvl w:ilvl="2">
      <w:numFmt w:val="bullet"/>
      <w:lvlText w:val="•"/>
      <w:lvlJc w:val="left"/>
      <w:pPr>
        <w:ind w:left="2612" w:hanging="391"/>
      </w:pPr>
      <w:rPr>
        <w:rFonts w:hint="default"/>
      </w:rPr>
    </w:lvl>
    <w:lvl w:ilvl="3">
      <w:numFmt w:val="bullet"/>
      <w:lvlText w:val="•"/>
      <w:lvlJc w:val="left"/>
      <w:pPr>
        <w:ind w:left="3638" w:hanging="391"/>
      </w:pPr>
      <w:rPr>
        <w:rFonts w:hint="default"/>
      </w:rPr>
    </w:lvl>
    <w:lvl w:ilvl="4">
      <w:numFmt w:val="bullet"/>
      <w:lvlText w:val="•"/>
      <w:lvlJc w:val="left"/>
      <w:pPr>
        <w:ind w:left="4664" w:hanging="391"/>
      </w:pPr>
      <w:rPr>
        <w:rFonts w:hint="default"/>
      </w:rPr>
    </w:lvl>
    <w:lvl w:ilvl="5">
      <w:numFmt w:val="bullet"/>
      <w:lvlText w:val="•"/>
      <w:lvlJc w:val="left"/>
      <w:pPr>
        <w:ind w:left="5690" w:hanging="391"/>
      </w:pPr>
      <w:rPr>
        <w:rFonts w:hint="default"/>
      </w:rPr>
    </w:lvl>
    <w:lvl w:ilvl="6">
      <w:numFmt w:val="bullet"/>
      <w:lvlText w:val="•"/>
      <w:lvlJc w:val="left"/>
      <w:pPr>
        <w:ind w:left="6716" w:hanging="391"/>
      </w:pPr>
      <w:rPr>
        <w:rFonts w:hint="default"/>
      </w:rPr>
    </w:lvl>
    <w:lvl w:ilvl="7">
      <w:numFmt w:val="bullet"/>
      <w:lvlText w:val="•"/>
      <w:lvlJc w:val="left"/>
      <w:pPr>
        <w:ind w:left="7742" w:hanging="391"/>
      </w:pPr>
      <w:rPr>
        <w:rFonts w:hint="default"/>
      </w:rPr>
    </w:lvl>
    <w:lvl w:ilvl="8">
      <w:numFmt w:val="bullet"/>
      <w:lvlText w:val="•"/>
      <w:lvlJc w:val="left"/>
      <w:pPr>
        <w:ind w:left="8768" w:hanging="391"/>
      </w:pPr>
      <w:rPr>
        <w:rFonts w:hint="default"/>
      </w:rPr>
    </w:lvl>
  </w:abstractNum>
  <w:abstractNum w:abstractNumId="164" w15:restartNumberingAfterBreak="0">
    <w:nsid w:val="6E8F3993"/>
    <w:multiLevelType w:val="hybridMultilevel"/>
    <w:tmpl w:val="4358E506"/>
    <w:lvl w:ilvl="0" w:tplc="5B9610EE">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80DC1B0A">
      <w:numFmt w:val="bullet"/>
      <w:lvlText w:val="•"/>
      <w:lvlJc w:val="left"/>
      <w:pPr>
        <w:ind w:left="1406" w:hanging="223"/>
      </w:pPr>
      <w:rPr>
        <w:rFonts w:hint="default"/>
      </w:rPr>
    </w:lvl>
    <w:lvl w:ilvl="2" w:tplc="ACF4AFA0">
      <w:numFmt w:val="bullet"/>
      <w:lvlText w:val="•"/>
      <w:lvlJc w:val="left"/>
      <w:pPr>
        <w:ind w:left="2452" w:hanging="223"/>
      </w:pPr>
      <w:rPr>
        <w:rFonts w:hint="default"/>
      </w:rPr>
    </w:lvl>
    <w:lvl w:ilvl="3" w:tplc="3F169568">
      <w:numFmt w:val="bullet"/>
      <w:lvlText w:val="•"/>
      <w:lvlJc w:val="left"/>
      <w:pPr>
        <w:ind w:left="3498" w:hanging="223"/>
      </w:pPr>
      <w:rPr>
        <w:rFonts w:hint="default"/>
      </w:rPr>
    </w:lvl>
    <w:lvl w:ilvl="4" w:tplc="4A922EDC">
      <w:numFmt w:val="bullet"/>
      <w:lvlText w:val="•"/>
      <w:lvlJc w:val="left"/>
      <w:pPr>
        <w:ind w:left="4544" w:hanging="223"/>
      </w:pPr>
      <w:rPr>
        <w:rFonts w:hint="default"/>
      </w:rPr>
    </w:lvl>
    <w:lvl w:ilvl="5" w:tplc="156424A2">
      <w:numFmt w:val="bullet"/>
      <w:lvlText w:val="•"/>
      <w:lvlJc w:val="left"/>
      <w:pPr>
        <w:ind w:left="5590" w:hanging="223"/>
      </w:pPr>
      <w:rPr>
        <w:rFonts w:hint="default"/>
      </w:rPr>
    </w:lvl>
    <w:lvl w:ilvl="6" w:tplc="AB8CB154">
      <w:numFmt w:val="bullet"/>
      <w:lvlText w:val="•"/>
      <w:lvlJc w:val="left"/>
      <w:pPr>
        <w:ind w:left="6636" w:hanging="223"/>
      </w:pPr>
      <w:rPr>
        <w:rFonts w:hint="default"/>
      </w:rPr>
    </w:lvl>
    <w:lvl w:ilvl="7" w:tplc="670EF6E0">
      <w:numFmt w:val="bullet"/>
      <w:lvlText w:val="•"/>
      <w:lvlJc w:val="left"/>
      <w:pPr>
        <w:ind w:left="7682" w:hanging="223"/>
      </w:pPr>
      <w:rPr>
        <w:rFonts w:hint="default"/>
      </w:rPr>
    </w:lvl>
    <w:lvl w:ilvl="8" w:tplc="B01A423A">
      <w:numFmt w:val="bullet"/>
      <w:lvlText w:val="•"/>
      <w:lvlJc w:val="left"/>
      <w:pPr>
        <w:ind w:left="8728" w:hanging="223"/>
      </w:pPr>
      <w:rPr>
        <w:rFonts w:hint="default"/>
      </w:rPr>
    </w:lvl>
  </w:abstractNum>
  <w:abstractNum w:abstractNumId="165" w15:restartNumberingAfterBreak="0">
    <w:nsid w:val="6FC53193"/>
    <w:multiLevelType w:val="hybridMultilevel"/>
    <w:tmpl w:val="50703B18"/>
    <w:lvl w:ilvl="0" w:tplc="0E9257E6">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0A24CF0"/>
    <w:multiLevelType w:val="hybridMultilevel"/>
    <w:tmpl w:val="C88AD7FA"/>
    <w:lvl w:ilvl="0" w:tplc="29B2D798">
      <w:start w:val="1"/>
      <w:numFmt w:val="lowerLetter"/>
      <w:suff w:val="space"/>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1244980"/>
    <w:multiLevelType w:val="multilevel"/>
    <w:tmpl w:val="0409001F"/>
    <w:styleLink w:val="Style3"/>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8" w15:restartNumberingAfterBreak="0">
    <w:nsid w:val="71495801"/>
    <w:multiLevelType w:val="hybridMultilevel"/>
    <w:tmpl w:val="5A54B318"/>
    <w:lvl w:ilvl="0" w:tplc="B3764C46">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DA12A19A">
      <w:numFmt w:val="bullet"/>
      <w:lvlText w:val="•"/>
      <w:lvlJc w:val="left"/>
      <w:pPr>
        <w:ind w:left="1406" w:hanging="223"/>
      </w:pPr>
      <w:rPr>
        <w:rFonts w:hint="default"/>
      </w:rPr>
    </w:lvl>
    <w:lvl w:ilvl="2" w:tplc="419A369C">
      <w:numFmt w:val="bullet"/>
      <w:lvlText w:val="•"/>
      <w:lvlJc w:val="left"/>
      <w:pPr>
        <w:ind w:left="2452" w:hanging="223"/>
      </w:pPr>
      <w:rPr>
        <w:rFonts w:hint="default"/>
      </w:rPr>
    </w:lvl>
    <w:lvl w:ilvl="3" w:tplc="5244939E">
      <w:numFmt w:val="bullet"/>
      <w:lvlText w:val="•"/>
      <w:lvlJc w:val="left"/>
      <w:pPr>
        <w:ind w:left="3498" w:hanging="223"/>
      </w:pPr>
      <w:rPr>
        <w:rFonts w:hint="default"/>
      </w:rPr>
    </w:lvl>
    <w:lvl w:ilvl="4" w:tplc="84A04DC4">
      <w:numFmt w:val="bullet"/>
      <w:lvlText w:val="•"/>
      <w:lvlJc w:val="left"/>
      <w:pPr>
        <w:ind w:left="4544" w:hanging="223"/>
      </w:pPr>
      <w:rPr>
        <w:rFonts w:hint="default"/>
      </w:rPr>
    </w:lvl>
    <w:lvl w:ilvl="5" w:tplc="DCCC08FC">
      <w:numFmt w:val="bullet"/>
      <w:lvlText w:val="•"/>
      <w:lvlJc w:val="left"/>
      <w:pPr>
        <w:ind w:left="5590" w:hanging="223"/>
      </w:pPr>
      <w:rPr>
        <w:rFonts w:hint="default"/>
      </w:rPr>
    </w:lvl>
    <w:lvl w:ilvl="6" w:tplc="EBAE2D9C">
      <w:numFmt w:val="bullet"/>
      <w:lvlText w:val="•"/>
      <w:lvlJc w:val="left"/>
      <w:pPr>
        <w:ind w:left="6636" w:hanging="223"/>
      </w:pPr>
      <w:rPr>
        <w:rFonts w:hint="default"/>
      </w:rPr>
    </w:lvl>
    <w:lvl w:ilvl="7" w:tplc="113ED814">
      <w:numFmt w:val="bullet"/>
      <w:lvlText w:val="•"/>
      <w:lvlJc w:val="left"/>
      <w:pPr>
        <w:ind w:left="7682" w:hanging="223"/>
      </w:pPr>
      <w:rPr>
        <w:rFonts w:hint="default"/>
      </w:rPr>
    </w:lvl>
    <w:lvl w:ilvl="8" w:tplc="F99A55BC">
      <w:numFmt w:val="bullet"/>
      <w:lvlText w:val="•"/>
      <w:lvlJc w:val="left"/>
      <w:pPr>
        <w:ind w:left="8728" w:hanging="223"/>
      </w:pPr>
      <w:rPr>
        <w:rFonts w:hint="default"/>
      </w:rPr>
    </w:lvl>
  </w:abstractNum>
  <w:abstractNum w:abstractNumId="169" w15:restartNumberingAfterBreak="0">
    <w:nsid w:val="741B0C8A"/>
    <w:multiLevelType w:val="hybridMultilevel"/>
    <w:tmpl w:val="251E5190"/>
    <w:lvl w:ilvl="0" w:tplc="4E06B2B2">
      <w:start w:val="1"/>
      <w:numFmt w:val="lowerLetter"/>
      <w:suff w:val="space"/>
      <w:lvlText w:val="%1."/>
      <w:lvlJc w:val="left"/>
      <w:pPr>
        <w:ind w:left="720" w:hanging="360"/>
      </w:pPr>
      <w:rPr>
        <w:rFonts w:hint="default"/>
        <w:b w:val="0"/>
        <w:i w:val="0"/>
        <w:w w:val="1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9C4CCD"/>
    <w:multiLevelType w:val="hybridMultilevel"/>
    <w:tmpl w:val="BAB684C4"/>
    <w:lvl w:ilvl="0" w:tplc="B30083D2">
      <w:start w:val="1"/>
      <w:numFmt w:val="lowerLetter"/>
      <w:lvlText w:val="%1."/>
      <w:lvlJc w:val="left"/>
      <w:pPr>
        <w:ind w:left="160" w:hanging="245"/>
      </w:pPr>
      <w:rPr>
        <w:rFonts w:ascii="Times New Roman" w:eastAsia="Times New Roman" w:hAnsi="Times New Roman" w:cs="Times New Roman" w:hint="default"/>
        <w:spacing w:val="-1"/>
        <w:w w:val="100"/>
        <w:sz w:val="24"/>
        <w:szCs w:val="24"/>
      </w:rPr>
    </w:lvl>
    <w:lvl w:ilvl="1" w:tplc="A3E06804">
      <w:numFmt w:val="bullet"/>
      <w:lvlText w:val="•"/>
      <w:lvlJc w:val="left"/>
      <w:pPr>
        <w:ind w:left="1226" w:hanging="245"/>
      </w:pPr>
      <w:rPr>
        <w:rFonts w:hint="default"/>
      </w:rPr>
    </w:lvl>
    <w:lvl w:ilvl="2" w:tplc="C96A6BE4">
      <w:numFmt w:val="bullet"/>
      <w:lvlText w:val="•"/>
      <w:lvlJc w:val="left"/>
      <w:pPr>
        <w:ind w:left="2292" w:hanging="245"/>
      </w:pPr>
      <w:rPr>
        <w:rFonts w:hint="default"/>
      </w:rPr>
    </w:lvl>
    <w:lvl w:ilvl="3" w:tplc="9A0C36A0">
      <w:numFmt w:val="bullet"/>
      <w:lvlText w:val="•"/>
      <w:lvlJc w:val="left"/>
      <w:pPr>
        <w:ind w:left="3358" w:hanging="245"/>
      </w:pPr>
      <w:rPr>
        <w:rFonts w:hint="default"/>
      </w:rPr>
    </w:lvl>
    <w:lvl w:ilvl="4" w:tplc="25F21F94">
      <w:numFmt w:val="bullet"/>
      <w:lvlText w:val="•"/>
      <w:lvlJc w:val="left"/>
      <w:pPr>
        <w:ind w:left="4424" w:hanging="245"/>
      </w:pPr>
      <w:rPr>
        <w:rFonts w:hint="default"/>
      </w:rPr>
    </w:lvl>
    <w:lvl w:ilvl="5" w:tplc="F9B66480">
      <w:numFmt w:val="bullet"/>
      <w:lvlText w:val="•"/>
      <w:lvlJc w:val="left"/>
      <w:pPr>
        <w:ind w:left="5490" w:hanging="245"/>
      </w:pPr>
      <w:rPr>
        <w:rFonts w:hint="default"/>
      </w:rPr>
    </w:lvl>
    <w:lvl w:ilvl="6" w:tplc="DA5ED012">
      <w:numFmt w:val="bullet"/>
      <w:lvlText w:val="•"/>
      <w:lvlJc w:val="left"/>
      <w:pPr>
        <w:ind w:left="6556" w:hanging="245"/>
      </w:pPr>
      <w:rPr>
        <w:rFonts w:hint="default"/>
      </w:rPr>
    </w:lvl>
    <w:lvl w:ilvl="7" w:tplc="ED4653FC">
      <w:numFmt w:val="bullet"/>
      <w:lvlText w:val="•"/>
      <w:lvlJc w:val="left"/>
      <w:pPr>
        <w:ind w:left="7622" w:hanging="245"/>
      </w:pPr>
      <w:rPr>
        <w:rFonts w:hint="default"/>
      </w:rPr>
    </w:lvl>
    <w:lvl w:ilvl="8" w:tplc="7B4C8D2C">
      <w:numFmt w:val="bullet"/>
      <w:lvlText w:val="•"/>
      <w:lvlJc w:val="left"/>
      <w:pPr>
        <w:ind w:left="8688" w:hanging="245"/>
      </w:pPr>
      <w:rPr>
        <w:rFonts w:hint="default"/>
      </w:rPr>
    </w:lvl>
  </w:abstractNum>
  <w:abstractNum w:abstractNumId="171" w15:restartNumberingAfterBreak="0">
    <w:nsid w:val="779967AE"/>
    <w:multiLevelType w:val="hybridMultilevel"/>
    <w:tmpl w:val="45D8D62E"/>
    <w:lvl w:ilvl="0" w:tplc="48684162">
      <w:start w:val="1"/>
      <w:numFmt w:val="lowerLetter"/>
      <w:suff w:val="space"/>
      <w:lvlText w:val="%1."/>
      <w:lvlJc w:val="left"/>
      <w:pPr>
        <w:ind w:left="661" w:hanging="301"/>
      </w:pPr>
      <w:rPr>
        <w:rFonts w:ascii="Times New Roman" w:eastAsia="Calibri" w:hAnsi="Times New Roman" w:cs="Arial" w:hint="default"/>
        <w:w w:val="100"/>
        <w:sz w:val="24"/>
        <w:szCs w:val="24"/>
      </w:rPr>
    </w:lvl>
    <w:lvl w:ilvl="1" w:tplc="6960F6B2">
      <w:numFmt w:val="bullet"/>
      <w:lvlText w:val="•"/>
      <w:lvlJc w:val="left"/>
      <w:pPr>
        <w:ind w:left="1406" w:hanging="301"/>
      </w:pPr>
      <w:rPr>
        <w:rFonts w:hint="default"/>
      </w:rPr>
    </w:lvl>
    <w:lvl w:ilvl="2" w:tplc="BEDA67D4">
      <w:numFmt w:val="bullet"/>
      <w:lvlText w:val="•"/>
      <w:lvlJc w:val="left"/>
      <w:pPr>
        <w:ind w:left="2452" w:hanging="301"/>
      </w:pPr>
      <w:rPr>
        <w:rFonts w:hint="default"/>
      </w:rPr>
    </w:lvl>
    <w:lvl w:ilvl="3" w:tplc="96B4E2CC">
      <w:numFmt w:val="bullet"/>
      <w:lvlText w:val="•"/>
      <w:lvlJc w:val="left"/>
      <w:pPr>
        <w:ind w:left="3498" w:hanging="301"/>
      </w:pPr>
      <w:rPr>
        <w:rFonts w:hint="default"/>
      </w:rPr>
    </w:lvl>
    <w:lvl w:ilvl="4" w:tplc="47C4A272">
      <w:numFmt w:val="bullet"/>
      <w:lvlText w:val="•"/>
      <w:lvlJc w:val="left"/>
      <w:pPr>
        <w:ind w:left="4544" w:hanging="301"/>
      </w:pPr>
      <w:rPr>
        <w:rFonts w:hint="default"/>
      </w:rPr>
    </w:lvl>
    <w:lvl w:ilvl="5" w:tplc="9B744206">
      <w:numFmt w:val="bullet"/>
      <w:lvlText w:val="•"/>
      <w:lvlJc w:val="left"/>
      <w:pPr>
        <w:ind w:left="5590" w:hanging="301"/>
      </w:pPr>
      <w:rPr>
        <w:rFonts w:hint="default"/>
      </w:rPr>
    </w:lvl>
    <w:lvl w:ilvl="6" w:tplc="68644352">
      <w:numFmt w:val="bullet"/>
      <w:lvlText w:val="•"/>
      <w:lvlJc w:val="left"/>
      <w:pPr>
        <w:ind w:left="6636" w:hanging="301"/>
      </w:pPr>
      <w:rPr>
        <w:rFonts w:hint="default"/>
      </w:rPr>
    </w:lvl>
    <w:lvl w:ilvl="7" w:tplc="07C804B0">
      <w:numFmt w:val="bullet"/>
      <w:lvlText w:val="•"/>
      <w:lvlJc w:val="left"/>
      <w:pPr>
        <w:ind w:left="7682" w:hanging="301"/>
      </w:pPr>
      <w:rPr>
        <w:rFonts w:hint="default"/>
      </w:rPr>
    </w:lvl>
    <w:lvl w:ilvl="8" w:tplc="1F06A1FE">
      <w:numFmt w:val="bullet"/>
      <w:lvlText w:val="•"/>
      <w:lvlJc w:val="left"/>
      <w:pPr>
        <w:ind w:left="8728" w:hanging="301"/>
      </w:pPr>
      <w:rPr>
        <w:rFonts w:hint="default"/>
      </w:rPr>
    </w:lvl>
  </w:abstractNum>
  <w:abstractNum w:abstractNumId="172" w15:restartNumberingAfterBreak="0">
    <w:nsid w:val="7AF86041"/>
    <w:multiLevelType w:val="hybridMultilevel"/>
    <w:tmpl w:val="B6205CAA"/>
    <w:lvl w:ilvl="0" w:tplc="FFFFFFFF">
      <w:start w:val="1"/>
      <w:numFmt w:val="lowerLetter"/>
      <w:lvlText w:val="%1."/>
      <w:lvlJc w:val="left"/>
      <w:pPr>
        <w:ind w:left="880" w:hanging="360"/>
      </w:pPr>
      <w:rPr>
        <w:rFonts w:ascii="Arial" w:hAnsi="Arial" w:hint="default"/>
        <w:b w:val="0"/>
        <w:i w:val="0"/>
        <w:sz w:val="20"/>
      </w:rPr>
    </w:lvl>
    <w:lvl w:ilvl="1" w:tplc="1CD44B2C">
      <w:start w:val="1"/>
      <w:numFmt w:val="decimal"/>
      <w:lvlText w:val="(%2)"/>
      <w:lvlJc w:val="left"/>
      <w:pPr>
        <w:ind w:left="1600" w:hanging="360"/>
      </w:pPr>
      <w:rPr>
        <w:rFonts w:hint="default"/>
      </w:rPr>
    </w:lvl>
    <w:lvl w:ilvl="2" w:tplc="FFFFFFFF" w:tentative="1">
      <w:start w:val="1"/>
      <w:numFmt w:val="lowerRoman"/>
      <w:lvlText w:val="%3."/>
      <w:lvlJc w:val="right"/>
      <w:pPr>
        <w:ind w:left="2320" w:hanging="180"/>
      </w:pPr>
    </w:lvl>
    <w:lvl w:ilvl="3" w:tplc="FFFFFFFF" w:tentative="1">
      <w:start w:val="1"/>
      <w:numFmt w:val="decimal"/>
      <w:lvlText w:val="%4."/>
      <w:lvlJc w:val="left"/>
      <w:pPr>
        <w:ind w:left="3040" w:hanging="360"/>
      </w:pPr>
    </w:lvl>
    <w:lvl w:ilvl="4" w:tplc="FFFFFFFF" w:tentative="1">
      <w:start w:val="1"/>
      <w:numFmt w:val="lowerLetter"/>
      <w:lvlText w:val="%5."/>
      <w:lvlJc w:val="left"/>
      <w:pPr>
        <w:ind w:left="3760" w:hanging="360"/>
      </w:pPr>
    </w:lvl>
    <w:lvl w:ilvl="5" w:tplc="FFFFFFFF" w:tentative="1">
      <w:start w:val="1"/>
      <w:numFmt w:val="lowerRoman"/>
      <w:lvlText w:val="%6."/>
      <w:lvlJc w:val="right"/>
      <w:pPr>
        <w:ind w:left="4480" w:hanging="180"/>
      </w:pPr>
    </w:lvl>
    <w:lvl w:ilvl="6" w:tplc="17D47600">
      <w:start w:val="1"/>
      <w:numFmt w:val="lowerLetter"/>
      <w:suff w:val="space"/>
      <w:lvlText w:val="%7."/>
      <w:lvlJc w:val="left"/>
      <w:pPr>
        <w:ind w:left="5200" w:hanging="360"/>
      </w:pPr>
      <w:rPr>
        <w:rFonts w:ascii="Times New Roman" w:hAnsi="Times New Roman" w:hint="default"/>
        <w:sz w:val="24"/>
        <w:szCs w:val="24"/>
      </w:rPr>
    </w:lvl>
    <w:lvl w:ilvl="7" w:tplc="FFFFFFFF" w:tentative="1">
      <w:start w:val="1"/>
      <w:numFmt w:val="lowerLetter"/>
      <w:lvlText w:val="%8."/>
      <w:lvlJc w:val="left"/>
      <w:pPr>
        <w:ind w:left="5920" w:hanging="360"/>
      </w:pPr>
    </w:lvl>
    <w:lvl w:ilvl="8" w:tplc="FFFFFFFF" w:tentative="1">
      <w:start w:val="1"/>
      <w:numFmt w:val="lowerRoman"/>
      <w:lvlText w:val="%9."/>
      <w:lvlJc w:val="right"/>
      <w:pPr>
        <w:ind w:left="6640" w:hanging="180"/>
      </w:pPr>
    </w:lvl>
  </w:abstractNum>
  <w:abstractNum w:abstractNumId="173" w15:restartNumberingAfterBreak="0">
    <w:nsid w:val="7B2A6000"/>
    <w:multiLevelType w:val="hybridMultilevel"/>
    <w:tmpl w:val="E30252A8"/>
    <w:lvl w:ilvl="0" w:tplc="DB9811C8">
      <w:start w:val="1"/>
      <w:numFmt w:val="lowerLetter"/>
      <w:suff w:val="space"/>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74" w15:restartNumberingAfterBreak="0">
    <w:nsid w:val="7BC04007"/>
    <w:multiLevelType w:val="multilevel"/>
    <w:tmpl w:val="48E604D2"/>
    <w:lvl w:ilvl="0">
      <w:start w:val="4"/>
      <w:numFmt w:val="decimal"/>
      <w:lvlText w:val="%1"/>
      <w:lvlJc w:val="left"/>
      <w:pPr>
        <w:ind w:left="730" w:hanging="571"/>
      </w:pPr>
      <w:rPr>
        <w:rFonts w:hint="default"/>
      </w:rPr>
    </w:lvl>
    <w:lvl w:ilvl="1">
      <w:start w:val="1"/>
      <w:numFmt w:val="decimal"/>
      <w:lvlText w:val="%1.%2"/>
      <w:lvlJc w:val="left"/>
      <w:pPr>
        <w:ind w:left="730" w:hanging="571"/>
      </w:pPr>
      <w:rPr>
        <w:rFonts w:ascii="Times New Roman" w:eastAsia="Times New Roman" w:hAnsi="Times New Roman" w:cs="Times New Roman" w:hint="default"/>
        <w:b/>
        <w:bCs/>
        <w:spacing w:val="-1"/>
        <w:w w:val="100"/>
        <w:sz w:val="38"/>
        <w:szCs w:val="38"/>
      </w:rPr>
    </w:lvl>
    <w:lvl w:ilvl="2">
      <w:start w:val="1"/>
      <w:numFmt w:val="decimal"/>
      <w:lvlText w:val="%1.%2.%3"/>
      <w:lvlJc w:val="left"/>
      <w:pPr>
        <w:ind w:left="160" w:hanging="586"/>
      </w:pPr>
      <w:rPr>
        <w:rFonts w:ascii="Times New Roman" w:eastAsia="Times New Roman" w:hAnsi="Times New Roman" w:cs="Times New Roman" w:hint="default"/>
        <w:spacing w:val="-1"/>
        <w:w w:val="100"/>
        <w:sz w:val="24"/>
        <w:szCs w:val="24"/>
      </w:rPr>
    </w:lvl>
    <w:lvl w:ilvl="3">
      <w:start w:val="1"/>
      <w:numFmt w:val="decimal"/>
      <w:lvlText w:val="%1.%2.%3.%4"/>
      <w:lvlJc w:val="left"/>
      <w:pPr>
        <w:ind w:left="781" w:hanging="781"/>
      </w:pPr>
      <w:rPr>
        <w:rFonts w:ascii="Times New Roman" w:eastAsia="Times New Roman" w:hAnsi="Times New Roman" w:cs="Times New Roman" w:hint="default"/>
        <w:spacing w:val="-1"/>
        <w:w w:val="100"/>
        <w:sz w:val="24"/>
        <w:szCs w:val="24"/>
      </w:rPr>
    </w:lvl>
    <w:lvl w:ilvl="4">
      <w:numFmt w:val="bullet"/>
      <w:lvlText w:val="•"/>
      <w:lvlJc w:val="left"/>
      <w:pPr>
        <w:ind w:left="4100" w:hanging="781"/>
      </w:pPr>
      <w:rPr>
        <w:rFonts w:hint="default"/>
      </w:rPr>
    </w:lvl>
    <w:lvl w:ilvl="5">
      <w:numFmt w:val="bullet"/>
      <w:lvlText w:val="•"/>
      <w:lvlJc w:val="left"/>
      <w:pPr>
        <w:ind w:left="5220" w:hanging="781"/>
      </w:pPr>
      <w:rPr>
        <w:rFonts w:hint="default"/>
      </w:rPr>
    </w:lvl>
    <w:lvl w:ilvl="6">
      <w:numFmt w:val="bullet"/>
      <w:lvlText w:val="•"/>
      <w:lvlJc w:val="left"/>
      <w:pPr>
        <w:ind w:left="6340" w:hanging="781"/>
      </w:pPr>
      <w:rPr>
        <w:rFonts w:hint="default"/>
      </w:rPr>
    </w:lvl>
    <w:lvl w:ilvl="7">
      <w:numFmt w:val="bullet"/>
      <w:lvlText w:val="•"/>
      <w:lvlJc w:val="left"/>
      <w:pPr>
        <w:ind w:left="7460" w:hanging="781"/>
      </w:pPr>
      <w:rPr>
        <w:rFonts w:hint="default"/>
      </w:rPr>
    </w:lvl>
    <w:lvl w:ilvl="8">
      <w:numFmt w:val="bullet"/>
      <w:lvlText w:val="•"/>
      <w:lvlJc w:val="left"/>
      <w:pPr>
        <w:ind w:left="8580" w:hanging="781"/>
      </w:pPr>
      <w:rPr>
        <w:rFonts w:hint="default"/>
      </w:rPr>
    </w:lvl>
  </w:abstractNum>
  <w:abstractNum w:abstractNumId="175" w15:restartNumberingAfterBreak="0">
    <w:nsid w:val="7CF63B69"/>
    <w:multiLevelType w:val="hybridMultilevel"/>
    <w:tmpl w:val="B5A06088"/>
    <w:lvl w:ilvl="0" w:tplc="0C126612">
      <w:start w:val="1"/>
      <w:numFmt w:val="decimal"/>
      <w:suff w:val="space"/>
      <w:lvlText w:val="(%1)"/>
      <w:lvlJc w:val="left"/>
      <w:pPr>
        <w:ind w:left="284" w:hanging="369"/>
      </w:pPr>
      <w:rPr>
        <w:rFonts w:ascii="Times New Roman" w:eastAsia="Times New Roman" w:hAnsi="Times New Roman" w:cs="Times New Roman" w:hint="default"/>
        <w:spacing w:val="-1"/>
        <w:w w:val="100"/>
        <w:sz w:val="24"/>
        <w:szCs w:val="24"/>
      </w:rPr>
    </w:lvl>
    <w:lvl w:ilvl="1" w:tplc="7396E488">
      <w:numFmt w:val="bullet"/>
      <w:lvlText w:val="•"/>
      <w:lvlJc w:val="left"/>
      <w:pPr>
        <w:ind w:left="1550" w:hanging="369"/>
      </w:pPr>
      <w:rPr>
        <w:rFonts w:hint="default"/>
      </w:rPr>
    </w:lvl>
    <w:lvl w:ilvl="2" w:tplc="FA28535C">
      <w:numFmt w:val="bullet"/>
      <w:lvlText w:val="•"/>
      <w:lvlJc w:val="left"/>
      <w:pPr>
        <w:ind w:left="2580" w:hanging="369"/>
      </w:pPr>
      <w:rPr>
        <w:rFonts w:hint="default"/>
      </w:rPr>
    </w:lvl>
    <w:lvl w:ilvl="3" w:tplc="6E88B358">
      <w:numFmt w:val="bullet"/>
      <w:lvlText w:val="•"/>
      <w:lvlJc w:val="left"/>
      <w:pPr>
        <w:ind w:left="3610" w:hanging="369"/>
      </w:pPr>
      <w:rPr>
        <w:rFonts w:hint="default"/>
      </w:rPr>
    </w:lvl>
    <w:lvl w:ilvl="4" w:tplc="CDF24494">
      <w:numFmt w:val="bullet"/>
      <w:lvlText w:val="•"/>
      <w:lvlJc w:val="left"/>
      <w:pPr>
        <w:ind w:left="4640" w:hanging="369"/>
      </w:pPr>
      <w:rPr>
        <w:rFonts w:hint="default"/>
      </w:rPr>
    </w:lvl>
    <w:lvl w:ilvl="5" w:tplc="72DCC232">
      <w:numFmt w:val="bullet"/>
      <w:lvlText w:val="•"/>
      <w:lvlJc w:val="left"/>
      <w:pPr>
        <w:ind w:left="5670" w:hanging="369"/>
      </w:pPr>
      <w:rPr>
        <w:rFonts w:hint="default"/>
      </w:rPr>
    </w:lvl>
    <w:lvl w:ilvl="6" w:tplc="A11410E8">
      <w:numFmt w:val="bullet"/>
      <w:lvlText w:val="•"/>
      <w:lvlJc w:val="left"/>
      <w:pPr>
        <w:ind w:left="6700" w:hanging="369"/>
      </w:pPr>
      <w:rPr>
        <w:rFonts w:hint="default"/>
      </w:rPr>
    </w:lvl>
    <w:lvl w:ilvl="7" w:tplc="F16C5928">
      <w:numFmt w:val="bullet"/>
      <w:lvlText w:val="•"/>
      <w:lvlJc w:val="left"/>
      <w:pPr>
        <w:ind w:left="7730" w:hanging="369"/>
      </w:pPr>
      <w:rPr>
        <w:rFonts w:hint="default"/>
      </w:rPr>
    </w:lvl>
    <w:lvl w:ilvl="8" w:tplc="B0149C36">
      <w:numFmt w:val="bullet"/>
      <w:lvlText w:val="•"/>
      <w:lvlJc w:val="left"/>
      <w:pPr>
        <w:ind w:left="8760" w:hanging="369"/>
      </w:pPr>
      <w:rPr>
        <w:rFonts w:hint="default"/>
      </w:rPr>
    </w:lvl>
  </w:abstractNum>
  <w:abstractNum w:abstractNumId="176" w15:restartNumberingAfterBreak="0">
    <w:nsid w:val="7D5872B0"/>
    <w:multiLevelType w:val="hybridMultilevel"/>
    <w:tmpl w:val="599AC158"/>
    <w:lvl w:ilvl="0" w:tplc="8982CD80">
      <w:start w:val="1"/>
      <w:numFmt w:val="decimal"/>
      <w:suff w:val="space"/>
      <w:lvlText w:val="(%1)"/>
      <w:lvlJc w:val="left"/>
      <w:pPr>
        <w:ind w:left="528" w:hanging="369"/>
      </w:pPr>
      <w:rPr>
        <w:rFonts w:ascii="Times New Roman" w:eastAsia="Times New Roman" w:hAnsi="Times New Roman" w:cs="Times New Roman" w:hint="default"/>
        <w:spacing w:val="-1"/>
        <w:w w:val="100"/>
        <w:sz w:val="24"/>
        <w:szCs w:val="24"/>
      </w:rPr>
    </w:lvl>
    <w:lvl w:ilvl="1" w:tplc="CE68E0CC">
      <w:numFmt w:val="bullet"/>
      <w:lvlText w:val="•"/>
      <w:lvlJc w:val="left"/>
      <w:pPr>
        <w:ind w:left="1226" w:hanging="369"/>
      </w:pPr>
      <w:rPr>
        <w:rFonts w:hint="default"/>
      </w:rPr>
    </w:lvl>
    <w:lvl w:ilvl="2" w:tplc="A52867C0">
      <w:numFmt w:val="bullet"/>
      <w:lvlText w:val="•"/>
      <w:lvlJc w:val="left"/>
      <w:pPr>
        <w:ind w:left="2292" w:hanging="369"/>
      </w:pPr>
      <w:rPr>
        <w:rFonts w:hint="default"/>
      </w:rPr>
    </w:lvl>
    <w:lvl w:ilvl="3" w:tplc="8626D412">
      <w:numFmt w:val="bullet"/>
      <w:lvlText w:val="•"/>
      <w:lvlJc w:val="left"/>
      <w:pPr>
        <w:ind w:left="3358" w:hanging="369"/>
      </w:pPr>
      <w:rPr>
        <w:rFonts w:hint="default"/>
      </w:rPr>
    </w:lvl>
    <w:lvl w:ilvl="4" w:tplc="5FE0992C">
      <w:numFmt w:val="bullet"/>
      <w:lvlText w:val="•"/>
      <w:lvlJc w:val="left"/>
      <w:pPr>
        <w:ind w:left="4424" w:hanging="369"/>
      </w:pPr>
      <w:rPr>
        <w:rFonts w:hint="default"/>
      </w:rPr>
    </w:lvl>
    <w:lvl w:ilvl="5" w:tplc="9F6EB2C8">
      <w:numFmt w:val="bullet"/>
      <w:lvlText w:val="•"/>
      <w:lvlJc w:val="left"/>
      <w:pPr>
        <w:ind w:left="5490" w:hanging="369"/>
      </w:pPr>
      <w:rPr>
        <w:rFonts w:hint="default"/>
      </w:rPr>
    </w:lvl>
    <w:lvl w:ilvl="6" w:tplc="13305CC4">
      <w:numFmt w:val="bullet"/>
      <w:lvlText w:val="•"/>
      <w:lvlJc w:val="left"/>
      <w:pPr>
        <w:ind w:left="6556" w:hanging="369"/>
      </w:pPr>
      <w:rPr>
        <w:rFonts w:hint="default"/>
      </w:rPr>
    </w:lvl>
    <w:lvl w:ilvl="7" w:tplc="23BC56D6">
      <w:numFmt w:val="bullet"/>
      <w:lvlText w:val="•"/>
      <w:lvlJc w:val="left"/>
      <w:pPr>
        <w:ind w:left="7622" w:hanging="369"/>
      </w:pPr>
      <w:rPr>
        <w:rFonts w:hint="default"/>
      </w:rPr>
    </w:lvl>
    <w:lvl w:ilvl="8" w:tplc="A418D272">
      <w:numFmt w:val="bullet"/>
      <w:lvlText w:val="•"/>
      <w:lvlJc w:val="left"/>
      <w:pPr>
        <w:ind w:left="8688" w:hanging="369"/>
      </w:pPr>
      <w:rPr>
        <w:rFonts w:hint="default"/>
      </w:rPr>
    </w:lvl>
  </w:abstractNum>
  <w:abstractNum w:abstractNumId="177" w15:restartNumberingAfterBreak="0">
    <w:nsid w:val="7E956EE8"/>
    <w:multiLevelType w:val="hybridMultilevel"/>
    <w:tmpl w:val="AD820AFA"/>
    <w:lvl w:ilvl="0" w:tplc="5B88CCEA">
      <w:start w:val="1"/>
      <w:numFmt w:val="lowerLetter"/>
      <w:suff w:val="space"/>
      <w:lvlText w:val="%1."/>
      <w:lvlJc w:val="left"/>
      <w:pPr>
        <w:ind w:left="605" w:hanging="245"/>
      </w:pPr>
      <w:rPr>
        <w:rFonts w:ascii="Times New Roman" w:eastAsia="Times New Roman" w:hAnsi="Times New Roman" w:cs="Times New Roman" w:hint="default"/>
        <w:spacing w:val="-1"/>
        <w:w w:val="100"/>
        <w:sz w:val="24"/>
        <w:szCs w:val="24"/>
      </w:rPr>
    </w:lvl>
    <w:lvl w:ilvl="1" w:tplc="0C022F04">
      <w:numFmt w:val="bullet"/>
      <w:lvlText w:val="•"/>
      <w:lvlJc w:val="left"/>
      <w:pPr>
        <w:ind w:left="1226" w:hanging="245"/>
      </w:pPr>
      <w:rPr>
        <w:rFonts w:hint="default"/>
      </w:rPr>
    </w:lvl>
    <w:lvl w:ilvl="2" w:tplc="192E6ABC">
      <w:numFmt w:val="bullet"/>
      <w:lvlText w:val="•"/>
      <w:lvlJc w:val="left"/>
      <w:pPr>
        <w:ind w:left="2292" w:hanging="245"/>
      </w:pPr>
      <w:rPr>
        <w:rFonts w:hint="default"/>
      </w:rPr>
    </w:lvl>
    <w:lvl w:ilvl="3" w:tplc="1E2CE29C">
      <w:numFmt w:val="bullet"/>
      <w:lvlText w:val="•"/>
      <w:lvlJc w:val="left"/>
      <w:pPr>
        <w:ind w:left="3358" w:hanging="245"/>
      </w:pPr>
      <w:rPr>
        <w:rFonts w:hint="default"/>
      </w:rPr>
    </w:lvl>
    <w:lvl w:ilvl="4" w:tplc="0D48F13C">
      <w:numFmt w:val="bullet"/>
      <w:lvlText w:val="•"/>
      <w:lvlJc w:val="left"/>
      <w:pPr>
        <w:ind w:left="4424" w:hanging="245"/>
      </w:pPr>
      <w:rPr>
        <w:rFonts w:hint="default"/>
      </w:rPr>
    </w:lvl>
    <w:lvl w:ilvl="5" w:tplc="0B365AE2">
      <w:numFmt w:val="bullet"/>
      <w:lvlText w:val="•"/>
      <w:lvlJc w:val="left"/>
      <w:pPr>
        <w:ind w:left="5490" w:hanging="245"/>
      </w:pPr>
      <w:rPr>
        <w:rFonts w:hint="default"/>
      </w:rPr>
    </w:lvl>
    <w:lvl w:ilvl="6" w:tplc="2646B8EE">
      <w:numFmt w:val="bullet"/>
      <w:lvlText w:val="•"/>
      <w:lvlJc w:val="left"/>
      <w:pPr>
        <w:ind w:left="6556" w:hanging="245"/>
      </w:pPr>
      <w:rPr>
        <w:rFonts w:hint="default"/>
      </w:rPr>
    </w:lvl>
    <w:lvl w:ilvl="7" w:tplc="FFB09766">
      <w:numFmt w:val="bullet"/>
      <w:lvlText w:val="•"/>
      <w:lvlJc w:val="left"/>
      <w:pPr>
        <w:ind w:left="7622" w:hanging="245"/>
      </w:pPr>
      <w:rPr>
        <w:rFonts w:hint="default"/>
      </w:rPr>
    </w:lvl>
    <w:lvl w:ilvl="8" w:tplc="9F7CFFD8">
      <w:numFmt w:val="bullet"/>
      <w:lvlText w:val="•"/>
      <w:lvlJc w:val="left"/>
      <w:pPr>
        <w:ind w:left="8688" w:hanging="245"/>
      </w:pPr>
      <w:rPr>
        <w:rFonts w:hint="default"/>
      </w:rPr>
    </w:lvl>
  </w:abstractNum>
  <w:abstractNum w:abstractNumId="178" w15:restartNumberingAfterBreak="0">
    <w:nsid w:val="7EAF4A9F"/>
    <w:multiLevelType w:val="hybridMultilevel"/>
    <w:tmpl w:val="7884F76C"/>
    <w:lvl w:ilvl="0" w:tplc="E5CA3B64">
      <w:start w:val="1"/>
      <w:numFmt w:val="decimal"/>
      <w:suff w:val="space"/>
      <w:lvlText w:val="(%1)"/>
      <w:lvlJc w:val="left"/>
      <w:pPr>
        <w:ind w:left="661" w:hanging="301"/>
      </w:pPr>
      <w:rPr>
        <w:rFonts w:ascii="Times New Roman" w:eastAsia="Arial" w:hAnsi="Times New Roman" w:cs="Times New Roman" w:hint="default"/>
        <w:w w:val="100"/>
        <w:sz w:val="24"/>
        <w:szCs w:val="24"/>
      </w:rPr>
    </w:lvl>
    <w:lvl w:ilvl="1" w:tplc="FF38B536">
      <w:numFmt w:val="bullet"/>
      <w:lvlText w:val="•"/>
      <w:lvlJc w:val="left"/>
      <w:pPr>
        <w:ind w:left="1676" w:hanging="301"/>
      </w:pPr>
      <w:rPr>
        <w:rFonts w:hint="default"/>
      </w:rPr>
    </w:lvl>
    <w:lvl w:ilvl="2" w:tplc="8540499A">
      <w:numFmt w:val="bullet"/>
      <w:lvlText w:val="•"/>
      <w:lvlJc w:val="left"/>
      <w:pPr>
        <w:ind w:left="2692" w:hanging="301"/>
      </w:pPr>
      <w:rPr>
        <w:rFonts w:hint="default"/>
      </w:rPr>
    </w:lvl>
    <w:lvl w:ilvl="3" w:tplc="0F68730A">
      <w:numFmt w:val="bullet"/>
      <w:lvlText w:val="•"/>
      <w:lvlJc w:val="left"/>
      <w:pPr>
        <w:ind w:left="3708" w:hanging="301"/>
      </w:pPr>
      <w:rPr>
        <w:rFonts w:hint="default"/>
      </w:rPr>
    </w:lvl>
    <w:lvl w:ilvl="4" w:tplc="EB34E6DA">
      <w:numFmt w:val="bullet"/>
      <w:lvlText w:val="•"/>
      <w:lvlJc w:val="left"/>
      <w:pPr>
        <w:ind w:left="4724" w:hanging="301"/>
      </w:pPr>
      <w:rPr>
        <w:rFonts w:hint="default"/>
      </w:rPr>
    </w:lvl>
    <w:lvl w:ilvl="5" w:tplc="E2C6497A">
      <w:numFmt w:val="bullet"/>
      <w:lvlText w:val="•"/>
      <w:lvlJc w:val="left"/>
      <w:pPr>
        <w:ind w:left="5740" w:hanging="301"/>
      </w:pPr>
      <w:rPr>
        <w:rFonts w:hint="default"/>
      </w:rPr>
    </w:lvl>
    <w:lvl w:ilvl="6" w:tplc="4B16F782">
      <w:numFmt w:val="bullet"/>
      <w:lvlText w:val="•"/>
      <w:lvlJc w:val="left"/>
      <w:pPr>
        <w:ind w:left="6756" w:hanging="301"/>
      </w:pPr>
      <w:rPr>
        <w:rFonts w:hint="default"/>
      </w:rPr>
    </w:lvl>
    <w:lvl w:ilvl="7" w:tplc="F8FED2AE">
      <w:numFmt w:val="bullet"/>
      <w:lvlText w:val="•"/>
      <w:lvlJc w:val="left"/>
      <w:pPr>
        <w:ind w:left="7772" w:hanging="301"/>
      </w:pPr>
      <w:rPr>
        <w:rFonts w:hint="default"/>
      </w:rPr>
    </w:lvl>
    <w:lvl w:ilvl="8" w:tplc="EF72B022">
      <w:numFmt w:val="bullet"/>
      <w:lvlText w:val="•"/>
      <w:lvlJc w:val="left"/>
      <w:pPr>
        <w:ind w:left="8788" w:hanging="301"/>
      </w:pPr>
      <w:rPr>
        <w:rFonts w:hint="default"/>
      </w:rPr>
    </w:lvl>
  </w:abstractNum>
  <w:abstractNum w:abstractNumId="179" w15:restartNumberingAfterBreak="0">
    <w:nsid w:val="7F650854"/>
    <w:multiLevelType w:val="hybridMultilevel"/>
    <w:tmpl w:val="8F262388"/>
    <w:lvl w:ilvl="0" w:tplc="F6C0C146">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8272F7F4">
      <w:numFmt w:val="bullet"/>
      <w:lvlText w:val="•"/>
      <w:lvlJc w:val="left"/>
      <w:pPr>
        <w:ind w:left="1406" w:hanging="223"/>
      </w:pPr>
      <w:rPr>
        <w:rFonts w:hint="default"/>
      </w:rPr>
    </w:lvl>
    <w:lvl w:ilvl="2" w:tplc="100AD4EE">
      <w:numFmt w:val="bullet"/>
      <w:lvlText w:val="•"/>
      <w:lvlJc w:val="left"/>
      <w:pPr>
        <w:ind w:left="2452" w:hanging="223"/>
      </w:pPr>
      <w:rPr>
        <w:rFonts w:hint="default"/>
      </w:rPr>
    </w:lvl>
    <w:lvl w:ilvl="3" w:tplc="3EF2330A">
      <w:numFmt w:val="bullet"/>
      <w:lvlText w:val="•"/>
      <w:lvlJc w:val="left"/>
      <w:pPr>
        <w:ind w:left="3498" w:hanging="223"/>
      </w:pPr>
      <w:rPr>
        <w:rFonts w:hint="default"/>
      </w:rPr>
    </w:lvl>
    <w:lvl w:ilvl="4" w:tplc="66F2A99A">
      <w:numFmt w:val="bullet"/>
      <w:lvlText w:val="•"/>
      <w:lvlJc w:val="left"/>
      <w:pPr>
        <w:ind w:left="4544" w:hanging="223"/>
      </w:pPr>
      <w:rPr>
        <w:rFonts w:hint="default"/>
      </w:rPr>
    </w:lvl>
    <w:lvl w:ilvl="5" w:tplc="098A5160">
      <w:numFmt w:val="bullet"/>
      <w:lvlText w:val="•"/>
      <w:lvlJc w:val="left"/>
      <w:pPr>
        <w:ind w:left="5590" w:hanging="223"/>
      </w:pPr>
      <w:rPr>
        <w:rFonts w:hint="default"/>
      </w:rPr>
    </w:lvl>
    <w:lvl w:ilvl="6" w:tplc="5CBE7ACA">
      <w:numFmt w:val="bullet"/>
      <w:lvlText w:val="•"/>
      <w:lvlJc w:val="left"/>
      <w:pPr>
        <w:ind w:left="6636" w:hanging="223"/>
      </w:pPr>
      <w:rPr>
        <w:rFonts w:hint="default"/>
      </w:rPr>
    </w:lvl>
    <w:lvl w:ilvl="7" w:tplc="14F8D948">
      <w:numFmt w:val="bullet"/>
      <w:lvlText w:val="•"/>
      <w:lvlJc w:val="left"/>
      <w:pPr>
        <w:ind w:left="7682" w:hanging="223"/>
      </w:pPr>
      <w:rPr>
        <w:rFonts w:hint="default"/>
      </w:rPr>
    </w:lvl>
    <w:lvl w:ilvl="8" w:tplc="56A2F96A">
      <w:numFmt w:val="bullet"/>
      <w:lvlText w:val="•"/>
      <w:lvlJc w:val="left"/>
      <w:pPr>
        <w:ind w:left="8728" w:hanging="223"/>
      </w:pPr>
      <w:rPr>
        <w:rFonts w:hint="default"/>
      </w:rPr>
    </w:lvl>
  </w:abstractNum>
  <w:abstractNum w:abstractNumId="180" w15:restartNumberingAfterBreak="0">
    <w:nsid w:val="7FCB69B4"/>
    <w:multiLevelType w:val="hybridMultilevel"/>
    <w:tmpl w:val="2670DA38"/>
    <w:lvl w:ilvl="0" w:tplc="E22C396C">
      <w:start w:val="1"/>
      <w:numFmt w:val="lowerLetter"/>
      <w:suff w:val="space"/>
      <w:lvlText w:val="%1."/>
      <w:lvlJc w:val="left"/>
      <w:pPr>
        <w:ind w:left="583" w:hanging="223"/>
      </w:pPr>
      <w:rPr>
        <w:rFonts w:ascii="Times New Roman" w:eastAsia="Arial" w:hAnsi="Times New Roman" w:cs="Times New Roman" w:hint="default"/>
        <w:w w:val="100"/>
        <w:sz w:val="24"/>
        <w:szCs w:val="24"/>
      </w:rPr>
    </w:lvl>
    <w:lvl w:ilvl="1" w:tplc="12DCD596">
      <w:numFmt w:val="bullet"/>
      <w:lvlText w:val="•"/>
      <w:lvlJc w:val="left"/>
      <w:pPr>
        <w:ind w:left="1406" w:hanging="223"/>
      </w:pPr>
      <w:rPr>
        <w:rFonts w:hint="default"/>
      </w:rPr>
    </w:lvl>
    <w:lvl w:ilvl="2" w:tplc="7494B580">
      <w:numFmt w:val="bullet"/>
      <w:lvlText w:val="•"/>
      <w:lvlJc w:val="left"/>
      <w:pPr>
        <w:ind w:left="2452" w:hanging="223"/>
      </w:pPr>
      <w:rPr>
        <w:rFonts w:hint="default"/>
      </w:rPr>
    </w:lvl>
    <w:lvl w:ilvl="3" w:tplc="5D4A5500">
      <w:numFmt w:val="bullet"/>
      <w:lvlText w:val="•"/>
      <w:lvlJc w:val="left"/>
      <w:pPr>
        <w:ind w:left="3498" w:hanging="223"/>
      </w:pPr>
      <w:rPr>
        <w:rFonts w:hint="default"/>
      </w:rPr>
    </w:lvl>
    <w:lvl w:ilvl="4" w:tplc="5E1CD256">
      <w:numFmt w:val="bullet"/>
      <w:lvlText w:val="•"/>
      <w:lvlJc w:val="left"/>
      <w:pPr>
        <w:ind w:left="4544" w:hanging="223"/>
      </w:pPr>
      <w:rPr>
        <w:rFonts w:hint="default"/>
      </w:rPr>
    </w:lvl>
    <w:lvl w:ilvl="5" w:tplc="A742FBD6">
      <w:numFmt w:val="bullet"/>
      <w:lvlText w:val="•"/>
      <w:lvlJc w:val="left"/>
      <w:pPr>
        <w:ind w:left="5590" w:hanging="223"/>
      </w:pPr>
      <w:rPr>
        <w:rFonts w:hint="default"/>
      </w:rPr>
    </w:lvl>
    <w:lvl w:ilvl="6" w:tplc="E4726442">
      <w:numFmt w:val="bullet"/>
      <w:lvlText w:val="•"/>
      <w:lvlJc w:val="left"/>
      <w:pPr>
        <w:ind w:left="6636" w:hanging="223"/>
      </w:pPr>
      <w:rPr>
        <w:rFonts w:hint="default"/>
      </w:rPr>
    </w:lvl>
    <w:lvl w:ilvl="7" w:tplc="B7327708">
      <w:numFmt w:val="bullet"/>
      <w:lvlText w:val="•"/>
      <w:lvlJc w:val="left"/>
      <w:pPr>
        <w:ind w:left="7682" w:hanging="223"/>
      </w:pPr>
      <w:rPr>
        <w:rFonts w:hint="default"/>
      </w:rPr>
    </w:lvl>
    <w:lvl w:ilvl="8" w:tplc="E9AE48A6">
      <w:numFmt w:val="bullet"/>
      <w:lvlText w:val="•"/>
      <w:lvlJc w:val="left"/>
      <w:pPr>
        <w:ind w:left="8728" w:hanging="223"/>
      </w:pPr>
      <w:rPr>
        <w:rFonts w:hint="default"/>
      </w:rPr>
    </w:lvl>
  </w:abstractNum>
  <w:num w:numId="1" w16cid:durableId="1622957147">
    <w:abstractNumId w:val="125"/>
  </w:num>
  <w:num w:numId="2" w16cid:durableId="1644501318">
    <w:abstractNumId w:val="151"/>
  </w:num>
  <w:num w:numId="3" w16cid:durableId="1169102370">
    <w:abstractNumId w:val="55"/>
  </w:num>
  <w:num w:numId="4" w16cid:durableId="2053143311">
    <w:abstractNumId w:val="78"/>
  </w:num>
  <w:num w:numId="5" w16cid:durableId="2052418876">
    <w:abstractNumId w:val="110"/>
  </w:num>
  <w:num w:numId="6" w16cid:durableId="1074936213">
    <w:abstractNumId w:val="162"/>
  </w:num>
  <w:num w:numId="7" w16cid:durableId="617875587">
    <w:abstractNumId w:val="47"/>
  </w:num>
  <w:num w:numId="8" w16cid:durableId="1879782715">
    <w:abstractNumId w:val="71"/>
  </w:num>
  <w:num w:numId="9" w16cid:durableId="78530453">
    <w:abstractNumId w:val="9"/>
  </w:num>
  <w:num w:numId="10" w16cid:durableId="1407801426">
    <w:abstractNumId w:val="167"/>
  </w:num>
  <w:num w:numId="11" w16cid:durableId="1830055501">
    <w:abstractNumId w:val="64"/>
  </w:num>
  <w:num w:numId="12" w16cid:durableId="961494777">
    <w:abstractNumId w:val="130"/>
  </w:num>
  <w:num w:numId="13" w16cid:durableId="1262762551">
    <w:abstractNumId w:val="138"/>
  </w:num>
  <w:num w:numId="14" w16cid:durableId="1551649511">
    <w:abstractNumId w:val="36"/>
  </w:num>
  <w:num w:numId="15" w16cid:durableId="293102158">
    <w:abstractNumId w:val="120"/>
  </w:num>
  <w:num w:numId="16" w16cid:durableId="1975480583">
    <w:abstractNumId w:val="100"/>
  </w:num>
  <w:num w:numId="17" w16cid:durableId="1384676317">
    <w:abstractNumId w:val="96"/>
  </w:num>
  <w:num w:numId="18" w16cid:durableId="466824619">
    <w:abstractNumId w:val="104"/>
  </w:num>
  <w:num w:numId="19" w16cid:durableId="147021811">
    <w:abstractNumId w:val="32"/>
  </w:num>
  <w:num w:numId="20" w16cid:durableId="1154838456">
    <w:abstractNumId w:val="99"/>
  </w:num>
  <w:num w:numId="21" w16cid:durableId="922883315">
    <w:abstractNumId w:val="105"/>
  </w:num>
  <w:num w:numId="22" w16cid:durableId="1002394163">
    <w:abstractNumId w:val="108"/>
  </w:num>
  <w:num w:numId="23" w16cid:durableId="912742086">
    <w:abstractNumId w:val="143"/>
  </w:num>
  <w:num w:numId="24" w16cid:durableId="281883358">
    <w:abstractNumId w:val="137"/>
  </w:num>
  <w:num w:numId="25" w16cid:durableId="1701009722">
    <w:abstractNumId w:val="107"/>
    <w:lvlOverride w:ilvl="0">
      <w:startOverride w:val="1"/>
    </w:lvlOverride>
  </w:num>
  <w:num w:numId="26" w16cid:durableId="222184430">
    <w:abstractNumId w:val="112"/>
  </w:num>
  <w:num w:numId="27" w16cid:durableId="285236529">
    <w:abstractNumId w:val="2"/>
  </w:num>
  <w:num w:numId="28" w16cid:durableId="1562515796">
    <w:abstractNumId w:val="89"/>
  </w:num>
  <w:num w:numId="29" w16cid:durableId="1378316114">
    <w:abstractNumId w:val="7"/>
  </w:num>
  <w:num w:numId="30" w16cid:durableId="1850682677">
    <w:abstractNumId w:val="95"/>
  </w:num>
  <w:num w:numId="31" w16cid:durableId="1889296238">
    <w:abstractNumId w:val="157"/>
  </w:num>
  <w:num w:numId="32" w16cid:durableId="1069036468">
    <w:abstractNumId w:val="175"/>
  </w:num>
  <w:num w:numId="33" w16cid:durableId="17124361">
    <w:abstractNumId w:val="43"/>
  </w:num>
  <w:num w:numId="34" w16cid:durableId="1073236140">
    <w:abstractNumId w:val="56"/>
  </w:num>
  <w:num w:numId="35" w16cid:durableId="1087965822">
    <w:abstractNumId w:val="44"/>
  </w:num>
  <w:num w:numId="36" w16cid:durableId="947081095">
    <w:abstractNumId w:val="76"/>
  </w:num>
  <w:num w:numId="37" w16cid:durableId="349962409">
    <w:abstractNumId w:val="18"/>
  </w:num>
  <w:num w:numId="38" w16cid:durableId="1120760874">
    <w:abstractNumId w:val="103"/>
  </w:num>
  <w:num w:numId="39" w16cid:durableId="876503622">
    <w:abstractNumId w:val="131"/>
  </w:num>
  <w:num w:numId="40" w16cid:durableId="1471093291">
    <w:abstractNumId w:val="68"/>
  </w:num>
  <w:num w:numId="41" w16cid:durableId="672802813">
    <w:abstractNumId w:val="93"/>
  </w:num>
  <w:num w:numId="42" w16cid:durableId="132605372">
    <w:abstractNumId w:val="77"/>
  </w:num>
  <w:num w:numId="43" w16cid:durableId="1910187567">
    <w:abstractNumId w:val="139"/>
  </w:num>
  <w:num w:numId="44" w16cid:durableId="1916281735">
    <w:abstractNumId w:val="16"/>
  </w:num>
  <w:num w:numId="45" w16cid:durableId="1757703984">
    <w:abstractNumId w:val="49"/>
  </w:num>
  <w:num w:numId="46" w16cid:durableId="19598132">
    <w:abstractNumId w:val="158"/>
  </w:num>
  <w:num w:numId="47" w16cid:durableId="2088988993">
    <w:abstractNumId w:val="178"/>
  </w:num>
  <w:num w:numId="48" w16cid:durableId="548958962">
    <w:abstractNumId w:val="128"/>
  </w:num>
  <w:num w:numId="49" w16cid:durableId="1290549858">
    <w:abstractNumId w:val="154"/>
  </w:num>
  <w:num w:numId="50" w16cid:durableId="591205695">
    <w:abstractNumId w:val="30"/>
  </w:num>
  <w:num w:numId="51" w16cid:durableId="290944642">
    <w:abstractNumId w:val="116"/>
  </w:num>
  <w:num w:numId="52" w16cid:durableId="697855129">
    <w:abstractNumId w:val="126"/>
  </w:num>
  <w:num w:numId="53" w16cid:durableId="803667993">
    <w:abstractNumId w:val="150"/>
  </w:num>
  <w:num w:numId="54" w16cid:durableId="1594168997">
    <w:abstractNumId w:val="10"/>
  </w:num>
  <w:num w:numId="55" w16cid:durableId="194388985">
    <w:abstractNumId w:val="57"/>
  </w:num>
  <w:num w:numId="56" w16cid:durableId="204635108">
    <w:abstractNumId w:val="12"/>
  </w:num>
  <w:num w:numId="57" w16cid:durableId="1666401628">
    <w:abstractNumId w:val="164"/>
  </w:num>
  <w:num w:numId="58" w16cid:durableId="1799375131">
    <w:abstractNumId w:val="73"/>
  </w:num>
  <w:num w:numId="59" w16cid:durableId="1291782639">
    <w:abstractNumId w:val="23"/>
  </w:num>
  <w:num w:numId="60" w16cid:durableId="990718672">
    <w:abstractNumId w:val="168"/>
  </w:num>
  <w:num w:numId="61" w16cid:durableId="2115510718">
    <w:abstractNumId w:val="119"/>
  </w:num>
  <w:num w:numId="62" w16cid:durableId="1375035300">
    <w:abstractNumId w:val="79"/>
  </w:num>
  <w:num w:numId="63" w16cid:durableId="1740713682">
    <w:abstractNumId w:val="52"/>
  </w:num>
  <w:num w:numId="64" w16cid:durableId="1178886619">
    <w:abstractNumId w:val="147"/>
  </w:num>
  <w:num w:numId="65" w16cid:durableId="16081751">
    <w:abstractNumId w:val="24"/>
  </w:num>
  <w:num w:numId="66" w16cid:durableId="1082677503">
    <w:abstractNumId w:val="1"/>
  </w:num>
  <w:num w:numId="67" w16cid:durableId="193660835">
    <w:abstractNumId w:val="86"/>
  </w:num>
  <w:num w:numId="68" w16cid:durableId="1057699750">
    <w:abstractNumId w:val="26"/>
  </w:num>
  <w:num w:numId="69" w16cid:durableId="1293050646">
    <w:abstractNumId w:val="152"/>
  </w:num>
  <w:num w:numId="70" w16cid:durableId="322005031">
    <w:abstractNumId w:val="133"/>
  </w:num>
  <w:num w:numId="71" w16cid:durableId="144513169">
    <w:abstractNumId w:val="124"/>
  </w:num>
  <w:num w:numId="72" w16cid:durableId="1849782712">
    <w:abstractNumId w:val="171"/>
  </w:num>
  <w:num w:numId="73" w16cid:durableId="1209150011">
    <w:abstractNumId w:val="40"/>
  </w:num>
  <w:num w:numId="74" w16cid:durableId="156531368">
    <w:abstractNumId w:val="60"/>
  </w:num>
  <w:num w:numId="75" w16cid:durableId="2031106166">
    <w:abstractNumId w:val="80"/>
  </w:num>
  <w:num w:numId="76" w16cid:durableId="1914125977">
    <w:abstractNumId w:val="145"/>
  </w:num>
  <w:num w:numId="77" w16cid:durableId="1824926571">
    <w:abstractNumId w:val="179"/>
  </w:num>
  <w:num w:numId="78" w16cid:durableId="2131120996">
    <w:abstractNumId w:val="156"/>
  </w:num>
  <w:num w:numId="79" w16cid:durableId="1345206088">
    <w:abstractNumId w:val="51"/>
  </w:num>
  <w:num w:numId="80" w16cid:durableId="816800804">
    <w:abstractNumId w:val="63"/>
  </w:num>
  <w:num w:numId="81" w16cid:durableId="206258">
    <w:abstractNumId w:val="92"/>
  </w:num>
  <w:num w:numId="82" w16cid:durableId="828060790">
    <w:abstractNumId w:val="129"/>
  </w:num>
  <w:num w:numId="83" w16cid:durableId="97608812">
    <w:abstractNumId w:val="180"/>
  </w:num>
  <w:num w:numId="84" w16cid:durableId="80493235">
    <w:abstractNumId w:val="82"/>
  </w:num>
  <w:num w:numId="85" w16cid:durableId="756752845">
    <w:abstractNumId w:val="134"/>
  </w:num>
  <w:num w:numId="86" w16cid:durableId="491722015">
    <w:abstractNumId w:val="81"/>
  </w:num>
  <w:num w:numId="87" w16cid:durableId="313610237">
    <w:abstractNumId w:val="174"/>
  </w:num>
  <w:num w:numId="88" w16cid:durableId="990014977">
    <w:abstractNumId w:val="59"/>
  </w:num>
  <w:num w:numId="89" w16cid:durableId="663897855">
    <w:abstractNumId w:val="50"/>
  </w:num>
  <w:num w:numId="90" w16cid:durableId="1000158571">
    <w:abstractNumId w:val="90"/>
  </w:num>
  <w:num w:numId="91" w16cid:durableId="1950119498">
    <w:abstractNumId w:val="74"/>
  </w:num>
  <w:num w:numId="92" w16cid:durableId="1406151699">
    <w:abstractNumId w:val="176"/>
  </w:num>
  <w:num w:numId="93" w16cid:durableId="1715691702">
    <w:abstractNumId w:val="5"/>
  </w:num>
  <w:num w:numId="94" w16cid:durableId="1215434251">
    <w:abstractNumId w:val="8"/>
  </w:num>
  <w:num w:numId="95" w16cid:durableId="1732078508">
    <w:abstractNumId w:val="38"/>
  </w:num>
  <w:num w:numId="96" w16cid:durableId="571887879">
    <w:abstractNumId w:val="61"/>
  </w:num>
  <w:num w:numId="97" w16cid:durableId="1494641261">
    <w:abstractNumId w:val="177"/>
  </w:num>
  <w:num w:numId="98" w16cid:durableId="642201042">
    <w:abstractNumId w:val="170"/>
  </w:num>
  <w:num w:numId="99" w16cid:durableId="1890454776">
    <w:abstractNumId w:val="13"/>
  </w:num>
  <w:num w:numId="100" w16cid:durableId="1015837853">
    <w:abstractNumId w:val="39"/>
  </w:num>
  <w:num w:numId="101" w16cid:durableId="1635939467">
    <w:abstractNumId w:val="42"/>
  </w:num>
  <w:num w:numId="102" w16cid:durableId="140582686">
    <w:abstractNumId w:val="27"/>
  </w:num>
  <w:num w:numId="103" w16cid:durableId="1025056905">
    <w:abstractNumId w:val="118"/>
  </w:num>
  <w:num w:numId="104" w16cid:durableId="1307784193">
    <w:abstractNumId w:val="54"/>
  </w:num>
  <w:num w:numId="105" w16cid:durableId="1578904030">
    <w:abstractNumId w:val="123"/>
  </w:num>
  <w:num w:numId="106" w16cid:durableId="1781411180">
    <w:abstractNumId w:val="72"/>
  </w:num>
  <w:num w:numId="107" w16cid:durableId="1883859532">
    <w:abstractNumId w:val="20"/>
  </w:num>
  <w:num w:numId="108" w16cid:durableId="59838646">
    <w:abstractNumId w:val="45"/>
  </w:num>
  <w:num w:numId="109" w16cid:durableId="1407416855">
    <w:abstractNumId w:val="153"/>
  </w:num>
  <w:num w:numId="110" w16cid:durableId="587009481">
    <w:abstractNumId w:val="25"/>
  </w:num>
  <w:num w:numId="111" w16cid:durableId="2128154277">
    <w:abstractNumId w:val="101"/>
  </w:num>
  <w:num w:numId="112" w16cid:durableId="1173305027">
    <w:abstractNumId w:val="14"/>
  </w:num>
  <w:num w:numId="113" w16cid:durableId="981076532">
    <w:abstractNumId w:val="142"/>
  </w:num>
  <w:num w:numId="114" w16cid:durableId="195385524">
    <w:abstractNumId w:val="146"/>
  </w:num>
  <w:num w:numId="115" w16cid:durableId="2008828396">
    <w:abstractNumId w:val="163"/>
  </w:num>
  <w:num w:numId="116" w16cid:durableId="1983608424">
    <w:abstractNumId w:val="15"/>
  </w:num>
  <w:num w:numId="117" w16cid:durableId="1824740224">
    <w:abstractNumId w:val="136"/>
  </w:num>
  <w:num w:numId="118" w16cid:durableId="63649037">
    <w:abstractNumId w:val="97"/>
  </w:num>
  <w:num w:numId="119" w16cid:durableId="123740081">
    <w:abstractNumId w:val="75"/>
  </w:num>
  <w:num w:numId="120" w16cid:durableId="837385670">
    <w:abstractNumId w:val="22"/>
  </w:num>
  <w:num w:numId="121" w16cid:durableId="1303080933">
    <w:abstractNumId w:val="41"/>
  </w:num>
  <w:num w:numId="122" w16cid:durableId="1345131445">
    <w:abstractNumId w:val="21"/>
  </w:num>
  <w:num w:numId="123" w16cid:durableId="1465269800">
    <w:abstractNumId w:val="109"/>
  </w:num>
  <w:num w:numId="124" w16cid:durableId="2100715895">
    <w:abstractNumId w:val="173"/>
  </w:num>
  <w:num w:numId="125" w16cid:durableId="950206798">
    <w:abstractNumId w:val="121"/>
  </w:num>
  <w:num w:numId="126" w16cid:durableId="1318605332">
    <w:abstractNumId w:val="144"/>
  </w:num>
  <w:num w:numId="127" w16cid:durableId="1200163840">
    <w:abstractNumId w:val="53"/>
  </w:num>
  <w:num w:numId="128" w16cid:durableId="465707225">
    <w:abstractNumId w:val="84"/>
  </w:num>
  <w:num w:numId="129" w16cid:durableId="361707321">
    <w:abstractNumId w:val="87"/>
  </w:num>
  <w:num w:numId="130" w16cid:durableId="127166079">
    <w:abstractNumId w:val="48"/>
  </w:num>
  <w:num w:numId="131" w16cid:durableId="269319268">
    <w:abstractNumId w:val="98"/>
  </w:num>
  <w:num w:numId="132" w16cid:durableId="368074084">
    <w:abstractNumId w:val="11"/>
  </w:num>
  <w:num w:numId="133" w16cid:durableId="1295061919">
    <w:abstractNumId w:val="117"/>
  </w:num>
  <w:num w:numId="134" w16cid:durableId="1941067448">
    <w:abstractNumId w:val="17"/>
  </w:num>
  <w:num w:numId="135" w16cid:durableId="1974021886">
    <w:abstractNumId w:val="148"/>
  </w:num>
  <w:num w:numId="136" w16cid:durableId="1332221475">
    <w:abstractNumId w:val="28"/>
  </w:num>
  <w:num w:numId="137" w16cid:durableId="1966161017">
    <w:abstractNumId w:val="70"/>
  </w:num>
  <w:num w:numId="138" w16cid:durableId="778527939">
    <w:abstractNumId w:val="172"/>
  </w:num>
  <w:num w:numId="139" w16cid:durableId="242108153">
    <w:abstractNumId w:val="155"/>
  </w:num>
  <w:num w:numId="140" w16cid:durableId="1959683859">
    <w:abstractNumId w:val="114"/>
  </w:num>
  <w:num w:numId="141" w16cid:durableId="802163818">
    <w:abstractNumId w:val="66"/>
  </w:num>
  <w:num w:numId="142" w16cid:durableId="813763856">
    <w:abstractNumId w:val="67"/>
  </w:num>
  <w:num w:numId="143" w16cid:durableId="1740781895">
    <w:abstractNumId w:val="33"/>
  </w:num>
  <w:num w:numId="144" w16cid:durableId="1897083185">
    <w:abstractNumId w:val="160"/>
  </w:num>
  <w:num w:numId="145" w16cid:durableId="741410059">
    <w:abstractNumId w:val="159"/>
  </w:num>
  <w:num w:numId="146" w16cid:durableId="1604730370">
    <w:abstractNumId w:val="165"/>
  </w:num>
  <w:num w:numId="147" w16cid:durableId="661543331">
    <w:abstractNumId w:val="83"/>
  </w:num>
  <w:num w:numId="148" w16cid:durableId="540241111">
    <w:abstractNumId w:val="127"/>
  </w:num>
  <w:num w:numId="149" w16cid:durableId="420369222">
    <w:abstractNumId w:val="169"/>
  </w:num>
  <w:num w:numId="150" w16cid:durableId="1857771387">
    <w:abstractNumId w:val="62"/>
  </w:num>
  <w:num w:numId="151" w16cid:durableId="1614558670">
    <w:abstractNumId w:val="6"/>
  </w:num>
  <w:num w:numId="152" w16cid:durableId="1233544493">
    <w:abstractNumId w:val="140"/>
  </w:num>
  <w:num w:numId="153" w16cid:durableId="2064913251">
    <w:abstractNumId w:val="65"/>
  </w:num>
  <w:num w:numId="154" w16cid:durableId="1498767741">
    <w:abstractNumId w:val="88"/>
  </w:num>
  <w:num w:numId="155" w16cid:durableId="520631338">
    <w:abstractNumId w:val="166"/>
  </w:num>
  <w:num w:numId="156" w16cid:durableId="1323702804">
    <w:abstractNumId w:val="132"/>
  </w:num>
  <w:num w:numId="157" w16cid:durableId="1443301664">
    <w:abstractNumId w:val="122"/>
  </w:num>
  <w:num w:numId="158" w16cid:durableId="1302609836">
    <w:abstractNumId w:val="135"/>
  </w:num>
  <w:num w:numId="159" w16cid:durableId="1899396599">
    <w:abstractNumId w:val="106"/>
  </w:num>
  <w:num w:numId="160" w16cid:durableId="1242254416">
    <w:abstractNumId w:val="149"/>
  </w:num>
  <w:num w:numId="161" w16cid:durableId="979110736">
    <w:abstractNumId w:val="69"/>
  </w:num>
  <w:num w:numId="162" w16cid:durableId="33316710">
    <w:abstractNumId w:val="19"/>
  </w:num>
  <w:num w:numId="163" w16cid:durableId="2074884958">
    <w:abstractNumId w:val="113"/>
  </w:num>
  <w:num w:numId="164" w16cid:durableId="1622955330">
    <w:abstractNumId w:val="35"/>
  </w:num>
  <w:num w:numId="165" w16cid:durableId="1081874751">
    <w:abstractNumId w:val="94"/>
  </w:num>
  <w:num w:numId="166" w16cid:durableId="1703674532">
    <w:abstractNumId w:val="46"/>
  </w:num>
  <w:num w:numId="167" w16cid:durableId="1836721276">
    <w:abstractNumId w:val="34"/>
  </w:num>
  <w:num w:numId="168" w16cid:durableId="666980349">
    <w:abstractNumId w:val="141"/>
  </w:num>
  <w:num w:numId="169" w16cid:durableId="1902520">
    <w:abstractNumId w:val="3"/>
  </w:num>
  <w:num w:numId="170" w16cid:durableId="65300641">
    <w:abstractNumId w:val="4"/>
  </w:num>
  <w:num w:numId="171" w16cid:durableId="1128402481">
    <w:abstractNumId w:val="37"/>
  </w:num>
  <w:num w:numId="172" w16cid:durableId="2079938360">
    <w:abstractNumId w:val="115"/>
  </w:num>
  <w:num w:numId="173" w16cid:durableId="1908178623">
    <w:abstractNumId w:val="111"/>
  </w:num>
  <w:num w:numId="174" w16cid:durableId="1549294785">
    <w:abstractNumId w:val="0"/>
  </w:num>
  <w:num w:numId="175" w16cid:durableId="424619822">
    <w:abstractNumId w:val="85"/>
  </w:num>
  <w:num w:numId="176" w16cid:durableId="1463384673">
    <w:abstractNumId w:val="29"/>
  </w:num>
  <w:num w:numId="177" w16cid:durableId="86273200">
    <w:abstractNumId w:val="161"/>
  </w:num>
  <w:num w:numId="178" w16cid:durableId="835151198">
    <w:abstractNumId w:val="102"/>
  </w:num>
  <w:num w:numId="179" w16cid:durableId="2013948759">
    <w:abstractNumId w:val="31"/>
  </w:num>
  <w:num w:numId="180" w16cid:durableId="1573075828">
    <w:abstractNumId w:val="58"/>
  </w:num>
  <w:num w:numId="181" w16cid:durableId="523598913">
    <w:abstractNumId w:val="91"/>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8"/>
  <w:characterSpacingControl w:val="doNotCompress"/>
  <w:hdrShapeDefaults>
    <o:shapedefaults v:ext="edit" spidmax="2050">
      <v:textbox inset="0,0,0,0"/>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88"/>
    <w:rsid w:val="000000BD"/>
    <w:rsid w:val="0000075F"/>
    <w:rsid w:val="00000AEE"/>
    <w:rsid w:val="00000D4D"/>
    <w:rsid w:val="00000F47"/>
    <w:rsid w:val="00001171"/>
    <w:rsid w:val="000013E0"/>
    <w:rsid w:val="000013E1"/>
    <w:rsid w:val="0000140F"/>
    <w:rsid w:val="00001ABB"/>
    <w:rsid w:val="00001D1D"/>
    <w:rsid w:val="00001E31"/>
    <w:rsid w:val="00001E84"/>
    <w:rsid w:val="00001F6C"/>
    <w:rsid w:val="00002509"/>
    <w:rsid w:val="000025FC"/>
    <w:rsid w:val="00002C8B"/>
    <w:rsid w:val="00002D5B"/>
    <w:rsid w:val="00002E96"/>
    <w:rsid w:val="000031C8"/>
    <w:rsid w:val="000034B9"/>
    <w:rsid w:val="0000365F"/>
    <w:rsid w:val="00003724"/>
    <w:rsid w:val="00003766"/>
    <w:rsid w:val="00003D92"/>
    <w:rsid w:val="0000418B"/>
    <w:rsid w:val="00004229"/>
    <w:rsid w:val="00004287"/>
    <w:rsid w:val="00004399"/>
    <w:rsid w:val="0000439F"/>
    <w:rsid w:val="00004773"/>
    <w:rsid w:val="00004A4F"/>
    <w:rsid w:val="00004A5D"/>
    <w:rsid w:val="00004A5E"/>
    <w:rsid w:val="00004C7E"/>
    <w:rsid w:val="00004DEA"/>
    <w:rsid w:val="000052D2"/>
    <w:rsid w:val="00005498"/>
    <w:rsid w:val="000054D9"/>
    <w:rsid w:val="0000551F"/>
    <w:rsid w:val="00005528"/>
    <w:rsid w:val="00005532"/>
    <w:rsid w:val="00005577"/>
    <w:rsid w:val="00005657"/>
    <w:rsid w:val="00005676"/>
    <w:rsid w:val="000059C5"/>
    <w:rsid w:val="00005D20"/>
    <w:rsid w:val="00005F46"/>
    <w:rsid w:val="0000613C"/>
    <w:rsid w:val="000061AF"/>
    <w:rsid w:val="0000626E"/>
    <w:rsid w:val="000063C0"/>
    <w:rsid w:val="000065DC"/>
    <w:rsid w:val="00006710"/>
    <w:rsid w:val="0000676B"/>
    <w:rsid w:val="000069F1"/>
    <w:rsid w:val="00006B31"/>
    <w:rsid w:val="00006E20"/>
    <w:rsid w:val="000074DB"/>
    <w:rsid w:val="000076B5"/>
    <w:rsid w:val="00007A86"/>
    <w:rsid w:val="00007AE0"/>
    <w:rsid w:val="00007FBE"/>
    <w:rsid w:val="000102C6"/>
    <w:rsid w:val="000102F1"/>
    <w:rsid w:val="000108D5"/>
    <w:rsid w:val="00010BA6"/>
    <w:rsid w:val="0001114F"/>
    <w:rsid w:val="00011368"/>
    <w:rsid w:val="00011421"/>
    <w:rsid w:val="000117D5"/>
    <w:rsid w:val="00011A19"/>
    <w:rsid w:val="00011A49"/>
    <w:rsid w:val="00011B78"/>
    <w:rsid w:val="00011C21"/>
    <w:rsid w:val="00011CA9"/>
    <w:rsid w:val="00011F78"/>
    <w:rsid w:val="00012026"/>
    <w:rsid w:val="000121D8"/>
    <w:rsid w:val="0001230C"/>
    <w:rsid w:val="00012337"/>
    <w:rsid w:val="000123E7"/>
    <w:rsid w:val="0001256A"/>
    <w:rsid w:val="00012682"/>
    <w:rsid w:val="00012EB9"/>
    <w:rsid w:val="0001309E"/>
    <w:rsid w:val="00013554"/>
    <w:rsid w:val="0001363C"/>
    <w:rsid w:val="00013727"/>
    <w:rsid w:val="0001393D"/>
    <w:rsid w:val="00013AF8"/>
    <w:rsid w:val="00013B80"/>
    <w:rsid w:val="00013FB0"/>
    <w:rsid w:val="00014075"/>
    <w:rsid w:val="0001413D"/>
    <w:rsid w:val="0001458A"/>
    <w:rsid w:val="000146ED"/>
    <w:rsid w:val="0001475F"/>
    <w:rsid w:val="000149E3"/>
    <w:rsid w:val="00014C1F"/>
    <w:rsid w:val="00014C99"/>
    <w:rsid w:val="000150F5"/>
    <w:rsid w:val="000150FF"/>
    <w:rsid w:val="000153F4"/>
    <w:rsid w:val="00015527"/>
    <w:rsid w:val="00015645"/>
    <w:rsid w:val="00015941"/>
    <w:rsid w:val="000159BA"/>
    <w:rsid w:val="00015AA0"/>
    <w:rsid w:val="00015AA5"/>
    <w:rsid w:val="00015F1B"/>
    <w:rsid w:val="00015F9C"/>
    <w:rsid w:val="00015FED"/>
    <w:rsid w:val="000160C0"/>
    <w:rsid w:val="0001614E"/>
    <w:rsid w:val="000161CA"/>
    <w:rsid w:val="00016502"/>
    <w:rsid w:val="000165A3"/>
    <w:rsid w:val="0001665B"/>
    <w:rsid w:val="0001670A"/>
    <w:rsid w:val="0001682E"/>
    <w:rsid w:val="00016837"/>
    <w:rsid w:val="00016969"/>
    <w:rsid w:val="000169BB"/>
    <w:rsid w:val="00016B95"/>
    <w:rsid w:val="00016D31"/>
    <w:rsid w:val="000170C3"/>
    <w:rsid w:val="000170F0"/>
    <w:rsid w:val="000171F5"/>
    <w:rsid w:val="000175D8"/>
    <w:rsid w:val="000175D9"/>
    <w:rsid w:val="0001786D"/>
    <w:rsid w:val="00017E7E"/>
    <w:rsid w:val="00017F66"/>
    <w:rsid w:val="0002029F"/>
    <w:rsid w:val="000206A7"/>
    <w:rsid w:val="000207B6"/>
    <w:rsid w:val="00020C4E"/>
    <w:rsid w:val="00020DD2"/>
    <w:rsid w:val="00020F54"/>
    <w:rsid w:val="00021159"/>
    <w:rsid w:val="00021202"/>
    <w:rsid w:val="0002149B"/>
    <w:rsid w:val="00021513"/>
    <w:rsid w:val="000217A8"/>
    <w:rsid w:val="00021BC0"/>
    <w:rsid w:val="00021C80"/>
    <w:rsid w:val="000220B4"/>
    <w:rsid w:val="00022161"/>
    <w:rsid w:val="000221BB"/>
    <w:rsid w:val="00022253"/>
    <w:rsid w:val="000223BA"/>
    <w:rsid w:val="00022706"/>
    <w:rsid w:val="000229AD"/>
    <w:rsid w:val="00022B05"/>
    <w:rsid w:val="00022F10"/>
    <w:rsid w:val="00022F23"/>
    <w:rsid w:val="00022F76"/>
    <w:rsid w:val="00023214"/>
    <w:rsid w:val="0002373A"/>
    <w:rsid w:val="00023759"/>
    <w:rsid w:val="00023942"/>
    <w:rsid w:val="00023B25"/>
    <w:rsid w:val="00023E27"/>
    <w:rsid w:val="00024175"/>
    <w:rsid w:val="000246D1"/>
    <w:rsid w:val="000246DA"/>
    <w:rsid w:val="00024778"/>
    <w:rsid w:val="00024FF2"/>
    <w:rsid w:val="000251AE"/>
    <w:rsid w:val="000252E4"/>
    <w:rsid w:val="0002530C"/>
    <w:rsid w:val="0002552F"/>
    <w:rsid w:val="00025718"/>
    <w:rsid w:val="00025CFD"/>
    <w:rsid w:val="00025F76"/>
    <w:rsid w:val="0002611E"/>
    <w:rsid w:val="00026249"/>
    <w:rsid w:val="00026325"/>
    <w:rsid w:val="00026451"/>
    <w:rsid w:val="00026610"/>
    <w:rsid w:val="0002665F"/>
    <w:rsid w:val="00026678"/>
    <w:rsid w:val="0002671A"/>
    <w:rsid w:val="00026783"/>
    <w:rsid w:val="0002691D"/>
    <w:rsid w:val="00026D19"/>
    <w:rsid w:val="00026D54"/>
    <w:rsid w:val="000270AF"/>
    <w:rsid w:val="000270B5"/>
    <w:rsid w:val="000271D4"/>
    <w:rsid w:val="000272C5"/>
    <w:rsid w:val="000272EF"/>
    <w:rsid w:val="0002734C"/>
    <w:rsid w:val="000273EB"/>
    <w:rsid w:val="00027AAC"/>
    <w:rsid w:val="00027B1A"/>
    <w:rsid w:val="00027EF4"/>
    <w:rsid w:val="00027EFA"/>
    <w:rsid w:val="00027FD3"/>
    <w:rsid w:val="000301C0"/>
    <w:rsid w:val="00030272"/>
    <w:rsid w:val="0003076D"/>
    <w:rsid w:val="00030958"/>
    <w:rsid w:val="00030CA6"/>
    <w:rsid w:val="00031329"/>
    <w:rsid w:val="00031460"/>
    <w:rsid w:val="00031632"/>
    <w:rsid w:val="000317B5"/>
    <w:rsid w:val="00031AD3"/>
    <w:rsid w:val="00031D30"/>
    <w:rsid w:val="00032380"/>
    <w:rsid w:val="0003261B"/>
    <w:rsid w:val="000326FD"/>
    <w:rsid w:val="000327BE"/>
    <w:rsid w:val="000327D9"/>
    <w:rsid w:val="000329C1"/>
    <w:rsid w:val="00032AEA"/>
    <w:rsid w:val="00032B97"/>
    <w:rsid w:val="00032F49"/>
    <w:rsid w:val="00032FCE"/>
    <w:rsid w:val="00033117"/>
    <w:rsid w:val="00033424"/>
    <w:rsid w:val="000334BD"/>
    <w:rsid w:val="00033976"/>
    <w:rsid w:val="00033AD1"/>
    <w:rsid w:val="00033B3E"/>
    <w:rsid w:val="00033EB0"/>
    <w:rsid w:val="00033EE5"/>
    <w:rsid w:val="00033F11"/>
    <w:rsid w:val="00033F6E"/>
    <w:rsid w:val="00033FFB"/>
    <w:rsid w:val="0003423D"/>
    <w:rsid w:val="00034408"/>
    <w:rsid w:val="00034688"/>
    <w:rsid w:val="000349A0"/>
    <w:rsid w:val="00034A61"/>
    <w:rsid w:val="00034CA9"/>
    <w:rsid w:val="00034CAB"/>
    <w:rsid w:val="00034D9A"/>
    <w:rsid w:val="00034FD6"/>
    <w:rsid w:val="00035195"/>
    <w:rsid w:val="000354FC"/>
    <w:rsid w:val="00035636"/>
    <w:rsid w:val="000357AB"/>
    <w:rsid w:val="00035CE9"/>
    <w:rsid w:val="00035D22"/>
    <w:rsid w:val="00035D55"/>
    <w:rsid w:val="00035DFF"/>
    <w:rsid w:val="00035FA8"/>
    <w:rsid w:val="00036154"/>
    <w:rsid w:val="0003633B"/>
    <w:rsid w:val="00036D97"/>
    <w:rsid w:val="00036E67"/>
    <w:rsid w:val="00036F60"/>
    <w:rsid w:val="000370CD"/>
    <w:rsid w:val="0003781D"/>
    <w:rsid w:val="00037928"/>
    <w:rsid w:val="0003796E"/>
    <w:rsid w:val="00037AE5"/>
    <w:rsid w:val="00037BB3"/>
    <w:rsid w:val="00037E2A"/>
    <w:rsid w:val="0004008F"/>
    <w:rsid w:val="0004021A"/>
    <w:rsid w:val="000402C5"/>
    <w:rsid w:val="0004036F"/>
    <w:rsid w:val="0004084D"/>
    <w:rsid w:val="00040890"/>
    <w:rsid w:val="000408ED"/>
    <w:rsid w:val="00040A43"/>
    <w:rsid w:val="00040BC1"/>
    <w:rsid w:val="00040DCB"/>
    <w:rsid w:val="00041005"/>
    <w:rsid w:val="000411E5"/>
    <w:rsid w:val="000412E5"/>
    <w:rsid w:val="00041903"/>
    <w:rsid w:val="00041947"/>
    <w:rsid w:val="00041AAF"/>
    <w:rsid w:val="00041C4B"/>
    <w:rsid w:val="00041D65"/>
    <w:rsid w:val="000422CE"/>
    <w:rsid w:val="00042441"/>
    <w:rsid w:val="0004262A"/>
    <w:rsid w:val="000426E3"/>
    <w:rsid w:val="000427FB"/>
    <w:rsid w:val="00042DD4"/>
    <w:rsid w:val="0004316D"/>
    <w:rsid w:val="000437C4"/>
    <w:rsid w:val="000437C9"/>
    <w:rsid w:val="000437DE"/>
    <w:rsid w:val="0004382D"/>
    <w:rsid w:val="00043890"/>
    <w:rsid w:val="000438AC"/>
    <w:rsid w:val="00043909"/>
    <w:rsid w:val="00043A6A"/>
    <w:rsid w:val="00043F47"/>
    <w:rsid w:val="00044053"/>
    <w:rsid w:val="00044259"/>
    <w:rsid w:val="00044843"/>
    <w:rsid w:val="00044854"/>
    <w:rsid w:val="00044869"/>
    <w:rsid w:val="00044EC9"/>
    <w:rsid w:val="00044F37"/>
    <w:rsid w:val="0004502F"/>
    <w:rsid w:val="00045074"/>
    <w:rsid w:val="000450C7"/>
    <w:rsid w:val="000451A1"/>
    <w:rsid w:val="000457D0"/>
    <w:rsid w:val="00045873"/>
    <w:rsid w:val="00045A04"/>
    <w:rsid w:val="00045A5A"/>
    <w:rsid w:val="00045ADA"/>
    <w:rsid w:val="00045BEA"/>
    <w:rsid w:val="00045E5D"/>
    <w:rsid w:val="000463BC"/>
    <w:rsid w:val="0004676A"/>
    <w:rsid w:val="000469F6"/>
    <w:rsid w:val="00046AD2"/>
    <w:rsid w:val="00046C43"/>
    <w:rsid w:val="00046E65"/>
    <w:rsid w:val="00046F0A"/>
    <w:rsid w:val="00046F9F"/>
    <w:rsid w:val="0004703B"/>
    <w:rsid w:val="00047112"/>
    <w:rsid w:val="00047163"/>
    <w:rsid w:val="000473C3"/>
    <w:rsid w:val="0004746C"/>
    <w:rsid w:val="000475F2"/>
    <w:rsid w:val="000476A9"/>
    <w:rsid w:val="000477B0"/>
    <w:rsid w:val="00047B59"/>
    <w:rsid w:val="00047B8C"/>
    <w:rsid w:val="00047C74"/>
    <w:rsid w:val="000506E7"/>
    <w:rsid w:val="000506F0"/>
    <w:rsid w:val="00050781"/>
    <w:rsid w:val="00050857"/>
    <w:rsid w:val="00050D08"/>
    <w:rsid w:val="00050DFB"/>
    <w:rsid w:val="00050EE1"/>
    <w:rsid w:val="000511DA"/>
    <w:rsid w:val="000513F9"/>
    <w:rsid w:val="00051582"/>
    <w:rsid w:val="000517C4"/>
    <w:rsid w:val="000517E1"/>
    <w:rsid w:val="00051812"/>
    <w:rsid w:val="00051869"/>
    <w:rsid w:val="0005186D"/>
    <w:rsid w:val="00051982"/>
    <w:rsid w:val="00051B76"/>
    <w:rsid w:val="00051B7E"/>
    <w:rsid w:val="00051D7D"/>
    <w:rsid w:val="00051D92"/>
    <w:rsid w:val="00051E16"/>
    <w:rsid w:val="00052010"/>
    <w:rsid w:val="000521DE"/>
    <w:rsid w:val="00052313"/>
    <w:rsid w:val="00052356"/>
    <w:rsid w:val="000525F5"/>
    <w:rsid w:val="00052690"/>
    <w:rsid w:val="000527DB"/>
    <w:rsid w:val="00052AB2"/>
    <w:rsid w:val="00052C3E"/>
    <w:rsid w:val="00052CBB"/>
    <w:rsid w:val="00052D0D"/>
    <w:rsid w:val="00052D68"/>
    <w:rsid w:val="00053172"/>
    <w:rsid w:val="000531E4"/>
    <w:rsid w:val="000531E5"/>
    <w:rsid w:val="00053218"/>
    <w:rsid w:val="00053682"/>
    <w:rsid w:val="000538FE"/>
    <w:rsid w:val="000540DA"/>
    <w:rsid w:val="00054271"/>
    <w:rsid w:val="0005433B"/>
    <w:rsid w:val="0005434A"/>
    <w:rsid w:val="000543E0"/>
    <w:rsid w:val="0005448E"/>
    <w:rsid w:val="00054984"/>
    <w:rsid w:val="000549AD"/>
    <w:rsid w:val="00054A70"/>
    <w:rsid w:val="00054A95"/>
    <w:rsid w:val="00054DDA"/>
    <w:rsid w:val="00054E85"/>
    <w:rsid w:val="00054FAB"/>
    <w:rsid w:val="00055104"/>
    <w:rsid w:val="00055125"/>
    <w:rsid w:val="000552D8"/>
    <w:rsid w:val="00055678"/>
    <w:rsid w:val="000556AE"/>
    <w:rsid w:val="00055AFC"/>
    <w:rsid w:val="00055B84"/>
    <w:rsid w:val="00055D18"/>
    <w:rsid w:val="00055ED8"/>
    <w:rsid w:val="00056374"/>
    <w:rsid w:val="0005641E"/>
    <w:rsid w:val="0005651C"/>
    <w:rsid w:val="000566B1"/>
    <w:rsid w:val="0005672E"/>
    <w:rsid w:val="00056943"/>
    <w:rsid w:val="00056965"/>
    <w:rsid w:val="00056D81"/>
    <w:rsid w:val="00056E0C"/>
    <w:rsid w:val="00056F55"/>
    <w:rsid w:val="000575FD"/>
    <w:rsid w:val="00057801"/>
    <w:rsid w:val="00057946"/>
    <w:rsid w:val="00057AB4"/>
    <w:rsid w:val="00057D49"/>
    <w:rsid w:val="00057E67"/>
    <w:rsid w:val="00060117"/>
    <w:rsid w:val="00060283"/>
    <w:rsid w:val="000602E3"/>
    <w:rsid w:val="0006039F"/>
    <w:rsid w:val="0006058A"/>
    <w:rsid w:val="000606C6"/>
    <w:rsid w:val="0006071A"/>
    <w:rsid w:val="000608C1"/>
    <w:rsid w:val="000609E6"/>
    <w:rsid w:val="00060A2E"/>
    <w:rsid w:val="00060F31"/>
    <w:rsid w:val="00061110"/>
    <w:rsid w:val="00061752"/>
    <w:rsid w:val="00061B6D"/>
    <w:rsid w:val="00061C37"/>
    <w:rsid w:val="00061D77"/>
    <w:rsid w:val="00061DDE"/>
    <w:rsid w:val="00061E2B"/>
    <w:rsid w:val="00061E6B"/>
    <w:rsid w:val="00061F48"/>
    <w:rsid w:val="00061F49"/>
    <w:rsid w:val="0006271C"/>
    <w:rsid w:val="000627EC"/>
    <w:rsid w:val="00062916"/>
    <w:rsid w:val="0006294B"/>
    <w:rsid w:val="00062A76"/>
    <w:rsid w:val="00063042"/>
    <w:rsid w:val="00063080"/>
    <w:rsid w:val="00063539"/>
    <w:rsid w:val="0006355F"/>
    <w:rsid w:val="0006368E"/>
    <w:rsid w:val="000636FE"/>
    <w:rsid w:val="00063849"/>
    <w:rsid w:val="00063A17"/>
    <w:rsid w:val="00063C5D"/>
    <w:rsid w:val="00063E2D"/>
    <w:rsid w:val="00063E31"/>
    <w:rsid w:val="0006412D"/>
    <w:rsid w:val="00064399"/>
    <w:rsid w:val="000644E1"/>
    <w:rsid w:val="000647A8"/>
    <w:rsid w:val="00064901"/>
    <w:rsid w:val="00064AF9"/>
    <w:rsid w:val="00064BFF"/>
    <w:rsid w:val="00064CB0"/>
    <w:rsid w:val="00065032"/>
    <w:rsid w:val="000651F7"/>
    <w:rsid w:val="00065381"/>
    <w:rsid w:val="00065652"/>
    <w:rsid w:val="00065909"/>
    <w:rsid w:val="00065A01"/>
    <w:rsid w:val="00065A74"/>
    <w:rsid w:val="00065F68"/>
    <w:rsid w:val="00066959"/>
    <w:rsid w:val="0006697D"/>
    <w:rsid w:val="000669BB"/>
    <w:rsid w:val="000670CA"/>
    <w:rsid w:val="000673B5"/>
    <w:rsid w:val="00067675"/>
    <w:rsid w:val="00067C1C"/>
    <w:rsid w:val="00067F8B"/>
    <w:rsid w:val="00070A5F"/>
    <w:rsid w:val="00070A93"/>
    <w:rsid w:val="00070CD5"/>
    <w:rsid w:val="00070D05"/>
    <w:rsid w:val="00070D23"/>
    <w:rsid w:val="00070D96"/>
    <w:rsid w:val="0007106D"/>
    <w:rsid w:val="00071504"/>
    <w:rsid w:val="00071583"/>
    <w:rsid w:val="00071A2D"/>
    <w:rsid w:val="00071C9A"/>
    <w:rsid w:val="00071E0B"/>
    <w:rsid w:val="00071F22"/>
    <w:rsid w:val="000720B6"/>
    <w:rsid w:val="00072110"/>
    <w:rsid w:val="00072122"/>
    <w:rsid w:val="0007232D"/>
    <w:rsid w:val="0007258B"/>
    <w:rsid w:val="0007268F"/>
    <w:rsid w:val="000726F8"/>
    <w:rsid w:val="000727A7"/>
    <w:rsid w:val="000729C0"/>
    <w:rsid w:val="00072A6D"/>
    <w:rsid w:val="00072ADD"/>
    <w:rsid w:val="00072D2E"/>
    <w:rsid w:val="00072D33"/>
    <w:rsid w:val="0007300C"/>
    <w:rsid w:val="00073127"/>
    <w:rsid w:val="000737E6"/>
    <w:rsid w:val="000739DB"/>
    <w:rsid w:val="00073A90"/>
    <w:rsid w:val="00073B06"/>
    <w:rsid w:val="00073C84"/>
    <w:rsid w:val="00073D84"/>
    <w:rsid w:val="00073DAD"/>
    <w:rsid w:val="00074149"/>
    <w:rsid w:val="0007433F"/>
    <w:rsid w:val="000743EC"/>
    <w:rsid w:val="0007445C"/>
    <w:rsid w:val="000744AE"/>
    <w:rsid w:val="000744D4"/>
    <w:rsid w:val="000748E8"/>
    <w:rsid w:val="00074A43"/>
    <w:rsid w:val="00074C84"/>
    <w:rsid w:val="00074EA8"/>
    <w:rsid w:val="00075293"/>
    <w:rsid w:val="000755D9"/>
    <w:rsid w:val="000755ED"/>
    <w:rsid w:val="00075732"/>
    <w:rsid w:val="00075F5B"/>
    <w:rsid w:val="000760AE"/>
    <w:rsid w:val="00076247"/>
    <w:rsid w:val="000762BB"/>
    <w:rsid w:val="000763EA"/>
    <w:rsid w:val="00076788"/>
    <w:rsid w:val="000769C0"/>
    <w:rsid w:val="00076EB4"/>
    <w:rsid w:val="0007705F"/>
    <w:rsid w:val="000777E2"/>
    <w:rsid w:val="00077806"/>
    <w:rsid w:val="000778C4"/>
    <w:rsid w:val="000778D6"/>
    <w:rsid w:val="0007793A"/>
    <w:rsid w:val="0007798A"/>
    <w:rsid w:val="00080307"/>
    <w:rsid w:val="000803CF"/>
    <w:rsid w:val="0008044C"/>
    <w:rsid w:val="00080500"/>
    <w:rsid w:val="00080603"/>
    <w:rsid w:val="000809BC"/>
    <w:rsid w:val="00080BD0"/>
    <w:rsid w:val="00080EB6"/>
    <w:rsid w:val="00081162"/>
    <w:rsid w:val="0008127F"/>
    <w:rsid w:val="00081313"/>
    <w:rsid w:val="000813C5"/>
    <w:rsid w:val="00081960"/>
    <w:rsid w:val="00081C7E"/>
    <w:rsid w:val="00081F64"/>
    <w:rsid w:val="00082153"/>
    <w:rsid w:val="000821DC"/>
    <w:rsid w:val="0008222A"/>
    <w:rsid w:val="000822C7"/>
    <w:rsid w:val="00082426"/>
    <w:rsid w:val="00082676"/>
    <w:rsid w:val="0008288E"/>
    <w:rsid w:val="000829EA"/>
    <w:rsid w:val="00082C34"/>
    <w:rsid w:val="00083035"/>
    <w:rsid w:val="0008311F"/>
    <w:rsid w:val="000836A3"/>
    <w:rsid w:val="00083896"/>
    <w:rsid w:val="000839E1"/>
    <w:rsid w:val="00083BE2"/>
    <w:rsid w:val="00083E88"/>
    <w:rsid w:val="00083EA4"/>
    <w:rsid w:val="00083F58"/>
    <w:rsid w:val="00084236"/>
    <w:rsid w:val="00084345"/>
    <w:rsid w:val="0008436D"/>
    <w:rsid w:val="000844F8"/>
    <w:rsid w:val="00084662"/>
    <w:rsid w:val="0008490F"/>
    <w:rsid w:val="000849A0"/>
    <w:rsid w:val="000849AD"/>
    <w:rsid w:val="00084B4D"/>
    <w:rsid w:val="00084BA0"/>
    <w:rsid w:val="00084DCB"/>
    <w:rsid w:val="00084E13"/>
    <w:rsid w:val="00084F18"/>
    <w:rsid w:val="00085006"/>
    <w:rsid w:val="00085204"/>
    <w:rsid w:val="00085251"/>
    <w:rsid w:val="00085470"/>
    <w:rsid w:val="00085680"/>
    <w:rsid w:val="000856EE"/>
    <w:rsid w:val="000857EC"/>
    <w:rsid w:val="000859DD"/>
    <w:rsid w:val="00085DE3"/>
    <w:rsid w:val="00085EFB"/>
    <w:rsid w:val="00086093"/>
    <w:rsid w:val="0008625E"/>
    <w:rsid w:val="000862BF"/>
    <w:rsid w:val="000865D6"/>
    <w:rsid w:val="00086816"/>
    <w:rsid w:val="00086844"/>
    <w:rsid w:val="00086AF6"/>
    <w:rsid w:val="000870AD"/>
    <w:rsid w:val="000870D8"/>
    <w:rsid w:val="0008726A"/>
    <w:rsid w:val="000872B7"/>
    <w:rsid w:val="0008769C"/>
    <w:rsid w:val="000877DB"/>
    <w:rsid w:val="000877F4"/>
    <w:rsid w:val="000879CA"/>
    <w:rsid w:val="00087FBD"/>
    <w:rsid w:val="0009024E"/>
    <w:rsid w:val="000904BE"/>
    <w:rsid w:val="000906BB"/>
    <w:rsid w:val="000907E5"/>
    <w:rsid w:val="000909CE"/>
    <w:rsid w:val="00090AA5"/>
    <w:rsid w:val="00090BFC"/>
    <w:rsid w:val="00090EC0"/>
    <w:rsid w:val="000913DB"/>
    <w:rsid w:val="000914A5"/>
    <w:rsid w:val="00091974"/>
    <w:rsid w:val="00091A7B"/>
    <w:rsid w:val="00091CC3"/>
    <w:rsid w:val="00091CD8"/>
    <w:rsid w:val="00091D20"/>
    <w:rsid w:val="00091D2E"/>
    <w:rsid w:val="00091F40"/>
    <w:rsid w:val="00092009"/>
    <w:rsid w:val="000920E2"/>
    <w:rsid w:val="000921BF"/>
    <w:rsid w:val="000921D3"/>
    <w:rsid w:val="00092488"/>
    <w:rsid w:val="000924E6"/>
    <w:rsid w:val="00092514"/>
    <w:rsid w:val="00092988"/>
    <w:rsid w:val="00092A29"/>
    <w:rsid w:val="00092B3A"/>
    <w:rsid w:val="00092CAB"/>
    <w:rsid w:val="00092E14"/>
    <w:rsid w:val="00092E89"/>
    <w:rsid w:val="00092F55"/>
    <w:rsid w:val="00093021"/>
    <w:rsid w:val="00093028"/>
    <w:rsid w:val="000937E3"/>
    <w:rsid w:val="000937F4"/>
    <w:rsid w:val="000937FF"/>
    <w:rsid w:val="0009392A"/>
    <w:rsid w:val="00093CDD"/>
    <w:rsid w:val="000940E0"/>
    <w:rsid w:val="0009461F"/>
    <w:rsid w:val="000948F8"/>
    <w:rsid w:val="00094914"/>
    <w:rsid w:val="000949BD"/>
    <w:rsid w:val="00094F19"/>
    <w:rsid w:val="00095053"/>
    <w:rsid w:val="0009563F"/>
    <w:rsid w:val="000959F6"/>
    <w:rsid w:val="00095B36"/>
    <w:rsid w:val="00095ECC"/>
    <w:rsid w:val="00096051"/>
    <w:rsid w:val="00096131"/>
    <w:rsid w:val="00096164"/>
    <w:rsid w:val="0009631A"/>
    <w:rsid w:val="0009654D"/>
    <w:rsid w:val="00096697"/>
    <w:rsid w:val="0009679D"/>
    <w:rsid w:val="000968D6"/>
    <w:rsid w:val="00096936"/>
    <w:rsid w:val="00096B99"/>
    <w:rsid w:val="00096E9B"/>
    <w:rsid w:val="000974C2"/>
    <w:rsid w:val="000974FF"/>
    <w:rsid w:val="0009761B"/>
    <w:rsid w:val="00097654"/>
    <w:rsid w:val="00097815"/>
    <w:rsid w:val="0009784C"/>
    <w:rsid w:val="00097922"/>
    <w:rsid w:val="00097A69"/>
    <w:rsid w:val="00097A95"/>
    <w:rsid w:val="00097ABE"/>
    <w:rsid w:val="00097C23"/>
    <w:rsid w:val="000A0092"/>
    <w:rsid w:val="000A03C2"/>
    <w:rsid w:val="000A0700"/>
    <w:rsid w:val="000A07F2"/>
    <w:rsid w:val="000A083C"/>
    <w:rsid w:val="000A0C27"/>
    <w:rsid w:val="000A1165"/>
    <w:rsid w:val="000A122F"/>
    <w:rsid w:val="000A1E65"/>
    <w:rsid w:val="000A1F0C"/>
    <w:rsid w:val="000A1F71"/>
    <w:rsid w:val="000A229E"/>
    <w:rsid w:val="000A22C9"/>
    <w:rsid w:val="000A2A9E"/>
    <w:rsid w:val="000A2C82"/>
    <w:rsid w:val="000A2E0D"/>
    <w:rsid w:val="000A3085"/>
    <w:rsid w:val="000A3104"/>
    <w:rsid w:val="000A3475"/>
    <w:rsid w:val="000A3530"/>
    <w:rsid w:val="000A35C9"/>
    <w:rsid w:val="000A39D4"/>
    <w:rsid w:val="000A3A79"/>
    <w:rsid w:val="000A3B8C"/>
    <w:rsid w:val="000A3D9B"/>
    <w:rsid w:val="000A4023"/>
    <w:rsid w:val="000A40DF"/>
    <w:rsid w:val="000A4154"/>
    <w:rsid w:val="000A4159"/>
    <w:rsid w:val="000A41E5"/>
    <w:rsid w:val="000A43C0"/>
    <w:rsid w:val="000A44D0"/>
    <w:rsid w:val="000A46B3"/>
    <w:rsid w:val="000A4FA7"/>
    <w:rsid w:val="000A5079"/>
    <w:rsid w:val="000A523A"/>
    <w:rsid w:val="000A53B9"/>
    <w:rsid w:val="000A5B4F"/>
    <w:rsid w:val="000A5BC0"/>
    <w:rsid w:val="000A5C05"/>
    <w:rsid w:val="000A5CF8"/>
    <w:rsid w:val="000A5FF8"/>
    <w:rsid w:val="000A6126"/>
    <w:rsid w:val="000A6238"/>
    <w:rsid w:val="000A628E"/>
    <w:rsid w:val="000A62ED"/>
    <w:rsid w:val="000A6307"/>
    <w:rsid w:val="000A6552"/>
    <w:rsid w:val="000A65BF"/>
    <w:rsid w:val="000A6690"/>
    <w:rsid w:val="000A66DF"/>
    <w:rsid w:val="000A672B"/>
    <w:rsid w:val="000A6A13"/>
    <w:rsid w:val="000A6A36"/>
    <w:rsid w:val="000A6A66"/>
    <w:rsid w:val="000A6B3D"/>
    <w:rsid w:val="000A6E93"/>
    <w:rsid w:val="000A711E"/>
    <w:rsid w:val="000A749B"/>
    <w:rsid w:val="000A773F"/>
    <w:rsid w:val="000A7AEB"/>
    <w:rsid w:val="000A7CBB"/>
    <w:rsid w:val="000A7EB7"/>
    <w:rsid w:val="000A7FCF"/>
    <w:rsid w:val="000B0205"/>
    <w:rsid w:val="000B0766"/>
    <w:rsid w:val="000B07F2"/>
    <w:rsid w:val="000B092C"/>
    <w:rsid w:val="000B0A3D"/>
    <w:rsid w:val="000B0A7D"/>
    <w:rsid w:val="000B0C83"/>
    <w:rsid w:val="000B0CEE"/>
    <w:rsid w:val="000B10B7"/>
    <w:rsid w:val="000B13D7"/>
    <w:rsid w:val="000B1573"/>
    <w:rsid w:val="000B1596"/>
    <w:rsid w:val="000B18B0"/>
    <w:rsid w:val="000B1A8F"/>
    <w:rsid w:val="000B1B24"/>
    <w:rsid w:val="000B22A3"/>
    <w:rsid w:val="000B235F"/>
    <w:rsid w:val="000B2560"/>
    <w:rsid w:val="000B2708"/>
    <w:rsid w:val="000B27DA"/>
    <w:rsid w:val="000B2AE2"/>
    <w:rsid w:val="000B2D05"/>
    <w:rsid w:val="000B2D65"/>
    <w:rsid w:val="000B3296"/>
    <w:rsid w:val="000B3376"/>
    <w:rsid w:val="000B3412"/>
    <w:rsid w:val="000B345B"/>
    <w:rsid w:val="000B358C"/>
    <w:rsid w:val="000B36FB"/>
    <w:rsid w:val="000B39B2"/>
    <w:rsid w:val="000B3B78"/>
    <w:rsid w:val="000B3D6E"/>
    <w:rsid w:val="000B3E40"/>
    <w:rsid w:val="000B3EBB"/>
    <w:rsid w:val="000B3F3D"/>
    <w:rsid w:val="000B3F8C"/>
    <w:rsid w:val="000B4312"/>
    <w:rsid w:val="000B4322"/>
    <w:rsid w:val="000B4355"/>
    <w:rsid w:val="000B4491"/>
    <w:rsid w:val="000B4A6F"/>
    <w:rsid w:val="000B4A9F"/>
    <w:rsid w:val="000B4B1D"/>
    <w:rsid w:val="000B4C20"/>
    <w:rsid w:val="000B4C48"/>
    <w:rsid w:val="000B4C91"/>
    <w:rsid w:val="000B4E5E"/>
    <w:rsid w:val="000B534C"/>
    <w:rsid w:val="000B542D"/>
    <w:rsid w:val="000B54E5"/>
    <w:rsid w:val="000B54FF"/>
    <w:rsid w:val="000B576D"/>
    <w:rsid w:val="000B580E"/>
    <w:rsid w:val="000B58E0"/>
    <w:rsid w:val="000B5950"/>
    <w:rsid w:val="000B5DAB"/>
    <w:rsid w:val="000B5E8E"/>
    <w:rsid w:val="000B6444"/>
    <w:rsid w:val="000B649A"/>
    <w:rsid w:val="000B666D"/>
    <w:rsid w:val="000B66EE"/>
    <w:rsid w:val="000B6E78"/>
    <w:rsid w:val="000B6F76"/>
    <w:rsid w:val="000B710B"/>
    <w:rsid w:val="000B71B0"/>
    <w:rsid w:val="000B72AE"/>
    <w:rsid w:val="000B7815"/>
    <w:rsid w:val="000B781C"/>
    <w:rsid w:val="000B7D64"/>
    <w:rsid w:val="000B7EFF"/>
    <w:rsid w:val="000C00F9"/>
    <w:rsid w:val="000C01BA"/>
    <w:rsid w:val="000C04C6"/>
    <w:rsid w:val="000C0538"/>
    <w:rsid w:val="000C05F7"/>
    <w:rsid w:val="000C05FE"/>
    <w:rsid w:val="000C0690"/>
    <w:rsid w:val="000C07F4"/>
    <w:rsid w:val="000C0856"/>
    <w:rsid w:val="000C0AEB"/>
    <w:rsid w:val="000C0B21"/>
    <w:rsid w:val="000C0BA5"/>
    <w:rsid w:val="000C0BDF"/>
    <w:rsid w:val="000C0F86"/>
    <w:rsid w:val="000C1182"/>
    <w:rsid w:val="000C127C"/>
    <w:rsid w:val="000C145A"/>
    <w:rsid w:val="000C162E"/>
    <w:rsid w:val="000C17CA"/>
    <w:rsid w:val="000C1857"/>
    <w:rsid w:val="000C18BB"/>
    <w:rsid w:val="000C1967"/>
    <w:rsid w:val="000C19AE"/>
    <w:rsid w:val="000C1CEB"/>
    <w:rsid w:val="000C1D14"/>
    <w:rsid w:val="000C215C"/>
    <w:rsid w:val="000C245C"/>
    <w:rsid w:val="000C290D"/>
    <w:rsid w:val="000C2987"/>
    <w:rsid w:val="000C2B90"/>
    <w:rsid w:val="000C2BEA"/>
    <w:rsid w:val="000C2E2E"/>
    <w:rsid w:val="000C30C4"/>
    <w:rsid w:val="000C3506"/>
    <w:rsid w:val="000C368F"/>
    <w:rsid w:val="000C3707"/>
    <w:rsid w:val="000C3827"/>
    <w:rsid w:val="000C3A78"/>
    <w:rsid w:val="000C3F72"/>
    <w:rsid w:val="000C3FAF"/>
    <w:rsid w:val="000C42D3"/>
    <w:rsid w:val="000C42DE"/>
    <w:rsid w:val="000C42F3"/>
    <w:rsid w:val="000C48D5"/>
    <w:rsid w:val="000C48DE"/>
    <w:rsid w:val="000C49E6"/>
    <w:rsid w:val="000C4B14"/>
    <w:rsid w:val="000C4B48"/>
    <w:rsid w:val="000C4C7A"/>
    <w:rsid w:val="000C4F98"/>
    <w:rsid w:val="000C52F2"/>
    <w:rsid w:val="000C54C1"/>
    <w:rsid w:val="000C5A86"/>
    <w:rsid w:val="000C5B9B"/>
    <w:rsid w:val="000C5C0C"/>
    <w:rsid w:val="000C5C2F"/>
    <w:rsid w:val="000C5F31"/>
    <w:rsid w:val="000C607C"/>
    <w:rsid w:val="000C6260"/>
    <w:rsid w:val="000C6356"/>
    <w:rsid w:val="000C65E4"/>
    <w:rsid w:val="000C68CE"/>
    <w:rsid w:val="000C6902"/>
    <w:rsid w:val="000C6BAC"/>
    <w:rsid w:val="000C6D82"/>
    <w:rsid w:val="000C7135"/>
    <w:rsid w:val="000C720B"/>
    <w:rsid w:val="000C7326"/>
    <w:rsid w:val="000C73C2"/>
    <w:rsid w:val="000C73FA"/>
    <w:rsid w:val="000C7445"/>
    <w:rsid w:val="000C79DA"/>
    <w:rsid w:val="000C7A91"/>
    <w:rsid w:val="000C7B4F"/>
    <w:rsid w:val="000C7C47"/>
    <w:rsid w:val="000C7EC5"/>
    <w:rsid w:val="000C7ED9"/>
    <w:rsid w:val="000C7FD3"/>
    <w:rsid w:val="000D00B7"/>
    <w:rsid w:val="000D04E6"/>
    <w:rsid w:val="000D0625"/>
    <w:rsid w:val="000D06BF"/>
    <w:rsid w:val="000D08A9"/>
    <w:rsid w:val="000D08D5"/>
    <w:rsid w:val="000D099A"/>
    <w:rsid w:val="000D0A89"/>
    <w:rsid w:val="000D0DFB"/>
    <w:rsid w:val="000D10BF"/>
    <w:rsid w:val="000D1147"/>
    <w:rsid w:val="000D1630"/>
    <w:rsid w:val="000D1AE8"/>
    <w:rsid w:val="000D1D03"/>
    <w:rsid w:val="000D1D30"/>
    <w:rsid w:val="000D2082"/>
    <w:rsid w:val="000D20FB"/>
    <w:rsid w:val="000D2246"/>
    <w:rsid w:val="000D25BB"/>
    <w:rsid w:val="000D2696"/>
    <w:rsid w:val="000D2730"/>
    <w:rsid w:val="000D27FB"/>
    <w:rsid w:val="000D2804"/>
    <w:rsid w:val="000D2906"/>
    <w:rsid w:val="000D2AE1"/>
    <w:rsid w:val="000D2CD6"/>
    <w:rsid w:val="000D2D41"/>
    <w:rsid w:val="000D2E76"/>
    <w:rsid w:val="000D2FEE"/>
    <w:rsid w:val="000D330B"/>
    <w:rsid w:val="000D3682"/>
    <w:rsid w:val="000D3944"/>
    <w:rsid w:val="000D3D14"/>
    <w:rsid w:val="000D4100"/>
    <w:rsid w:val="000D433E"/>
    <w:rsid w:val="000D46F7"/>
    <w:rsid w:val="000D4746"/>
    <w:rsid w:val="000D479E"/>
    <w:rsid w:val="000D4C74"/>
    <w:rsid w:val="000D4F0B"/>
    <w:rsid w:val="000D523C"/>
    <w:rsid w:val="000D523D"/>
    <w:rsid w:val="000D5316"/>
    <w:rsid w:val="000D5759"/>
    <w:rsid w:val="000D581B"/>
    <w:rsid w:val="000D58A2"/>
    <w:rsid w:val="000D59E3"/>
    <w:rsid w:val="000D59FD"/>
    <w:rsid w:val="000D5C7E"/>
    <w:rsid w:val="000D5D73"/>
    <w:rsid w:val="000D5E74"/>
    <w:rsid w:val="000D62F2"/>
    <w:rsid w:val="000D6302"/>
    <w:rsid w:val="000D6329"/>
    <w:rsid w:val="000D6717"/>
    <w:rsid w:val="000D6861"/>
    <w:rsid w:val="000D6A1A"/>
    <w:rsid w:val="000D6AC3"/>
    <w:rsid w:val="000D6CC0"/>
    <w:rsid w:val="000D6CE3"/>
    <w:rsid w:val="000D7059"/>
    <w:rsid w:val="000D7207"/>
    <w:rsid w:val="000D73D9"/>
    <w:rsid w:val="000D755A"/>
    <w:rsid w:val="000D7646"/>
    <w:rsid w:val="000D7798"/>
    <w:rsid w:val="000D79C3"/>
    <w:rsid w:val="000D7A55"/>
    <w:rsid w:val="000E0322"/>
    <w:rsid w:val="000E038A"/>
    <w:rsid w:val="000E04FE"/>
    <w:rsid w:val="000E05A8"/>
    <w:rsid w:val="000E0737"/>
    <w:rsid w:val="000E0752"/>
    <w:rsid w:val="000E0777"/>
    <w:rsid w:val="000E0B19"/>
    <w:rsid w:val="000E0B7A"/>
    <w:rsid w:val="000E0B7C"/>
    <w:rsid w:val="000E0C75"/>
    <w:rsid w:val="000E0F29"/>
    <w:rsid w:val="000E10FE"/>
    <w:rsid w:val="000E1399"/>
    <w:rsid w:val="000E13A7"/>
    <w:rsid w:val="000E14A8"/>
    <w:rsid w:val="000E152B"/>
    <w:rsid w:val="000E1564"/>
    <w:rsid w:val="000E1A49"/>
    <w:rsid w:val="000E1BB5"/>
    <w:rsid w:val="000E1E3F"/>
    <w:rsid w:val="000E20AE"/>
    <w:rsid w:val="000E232C"/>
    <w:rsid w:val="000E2820"/>
    <w:rsid w:val="000E2940"/>
    <w:rsid w:val="000E2992"/>
    <w:rsid w:val="000E2AC4"/>
    <w:rsid w:val="000E2AF0"/>
    <w:rsid w:val="000E2B1A"/>
    <w:rsid w:val="000E2C60"/>
    <w:rsid w:val="000E2E3B"/>
    <w:rsid w:val="000E2EAF"/>
    <w:rsid w:val="000E2F26"/>
    <w:rsid w:val="000E3904"/>
    <w:rsid w:val="000E39C8"/>
    <w:rsid w:val="000E3D07"/>
    <w:rsid w:val="000E3E00"/>
    <w:rsid w:val="000E3EA9"/>
    <w:rsid w:val="000E3F48"/>
    <w:rsid w:val="000E4104"/>
    <w:rsid w:val="000E4220"/>
    <w:rsid w:val="000E43B6"/>
    <w:rsid w:val="000E478F"/>
    <w:rsid w:val="000E47AF"/>
    <w:rsid w:val="000E4905"/>
    <w:rsid w:val="000E4A41"/>
    <w:rsid w:val="000E4E29"/>
    <w:rsid w:val="000E5538"/>
    <w:rsid w:val="000E5F35"/>
    <w:rsid w:val="000E64EC"/>
    <w:rsid w:val="000E6595"/>
    <w:rsid w:val="000E65EA"/>
    <w:rsid w:val="000E66BD"/>
    <w:rsid w:val="000E6942"/>
    <w:rsid w:val="000E6BF1"/>
    <w:rsid w:val="000E724C"/>
    <w:rsid w:val="000E725D"/>
    <w:rsid w:val="000E76DB"/>
    <w:rsid w:val="000E76ED"/>
    <w:rsid w:val="000E79A9"/>
    <w:rsid w:val="000E7C35"/>
    <w:rsid w:val="000E7C84"/>
    <w:rsid w:val="000E7CDE"/>
    <w:rsid w:val="000F0053"/>
    <w:rsid w:val="000F01E8"/>
    <w:rsid w:val="000F0202"/>
    <w:rsid w:val="000F0238"/>
    <w:rsid w:val="000F067B"/>
    <w:rsid w:val="000F07A1"/>
    <w:rsid w:val="000F08A2"/>
    <w:rsid w:val="000F0F9A"/>
    <w:rsid w:val="000F107D"/>
    <w:rsid w:val="000F10B0"/>
    <w:rsid w:val="000F147F"/>
    <w:rsid w:val="000F165D"/>
    <w:rsid w:val="000F1684"/>
    <w:rsid w:val="000F1B3A"/>
    <w:rsid w:val="000F2071"/>
    <w:rsid w:val="000F2167"/>
    <w:rsid w:val="000F24A0"/>
    <w:rsid w:val="000F258D"/>
    <w:rsid w:val="000F26F2"/>
    <w:rsid w:val="000F2A40"/>
    <w:rsid w:val="000F2BE8"/>
    <w:rsid w:val="000F2BFE"/>
    <w:rsid w:val="000F2C2D"/>
    <w:rsid w:val="000F2C5C"/>
    <w:rsid w:val="000F2C68"/>
    <w:rsid w:val="000F2E9A"/>
    <w:rsid w:val="000F30B8"/>
    <w:rsid w:val="000F335C"/>
    <w:rsid w:val="000F34E3"/>
    <w:rsid w:val="000F3ADB"/>
    <w:rsid w:val="000F3CC9"/>
    <w:rsid w:val="000F3CCA"/>
    <w:rsid w:val="000F3D5C"/>
    <w:rsid w:val="000F3F1D"/>
    <w:rsid w:val="000F41B8"/>
    <w:rsid w:val="000F4301"/>
    <w:rsid w:val="000F48A4"/>
    <w:rsid w:val="000F48E8"/>
    <w:rsid w:val="000F4E51"/>
    <w:rsid w:val="000F4FDA"/>
    <w:rsid w:val="000F508F"/>
    <w:rsid w:val="000F51E6"/>
    <w:rsid w:val="000F542E"/>
    <w:rsid w:val="000F555C"/>
    <w:rsid w:val="000F55D8"/>
    <w:rsid w:val="000F5607"/>
    <w:rsid w:val="000F5A8F"/>
    <w:rsid w:val="000F5BFC"/>
    <w:rsid w:val="000F5EBD"/>
    <w:rsid w:val="000F5F06"/>
    <w:rsid w:val="000F6240"/>
    <w:rsid w:val="000F62FF"/>
    <w:rsid w:val="000F632E"/>
    <w:rsid w:val="000F640F"/>
    <w:rsid w:val="000F6669"/>
    <w:rsid w:val="000F6F9F"/>
    <w:rsid w:val="000F7192"/>
    <w:rsid w:val="000F7420"/>
    <w:rsid w:val="000F76FB"/>
    <w:rsid w:val="000F77BE"/>
    <w:rsid w:val="000F781B"/>
    <w:rsid w:val="000F78E3"/>
    <w:rsid w:val="000F7ABA"/>
    <w:rsid w:val="000F7B5D"/>
    <w:rsid w:val="000F7CC3"/>
    <w:rsid w:val="000F7D0B"/>
    <w:rsid w:val="00100024"/>
    <w:rsid w:val="001000C2"/>
    <w:rsid w:val="00100126"/>
    <w:rsid w:val="001001B2"/>
    <w:rsid w:val="0010033E"/>
    <w:rsid w:val="0010042D"/>
    <w:rsid w:val="0010083E"/>
    <w:rsid w:val="00100A2E"/>
    <w:rsid w:val="00100A81"/>
    <w:rsid w:val="00100AC1"/>
    <w:rsid w:val="00100D94"/>
    <w:rsid w:val="001013E0"/>
    <w:rsid w:val="0010152E"/>
    <w:rsid w:val="001015E0"/>
    <w:rsid w:val="001018E8"/>
    <w:rsid w:val="00101C0A"/>
    <w:rsid w:val="00101E69"/>
    <w:rsid w:val="00101F71"/>
    <w:rsid w:val="00102268"/>
    <w:rsid w:val="001022F2"/>
    <w:rsid w:val="00102551"/>
    <w:rsid w:val="001025CD"/>
    <w:rsid w:val="00102759"/>
    <w:rsid w:val="00102AC8"/>
    <w:rsid w:val="00102B43"/>
    <w:rsid w:val="00102BB5"/>
    <w:rsid w:val="00102D00"/>
    <w:rsid w:val="00103384"/>
    <w:rsid w:val="0010345E"/>
    <w:rsid w:val="001034BF"/>
    <w:rsid w:val="001034C7"/>
    <w:rsid w:val="00103639"/>
    <w:rsid w:val="001036CA"/>
    <w:rsid w:val="001038E2"/>
    <w:rsid w:val="0010398C"/>
    <w:rsid w:val="001039E7"/>
    <w:rsid w:val="00103B5C"/>
    <w:rsid w:val="00103C35"/>
    <w:rsid w:val="00103E2C"/>
    <w:rsid w:val="00104133"/>
    <w:rsid w:val="00104270"/>
    <w:rsid w:val="001044C1"/>
    <w:rsid w:val="00104FBE"/>
    <w:rsid w:val="001051EF"/>
    <w:rsid w:val="00105247"/>
    <w:rsid w:val="001052E9"/>
    <w:rsid w:val="001056C5"/>
    <w:rsid w:val="00105765"/>
    <w:rsid w:val="00105AE1"/>
    <w:rsid w:val="00105CF0"/>
    <w:rsid w:val="00105F4F"/>
    <w:rsid w:val="00106107"/>
    <w:rsid w:val="001063FD"/>
    <w:rsid w:val="0010662C"/>
    <w:rsid w:val="001066B5"/>
    <w:rsid w:val="00106780"/>
    <w:rsid w:val="00106E53"/>
    <w:rsid w:val="00107095"/>
    <w:rsid w:val="0010719D"/>
    <w:rsid w:val="001075B2"/>
    <w:rsid w:val="00107644"/>
    <w:rsid w:val="00107657"/>
    <w:rsid w:val="001078CD"/>
    <w:rsid w:val="00107CB5"/>
    <w:rsid w:val="00107D8D"/>
    <w:rsid w:val="00107DE8"/>
    <w:rsid w:val="00107E28"/>
    <w:rsid w:val="0011030A"/>
    <w:rsid w:val="00110325"/>
    <w:rsid w:val="001103C2"/>
    <w:rsid w:val="0011051B"/>
    <w:rsid w:val="001105D0"/>
    <w:rsid w:val="001105F6"/>
    <w:rsid w:val="00110607"/>
    <w:rsid w:val="00110883"/>
    <w:rsid w:val="0011094F"/>
    <w:rsid w:val="00110B33"/>
    <w:rsid w:val="00110D1C"/>
    <w:rsid w:val="00110DB3"/>
    <w:rsid w:val="00110DEC"/>
    <w:rsid w:val="00110DFA"/>
    <w:rsid w:val="00111028"/>
    <w:rsid w:val="0011116F"/>
    <w:rsid w:val="0011164D"/>
    <w:rsid w:val="00111658"/>
    <w:rsid w:val="00111741"/>
    <w:rsid w:val="00111915"/>
    <w:rsid w:val="00111979"/>
    <w:rsid w:val="00111E1A"/>
    <w:rsid w:val="00111ED4"/>
    <w:rsid w:val="00112281"/>
    <w:rsid w:val="00112408"/>
    <w:rsid w:val="0011259E"/>
    <w:rsid w:val="001127E6"/>
    <w:rsid w:val="00112825"/>
    <w:rsid w:val="00112917"/>
    <w:rsid w:val="001129AE"/>
    <w:rsid w:val="00112BB0"/>
    <w:rsid w:val="00112ECF"/>
    <w:rsid w:val="00113090"/>
    <w:rsid w:val="00113502"/>
    <w:rsid w:val="00113729"/>
    <w:rsid w:val="001137CC"/>
    <w:rsid w:val="0011396E"/>
    <w:rsid w:val="00113C91"/>
    <w:rsid w:val="00113D02"/>
    <w:rsid w:val="00113EC6"/>
    <w:rsid w:val="001142A0"/>
    <w:rsid w:val="001143DD"/>
    <w:rsid w:val="00114631"/>
    <w:rsid w:val="001149B5"/>
    <w:rsid w:val="00114F24"/>
    <w:rsid w:val="001151A0"/>
    <w:rsid w:val="001152ED"/>
    <w:rsid w:val="00115B0F"/>
    <w:rsid w:val="00115C66"/>
    <w:rsid w:val="00115E4C"/>
    <w:rsid w:val="00115EAD"/>
    <w:rsid w:val="00116116"/>
    <w:rsid w:val="0011613A"/>
    <w:rsid w:val="0011621A"/>
    <w:rsid w:val="0011634C"/>
    <w:rsid w:val="0011636E"/>
    <w:rsid w:val="0011639D"/>
    <w:rsid w:val="001163DD"/>
    <w:rsid w:val="00116400"/>
    <w:rsid w:val="00116425"/>
    <w:rsid w:val="001165CE"/>
    <w:rsid w:val="0011666E"/>
    <w:rsid w:val="00116798"/>
    <w:rsid w:val="00116B5C"/>
    <w:rsid w:val="00116D65"/>
    <w:rsid w:val="00116E59"/>
    <w:rsid w:val="001171AB"/>
    <w:rsid w:val="0011780E"/>
    <w:rsid w:val="00117A98"/>
    <w:rsid w:val="00117B54"/>
    <w:rsid w:val="00117BA0"/>
    <w:rsid w:val="00117D31"/>
    <w:rsid w:val="00117DFB"/>
    <w:rsid w:val="00117F29"/>
    <w:rsid w:val="001201FF"/>
    <w:rsid w:val="001205C1"/>
    <w:rsid w:val="0012070D"/>
    <w:rsid w:val="00120A70"/>
    <w:rsid w:val="001213C5"/>
    <w:rsid w:val="001214CC"/>
    <w:rsid w:val="0012173B"/>
    <w:rsid w:val="001217DA"/>
    <w:rsid w:val="00121A30"/>
    <w:rsid w:val="00121E95"/>
    <w:rsid w:val="00121FC5"/>
    <w:rsid w:val="00122013"/>
    <w:rsid w:val="00122074"/>
    <w:rsid w:val="00122376"/>
    <w:rsid w:val="0012265A"/>
    <w:rsid w:val="0012272B"/>
    <w:rsid w:val="0012279F"/>
    <w:rsid w:val="0012280D"/>
    <w:rsid w:val="0012281E"/>
    <w:rsid w:val="00122851"/>
    <w:rsid w:val="00122992"/>
    <w:rsid w:val="00122B01"/>
    <w:rsid w:val="00122D2B"/>
    <w:rsid w:val="00122FAD"/>
    <w:rsid w:val="001230E4"/>
    <w:rsid w:val="001232C6"/>
    <w:rsid w:val="00123649"/>
    <w:rsid w:val="00123860"/>
    <w:rsid w:val="00123CA4"/>
    <w:rsid w:val="001240D8"/>
    <w:rsid w:val="00124310"/>
    <w:rsid w:val="0012469B"/>
    <w:rsid w:val="00124B13"/>
    <w:rsid w:val="00124BE7"/>
    <w:rsid w:val="00124D8F"/>
    <w:rsid w:val="0012513C"/>
    <w:rsid w:val="001251B6"/>
    <w:rsid w:val="0012523F"/>
    <w:rsid w:val="001255B9"/>
    <w:rsid w:val="001258EC"/>
    <w:rsid w:val="00125A31"/>
    <w:rsid w:val="00125A56"/>
    <w:rsid w:val="00125D0B"/>
    <w:rsid w:val="001263D2"/>
    <w:rsid w:val="00126567"/>
    <w:rsid w:val="0012666C"/>
    <w:rsid w:val="0012683A"/>
    <w:rsid w:val="00126C49"/>
    <w:rsid w:val="00127222"/>
    <w:rsid w:val="00127308"/>
    <w:rsid w:val="00127317"/>
    <w:rsid w:val="001273FB"/>
    <w:rsid w:val="00127681"/>
    <w:rsid w:val="001278B7"/>
    <w:rsid w:val="00127D88"/>
    <w:rsid w:val="00130163"/>
    <w:rsid w:val="00130257"/>
    <w:rsid w:val="00130563"/>
    <w:rsid w:val="00130679"/>
    <w:rsid w:val="00130871"/>
    <w:rsid w:val="001308AE"/>
    <w:rsid w:val="00130C4C"/>
    <w:rsid w:val="00130CDF"/>
    <w:rsid w:val="00130E52"/>
    <w:rsid w:val="00130F33"/>
    <w:rsid w:val="00131007"/>
    <w:rsid w:val="0013102D"/>
    <w:rsid w:val="00131226"/>
    <w:rsid w:val="001313F8"/>
    <w:rsid w:val="0013153F"/>
    <w:rsid w:val="00131926"/>
    <w:rsid w:val="00131A3D"/>
    <w:rsid w:val="00131BA8"/>
    <w:rsid w:val="00131DAE"/>
    <w:rsid w:val="00131F8A"/>
    <w:rsid w:val="00132157"/>
    <w:rsid w:val="00132170"/>
    <w:rsid w:val="001321B3"/>
    <w:rsid w:val="00132238"/>
    <w:rsid w:val="00132321"/>
    <w:rsid w:val="001323D8"/>
    <w:rsid w:val="001326C1"/>
    <w:rsid w:val="0013276E"/>
    <w:rsid w:val="001327A8"/>
    <w:rsid w:val="00132865"/>
    <w:rsid w:val="001329C3"/>
    <w:rsid w:val="001329D5"/>
    <w:rsid w:val="00132D6D"/>
    <w:rsid w:val="00132D91"/>
    <w:rsid w:val="00132ECE"/>
    <w:rsid w:val="00133106"/>
    <w:rsid w:val="0013320D"/>
    <w:rsid w:val="0013333F"/>
    <w:rsid w:val="00133965"/>
    <w:rsid w:val="00133ECC"/>
    <w:rsid w:val="001340ED"/>
    <w:rsid w:val="001341A4"/>
    <w:rsid w:val="00134220"/>
    <w:rsid w:val="0013438D"/>
    <w:rsid w:val="001348BB"/>
    <w:rsid w:val="0013494B"/>
    <w:rsid w:val="001349FB"/>
    <w:rsid w:val="00134A2C"/>
    <w:rsid w:val="0013529A"/>
    <w:rsid w:val="001354A9"/>
    <w:rsid w:val="0013556A"/>
    <w:rsid w:val="00135989"/>
    <w:rsid w:val="001359D7"/>
    <w:rsid w:val="00135A68"/>
    <w:rsid w:val="00135B0F"/>
    <w:rsid w:val="00135DE9"/>
    <w:rsid w:val="00135F5E"/>
    <w:rsid w:val="001360E0"/>
    <w:rsid w:val="0013626D"/>
    <w:rsid w:val="00136271"/>
    <w:rsid w:val="00136403"/>
    <w:rsid w:val="001364E7"/>
    <w:rsid w:val="0013651C"/>
    <w:rsid w:val="0013671C"/>
    <w:rsid w:val="00136723"/>
    <w:rsid w:val="001368B0"/>
    <w:rsid w:val="00136B89"/>
    <w:rsid w:val="00136CC8"/>
    <w:rsid w:val="001370BD"/>
    <w:rsid w:val="0013715B"/>
    <w:rsid w:val="00137260"/>
    <w:rsid w:val="00137278"/>
    <w:rsid w:val="00137826"/>
    <w:rsid w:val="0013784E"/>
    <w:rsid w:val="00137A17"/>
    <w:rsid w:val="00137C7F"/>
    <w:rsid w:val="00137C9C"/>
    <w:rsid w:val="00137DB4"/>
    <w:rsid w:val="00137E4B"/>
    <w:rsid w:val="00137EE1"/>
    <w:rsid w:val="00137F65"/>
    <w:rsid w:val="00137FBA"/>
    <w:rsid w:val="001400C2"/>
    <w:rsid w:val="00140293"/>
    <w:rsid w:val="0014046B"/>
    <w:rsid w:val="00140677"/>
    <w:rsid w:val="00140749"/>
    <w:rsid w:val="00140979"/>
    <w:rsid w:val="001409E0"/>
    <w:rsid w:val="00140A66"/>
    <w:rsid w:val="00140A97"/>
    <w:rsid w:val="00140B69"/>
    <w:rsid w:val="00140C70"/>
    <w:rsid w:val="00140D2F"/>
    <w:rsid w:val="001410D2"/>
    <w:rsid w:val="001411E8"/>
    <w:rsid w:val="001414D9"/>
    <w:rsid w:val="001414F2"/>
    <w:rsid w:val="00141654"/>
    <w:rsid w:val="00141662"/>
    <w:rsid w:val="00141B37"/>
    <w:rsid w:val="00141C5B"/>
    <w:rsid w:val="00141D7C"/>
    <w:rsid w:val="00141F2C"/>
    <w:rsid w:val="001424D4"/>
    <w:rsid w:val="00142595"/>
    <w:rsid w:val="0014279B"/>
    <w:rsid w:val="001429E8"/>
    <w:rsid w:val="00142AF8"/>
    <w:rsid w:val="00142B77"/>
    <w:rsid w:val="00142C5F"/>
    <w:rsid w:val="00142D3D"/>
    <w:rsid w:val="0014329E"/>
    <w:rsid w:val="001433E1"/>
    <w:rsid w:val="00143560"/>
    <w:rsid w:val="0014397C"/>
    <w:rsid w:val="00143BB7"/>
    <w:rsid w:val="00143DAC"/>
    <w:rsid w:val="00143EBB"/>
    <w:rsid w:val="00143F69"/>
    <w:rsid w:val="001440FD"/>
    <w:rsid w:val="001444F4"/>
    <w:rsid w:val="00144682"/>
    <w:rsid w:val="001446ED"/>
    <w:rsid w:val="00144C70"/>
    <w:rsid w:val="00144D90"/>
    <w:rsid w:val="00144DB1"/>
    <w:rsid w:val="001451AD"/>
    <w:rsid w:val="00145589"/>
    <w:rsid w:val="00145684"/>
    <w:rsid w:val="001457E6"/>
    <w:rsid w:val="0014590B"/>
    <w:rsid w:val="00145961"/>
    <w:rsid w:val="00145BCA"/>
    <w:rsid w:val="00145E29"/>
    <w:rsid w:val="00145EF6"/>
    <w:rsid w:val="00146035"/>
    <w:rsid w:val="001461B1"/>
    <w:rsid w:val="0014629C"/>
    <w:rsid w:val="001465A0"/>
    <w:rsid w:val="00146753"/>
    <w:rsid w:val="001467F0"/>
    <w:rsid w:val="0014697D"/>
    <w:rsid w:val="00146ED7"/>
    <w:rsid w:val="00147067"/>
    <w:rsid w:val="001472E0"/>
    <w:rsid w:val="00147414"/>
    <w:rsid w:val="0014754E"/>
    <w:rsid w:val="0014757B"/>
    <w:rsid w:val="0014764A"/>
    <w:rsid w:val="00147886"/>
    <w:rsid w:val="00147C80"/>
    <w:rsid w:val="00147F95"/>
    <w:rsid w:val="0015016B"/>
    <w:rsid w:val="001501A6"/>
    <w:rsid w:val="00150383"/>
    <w:rsid w:val="001506E9"/>
    <w:rsid w:val="0015082A"/>
    <w:rsid w:val="00150878"/>
    <w:rsid w:val="001509E5"/>
    <w:rsid w:val="00150E88"/>
    <w:rsid w:val="00150EA5"/>
    <w:rsid w:val="00150EC0"/>
    <w:rsid w:val="00150F63"/>
    <w:rsid w:val="00150F87"/>
    <w:rsid w:val="00151225"/>
    <w:rsid w:val="00151570"/>
    <w:rsid w:val="00151579"/>
    <w:rsid w:val="00151651"/>
    <w:rsid w:val="001516B8"/>
    <w:rsid w:val="00151986"/>
    <w:rsid w:val="00151A4D"/>
    <w:rsid w:val="00151C4D"/>
    <w:rsid w:val="00151D00"/>
    <w:rsid w:val="0015207E"/>
    <w:rsid w:val="00152346"/>
    <w:rsid w:val="001523DE"/>
    <w:rsid w:val="001524A4"/>
    <w:rsid w:val="00152585"/>
    <w:rsid w:val="001528D4"/>
    <w:rsid w:val="00152A46"/>
    <w:rsid w:val="00152AA6"/>
    <w:rsid w:val="00152C59"/>
    <w:rsid w:val="00152D02"/>
    <w:rsid w:val="00152D64"/>
    <w:rsid w:val="00152F9C"/>
    <w:rsid w:val="00153005"/>
    <w:rsid w:val="0015329A"/>
    <w:rsid w:val="00153367"/>
    <w:rsid w:val="001533C6"/>
    <w:rsid w:val="001533E2"/>
    <w:rsid w:val="0015354E"/>
    <w:rsid w:val="0015354F"/>
    <w:rsid w:val="00153558"/>
    <w:rsid w:val="0015373B"/>
    <w:rsid w:val="00153AFA"/>
    <w:rsid w:val="00153AFB"/>
    <w:rsid w:val="00153B9B"/>
    <w:rsid w:val="00153E65"/>
    <w:rsid w:val="001540D4"/>
    <w:rsid w:val="0015421E"/>
    <w:rsid w:val="0015435B"/>
    <w:rsid w:val="001543BD"/>
    <w:rsid w:val="0015448E"/>
    <w:rsid w:val="001544C1"/>
    <w:rsid w:val="00154650"/>
    <w:rsid w:val="00154A0A"/>
    <w:rsid w:val="00154AA0"/>
    <w:rsid w:val="00154B48"/>
    <w:rsid w:val="00154F01"/>
    <w:rsid w:val="00155027"/>
    <w:rsid w:val="0015521E"/>
    <w:rsid w:val="001552B3"/>
    <w:rsid w:val="001552FB"/>
    <w:rsid w:val="0015547A"/>
    <w:rsid w:val="00155820"/>
    <w:rsid w:val="00155AC2"/>
    <w:rsid w:val="00155B77"/>
    <w:rsid w:val="00155E59"/>
    <w:rsid w:val="001560F2"/>
    <w:rsid w:val="00156AAB"/>
    <w:rsid w:val="00156B5C"/>
    <w:rsid w:val="0015701F"/>
    <w:rsid w:val="0015737F"/>
    <w:rsid w:val="00157784"/>
    <w:rsid w:val="00157AEE"/>
    <w:rsid w:val="00157F02"/>
    <w:rsid w:val="00160095"/>
    <w:rsid w:val="00160284"/>
    <w:rsid w:val="00160326"/>
    <w:rsid w:val="0016038C"/>
    <w:rsid w:val="001603BC"/>
    <w:rsid w:val="001607ED"/>
    <w:rsid w:val="00160BF4"/>
    <w:rsid w:val="0016123C"/>
    <w:rsid w:val="00161306"/>
    <w:rsid w:val="00161603"/>
    <w:rsid w:val="00161643"/>
    <w:rsid w:val="0016173E"/>
    <w:rsid w:val="0016185F"/>
    <w:rsid w:val="001618FA"/>
    <w:rsid w:val="00161DAD"/>
    <w:rsid w:val="00161E2F"/>
    <w:rsid w:val="00162083"/>
    <w:rsid w:val="0016234E"/>
    <w:rsid w:val="0016251D"/>
    <w:rsid w:val="00162681"/>
    <w:rsid w:val="0016279A"/>
    <w:rsid w:val="001627A4"/>
    <w:rsid w:val="00162927"/>
    <w:rsid w:val="00162C1D"/>
    <w:rsid w:val="00162FE3"/>
    <w:rsid w:val="00163087"/>
    <w:rsid w:val="00163213"/>
    <w:rsid w:val="0016353E"/>
    <w:rsid w:val="00163866"/>
    <w:rsid w:val="001639E3"/>
    <w:rsid w:val="00163ADD"/>
    <w:rsid w:val="00163EA3"/>
    <w:rsid w:val="00163F77"/>
    <w:rsid w:val="00163FC4"/>
    <w:rsid w:val="0016406F"/>
    <w:rsid w:val="00164768"/>
    <w:rsid w:val="00164816"/>
    <w:rsid w:val="0016490F"/>
    <w:rsid w:val="00165029"/>
    <w:rsid w:val="00165051"/>
    <w:rsid w:val="001652BC"/>
    <w:rsid w:val="00165529"/>
    <w:rsid w:val="00165734"/>
    <w:rsid w:val="00165978"/>
    <w:rsid w:val="00165C67"/>
    <w:rsid w:val="00165D30"/>
    <w:rsid w:val="00165D43"/>
    <w:rsid w:val="00165DCB"/>
    <w:rsid w:val="0016600F"/>
    <w:rsid w:val="00166075"/>
    <w:rsid w:val="00166452"/>
    <w:rsid w:val="00166480"/>
    <w:rsid w:val="00166672"/>
    <w:rsid w:val="0016686D"/>
    <w:rsid w:val="00166E0F"/>
    <w:rsid w:val="00167231"/>
    <w:rsid w:val="001675B1"/>
    <w:rsid w:val="00167667"/>
    <w:rsid w:val="00167A31"/>
    <w:rsid w:val="00167B69"/>
    <w:rsid w:val="00167D7A"/>
    <w:rsid w:val="0017007C"/>
    <w:rsid w:val="00170098"/>
    <w:rsid w:val="00170324"/>
    <w:rsid w:val="00170392"/>
    <w:rsid w:val="001703DF"/>
    <w:rsid w:val="001705D1"/>
    <w:rsid w:val="0017061E"/>
    <w:rsid w:val="001706DB"/>
    <w:rsid w:val="001706FE"/>
    <w:rsid w:val="00170E01"/>
    <w:rsid w:val="00170F1D"/>
    <w:rsid w:val="00170F27"/>
    <w:rsid w:val="00170FF5"/>
    <w:rsid w:val="001710D7"/>
    <w:rsid w:val="00171117"/>
    <w:rsid w:val="0017196B"/>
    <w:rsid w:val="00171B20"/>
    <w:rsid w:val="00171B8B"/>
    <w:rsid w:val="00171DAE"/>
    <w:rsid w:val="00171DF7"/>
    <w:rsid w:val="00171E6B"/>
    <w:rsid w:val="00171E90"/>
    <w:rsid w:val="00171F7A"/>
    <w:rsid w:val="00172308"/>
    <w:rsid w:val="001724B8"/>
    <w:rsid w:val="00172ABF"/>
    <w:rsid w:val="00172D44"/>
    <w:rsid w:val="00173499"/>
    <w:rsid w:val="001738DA"/>
    <w:rsid w:val="0017390F"/>
    <w:rsid w:val="00173AA3"/>
    <w:rsid w:val="001740E5"/>
    <w:rsid w:val="001740E6"/>
    <w:rsid w:val="00174330"/>
    <w:rsid w:val="001747D0"/>
    <w:rsid w:val="0017486D"/>
    <w:rsid w:val="00174883"/>
    <w:rsid w:val="0017489A"/>
    <w:rsid w:val="0017507B"/>
    <w:rsid w:val="001752F1"/>
    <w:rsid w:val="001753D0"/>
    <w:rsid w:val="001753D6"/>
    <w:rsid w:val="00175529"/>
    <w:rsid w:val="0017562A"/>
    <w:rsid w:val="0017571B"/>
    <w:rsid w:val="00175813"/>
    <w:rsid w:val="001758C6"/>
    <w:rsid w:val="00175C86"/>
    <w:rsid w:val="00175D75"/>
    <w:rsid w:val="00175FBD"/>
    <w:rsid w:val="00175FE7"/>
    <w:rsid w:val="00176154"/>
    <w:rsid w:val="00176213"/>
    <w:rsid w:val="00176256"/>
    <w:rsid w:val="00176294"/>
    <w:rsid w:val="001762D6"/>
    <w:rsid w:val="0017655F"/>
    <w:rsid w:val="00176927"/>
    <w:rsid w:val="00176A06"/>
    <w:rsid w:val="00176AA2"/>
    <w:rsid w:val="00176AE1"/>
    <w:rsid w:val="00176B5D"/>
    <w:rsid w:val="00176CEB"/>
    <w:rsid w:val="00176E8E"/>
    <w:rsid w:val="001772AB"/>
    <w:rsid w:val="001776BB"/>
    <w:rsid w:val="00177929"/>
    <w:rsid w:val="0018010F"/>
    <w:rsid w:val="0018056F"/>
    <w:rsid w:val="001805B3"/>
    <w:rsid w:val="0018068D"/>
    <w:rsid w:val="001806FB"/>
    <w:rsid w:val="001809B7"/>
    <w:rsid w:val="00180A3C"/>
    <w:rsid w:val="00181130"/>
    <w:rsid w:val="001811AE"/>
    <w:rsid w:val="0018122C"/>
    <w:rsid w:val="0018123D"/>
    <w:rsid w:val="001812F2"/>
    <w:rsid w:val="001817F7"/>
    <w:rsid w:val="0018185E"/>
    <w:rsid w:val="00181B75"/>
    <w:rsid w:val="00181D76"/>
    <w:rsid w:val="00181D9C"/>
    <w:rsid w:val="00181F47"/>
    <w:rsid w:val="00182533"/>
    <w:rsid w:val="00182655"/>
    <w:rsid w:val="0018274A"/>
    <w:rsid w:val="00182A84"/>
    <w:rsid w:val="00182B1F"/>
    <w:rsid w:val="00182C23"/>
    <w:rsid w:val="00182DA5"/>
    <w:rsid w:val="00182E54"/>
    <w:rsid w:val="00182FE7"/>
    <w:rsid w:val="00183075"/>
    <w:rsid w:val="001831A9"/>
    <w:rsid w:val="00183891"/>
    <w:rsid w:val="00183976"/>
    <w:rsid w:val="00183A34"/>
    <w:rsid w:val="00183B68"/>
    <w:rsid w:val="00183DBB"/>
    <w:rsid w:val="001840D3"/>
    <w:rsid w:val="00184142"/>
    <w:rsid w:val="00184322"/>
    <w:rsid w:val="00184376"/>
    <w:rsid w:val="001843A4"/>
    <w:rsid w:val="001846B1"/>
    <w:rsid w:val="001847E0"/>
    <w:rsid w:val="00184958"/>
    <w:rsid w:val="001849A1"/>
    <w:rsid w:val="00184A27"/>
    <w:rsid w:val="00184A69"/>
    <w:rsid w:val="00184ACA"/>
    <w:rsid w:val="00184B77"/>
    <w:rsid w:val="00184D96"/>
    <w:rsid w:val="00184E2C"/>
    <w:rsid w:val="00185193"/>
    <w:rsid w:val="001855A7"/>
    <w:rsid w:val="00185711"/>
    <w:rsid w:val="00185803"/>
    <w:rsid w:val="00185868"/>
    <w:rsid w:val="00185B38"/>
    <w:rsid w:val="00185C0D"/>
    <w:rsid w:val="00186031"/>
    <w:rsid w:val="001860A6"/>
    <w:rsid w:val="00186359"/>
    <w:rsid w:val="00186476"/>
    <w:rsid w:val="001864B7"/>
    <w:rsid w:val="00186626"/>
    <w:rsid w:val="0018694D"/>
    <w:rsid w:val="00186A4A"/>
    <w:rsid w:val="00186BB6"/>
    <w:rsid w:val="00187146"/>
    <w:rsid w:val="0018795A"/>
    <w:rsid w:val="00187992"/>
    <w:rsid w:val="00187AEB"/>
    <w:rsid w:val="00187B34"/>
    <w:rsid w:val="00187F7D"/>
    <w:rsid w:val="001902AB"/>
    <w:rsid w:val="0019032A"/>
    <w:rsid w:val="00190417"/>
    <w:rsid w:val="0019041F"/>
    <w:rsid w:val="001905AF"/>
    <w:rsid w:val="00190792"/>
    <w:rsid w:val="00190A78"/>
    <w:rsid w:val="00190AAA"/>
    <w:rsid w:val="00190DFF"/>
    <w:rsid w:val="00190EAB"/>
    <w:rsid w:val="00190F02"/>
    <w:rsid w:val="00190F68"/>
    <w:rsid w:val="0019133B"/>
    <w:rsid w:val="001916C7"/>
    <w:rsid w:val="00191CBD"/>
    <w:rsid w:val="00191CED"/>
    <w:rsid w:val="00191D49"/>
    <w:rsid w:val="00192009"/>
    <w:rsid w:val="00192904"/>
    <w:rsid w:val="00192B19"/>
    <w:rsid w:val="00192D14"/>
    <w:rsid w:val="00192FA2"/>
    <w:rsid w:val="0019389D"/>
    <w:rsid w:val="00193A27"/>
    <w:rsid w:val="00193E59"/>
    <w:rsid w:val="00194148"/>
    <w:rsid w:val="00194C1E"/>
    <w:rsid w:val="0019504E"/>
    <w:rsid w:val="001952CE"/>
    <w:rsid w:val="001956C7"/>
    <w:rsid w:val="0019586C"/>
    <w:rsid w:val="0019593C"/>
    <w:rsid w:val="00195C85"/>
    <w:rsid w:val="00195DEC"/>
    <w:rsid w:val="00195E86"/>
    <w:rsid w:val="00196007"/>
    <w:rsid w:val="001961E6"/>
    <w:rsid w:val="0019650C"/>
    <w:rsid w:val="00196A79"/>
    <w:rsid w:val="0019736D"/>
    <w:rsid w:val="0019758F"/>
    <w:rsid w:val="001975BE"/>
    <w:rsid w:val="00197D5D"/>
    <w:rsid w:val="00197F24"/>
    <w:rsid w:val="00197F98"/>
    <w:rsid w:val="001A01D6"/>
    <w:rsid w:val="001A02AD"/>
    <w:rsid w:val="001A0429"/>
    <w:rsid w:val="001A06DD"/>
    <w:rsid w:val="001A08AE"/>
    <w:rsid w:val="001A09C7"/>
    <w:rsid w:val="001A0ACB"/>
    <w:rsid w:val="001A10F6"/>
    <w:rsid w:val="001A159D"/>
    <w:rsid w:val="001A175A"/>
    <w:rsid w:val="001A1882"/>
    <w:rsid w:val="001A1BD9"/>
    <w:rsid w:val="001A238D"/>
    <w:rsid w:val="001A2595"/>
    <w:rsid w:val="001A26F9"/>
    <w:rsid w:val="001A2C81"/>
    <w:rsid w:val="001A2E9F"/>
    <w:rsid w:val="001A319C"/>
    <w:rsid w:val="001A32A2"/>
    <w:rsid w:val="001A333D"/>
    <w:rsid w:val="001A33D9"/>
    <w:rsid w:val="001A3792"/>
    <w:rsid w:val="001A3941"/>
    <w:rsid w:val="001A3D78"/>
    <w:rsid w:val="001A3FC2"/>
    <w:rsid w:val="001A41B4"/>
    <w:rsid w:val="001A420A"/>
    <w:rsid w:val="001A4402"/>
    <w:rsid w:val="001A48D0"/>
    <w:rsid w:val="001A4947"/>
    <w:rsid w:val="001A52CB"/>
    <w:rsid w:val="001A564D"/>
    <w:rsid w:val="001A56D1"/>
    <w:rsid w:val="001A5A78"/>
    <w:rsid w:val="001A60D1"/>
    <w:rsid w:val="001A638A"/>
    <w:rsid w:val="001A63B9"/>
    <w:rsid w:val="001A63F0"/>
    <w:rsid w:val="001A643A"/>
    <w:rsid w:val="001A66C6"/>
    <w:rsid w:val="001A6A73"/>
    <w:rsid w:val="001A6D19"/>
    <w:rsid w:val="001A6FA5"/>
    <w:rsid w:val="001A7021"/>
    <w:rsid w:val="001A703F"/>
    <w:rsid w:val="001A72E0"/>
    <w:rsid w:val="001A7492"/>
    <w:rsid w:val="001A75F0"/>
    <w:rsid w:val="001A7697"/>
    <w:rsid w:val="001A7887"/>
    <w:rsid w:val="001A7A02"/>
    <w:rsid w:val="001A7A10"/>
    <w:rsid w:val="001A7A21"/>
    <w:rsid w:val="001A7C06"/>
    <w:rsid w:val="001A7C84"/>
    <w:rsid w:val="001A7CD8"/>
    <w:rsid w:val="001B01D8"/>
    <w:rsid w:val="001B02CB"/>
    <w:rsid w:val="001B0368"/>
    <w:rsid w:val="001B0372"/>
    <w:rsid w:val="001B039D"/>
    <w:rsid w:val="001B04EE"/>
    <w:rsid w:val="001B0661"/>
    <w:rsid w:val="001B0845"/>
    <w:rsid w:val="001B0BA8"/>
    <w:rsid w:val="001B0D4D"/>
    <w:rsid w:val="001B0D68"/>
    <w:rsid w:val="001B0E08"/>
    <w:rsid w:val="001B1009"/>
    <w:rsid w:val="001B12EC"/>
    <w:rsid w:val="001B14FB"/>
    <w:rsid w:val="001B1617"/>
    <w:rsid w:val="001B1806"/>
    <w:rsid w:val="001B182C"/>
    <w:rsid w:val="001B1AD9"/>
    <w:rsid w:val="001B1AF1"/>
    <w:rsid w:val="001B1C55"/>
    <w:rsid w:val="001B1CE4"/>
    <w:rsid w:val="001B1E96"/>
    <w:rsid w:val="001B2163"/>
    <w:rsid w:val="001B2244"/>
    <w:rsid w:val="001B22C6"/>
    <w:rsid w:val="001B239A"/>
    <w:rsid w:val="001B2437"/>
    <w:rsid w:val="001B268D"/>
    <w:rsid w:val="001B28A2"/>
    <w:rsid w:val="001B293A"/>
    <w:rsid w:val="001B29A3"/>
    <w:rsid w:val="001B2A77"/>
    <w:rsid w:val="001B2CF6"/>
    <w:rsid w:val="001B2D36"/>
    <w:rsid w:val="001B30C1"/>
    <w:rsid w:val="001B3297"/>
    <w:rsid w:val="001B34CE"/>
    <w:rsid w:val="001B3605"/>
    <w:rsid w:val="001B4038"/>
    <w:rsid w:val="001B43A8"/>
    <w:rsid w:val="001B445E"/>
    <w:rsid w:val="001B467D"/>
    <w:rsid w:val="001B48EC"/>
    <w:rsid w:val="001B48FC"/>
    <w:rsid w:val="001B49E0"/>
    <w:rsid w:val="001B4A64"/>
    <w:rsid w:val="001B4E28"/>
    <w:rsid w:val="001B4F4F"/>
    <w:rsid w:val="001B4F6F"/>
    <w:rsid w:val="001B5420"/>
    <w:rsid w:val="001B55F2"/>
    <w:rsid w:val="001B561F"/>
    <w:rsid w:val="001B58E3"/>
    <w:rsid w:val="001B5A34"/>
    <w:rsid w:val="001B5A8B"/>
    <w:rsid w:val="001B61AB"/>
    <w:rsid w:val="001B66AF"/>
    <w:rsid w:val="001B69E2"/>
    <w:rsid w:val="001B6BCE"/>
    <w:rsid w:val="001B6CE8"/>
    <w:rsid w:val="001B6D9A"/>
    <w:rsid w:val="001B6F2E"/>
    <w:rsid w:val="001B6F37"/>
    <w:rsid w:val="001B722A"/>
    <w:rsid w:val="001B77CF"/>
    <w:rsid w:val="001B7A14"/>
    <w:rsid w:val="001B7B4C"/>
    <w:rsid w:val="001B7D1B"/>
    <w:rsid w:val="001B7D56"/>
    <w:rsid w:val="001C0032"/>
    <w:rsid w:val="001C0369"/>
    <w:rsid w:val="001C059F"/>
    <w:rsid w:val="001C05D4"/>
    <w:rsid w:val="001C060C"/>
    <w:rsid w:val="001C07C3"/>
    <w:rsid w:val="001C095E"/>
    <w:rsid w:val="001C09E1"/>
    <w:rsid w:val="001C0BBA"/>
    <w:rsid w:val="001C0BC9"/>
    <w:rsid w:val="001C0C3C"/>
    <w:rsid w:val="001C0E0C"/>
    <w:rsid w:val="001C1072"/>
    <w:rsid w:val="001C12D8"/>
    <w:rsid w:val="001C1318"/>
    <w:rsid w:val="001C184D"/>
    <w:rsid w:val="001C1B79"/>
    <w:rsid w:val="001C1B96"/>
    <w:rsid w:val="001C1BA4"/>
    <w:rsid w:val="001C1C98"/>
    <w:rsid w:val="001C1DF7"/>
    <w:rsid w:val="001C1F58"/>
    <w:rsid w:val="001C1F62"/>
    <w:rsid w:val="001C2007"/>
    <w:rsid w:val="001C227A"/>
    <w:rsid w:val="001C22A0"/>
    <w:rsid w:val="001C24E0"/>
    <w:rsid w:val="001C28A2"/>
    <w:rsid w:val="001C28D9"/>
    <w:rsid w:val="001C2A6D"/>
    <w:rsid w:val="001C2FE1"/>
    <w:rsid w:val="001C3306"/>
    <w:rsid w:val="001C3635"/>
    <w:rsid w:val="001C3734"/>
    <w:rsid w:val="001C387E"/>
    <w:rsid w:val="001C3979"/>
    <w:rsid w:val="001C3B71"/>
    <w:rsid w:val="001C3CF6"/>
    <w:rsid w:val="001C445E"/>
    <w:rsid w:val="001C4863"/>
    <w:rsid w:val="001C48EC"/>
    <w:rsid w:val="001C4952"/>
    <w:rsid w:val="001C4BD9"/>
    <w:rsid w:val="001C4D7C"/>
    <w:rsid w:val="001C4E86"/>
    <w:rsid w:val="001C4F59"/>
    <w:rsid w:val="001C4F91"/>
    <w:rsid w:val="001C51B8"/>
    <w:rsid w:val="001C5413"/>
    <w:rsid w:val="001C5BA6"/>
    <w:rsid w:val="001C5D60"/>
    <w:rsid w:val="001C5D6A"/>
    <w:rsid w:val="001C5DA9"/>
    <w:rsid w:val="001C5F2A"/>
    <w:rsid w:val="001C602D"/>
    <w:rsid w:val="001C610B"/>
    <w:rsid w:val="001C6453"/>
    <w:rsid w:val="001C64EC"/>
    <w:rsid w:val="001C65F1"/>
    <w:rsid w:val="001C665B"/>
    <w:rsid w:val="001C669C"/>
    <w:rsid w:val="001C6829"/>
    <w:rsid w:val="001C6BB5"/>
    <w:rsid w:val="001C6FA3"/>
    <w:rsid w:val="001C7095"/>
    <w:rsid w:val="001C70B0"/>
    <w:rsid w:val="001C738B"/>
    <w:rsid w:val="001C744C"/>
    <w:rsid w:val="001C7A67"/>
    <w:rsid w:val="001D00C6"/>
    <w:rsid w:val="001D01E1"/>
    <w:rsid w:val="001D04FA"/>
    <w:rsid w:val="001D0642"/>
    <w:rsid w:val="001D0D24"/>
    <w:rsid w:val="001D1028"/>
    <w:rsid w:val="001D12CF"/>
    <w:rsid w:val="001D173C"/>
    <w:rsid w:val="001D1917"/>
    <w:rsid w:val="001D1B5A"/>
    <w:rsid w:val="001D21AE"/>
    <w:rsid w:val="001D224E"/>
    <w:rsid w:val="001D24C3"/>
    <w:rsid w:val="001D26B5"/>
    <w:rsid w:val="001D288F"/>
    <w:rsid w:val="001D293A"/>
    <w:rsid w:val="001D3091"/>
    <w:rsid w:val="001D327A"/>
    <w:rsid w:val="001D32E1"/>
    <w:rsid w:val="001D3433"/>
    <w:rsid w:val="001D3560"/>
    <w:rsid w:val="001D385D"/>
    <w:rsid w:val="001D3B0C"/>
    <w:rsid w:val="001D3B8C"/>
    <w:rsid w:val="001D3CBB"/>
    <w:rsid w:val="001D3E06"/>
    <w:rsid w:val="001D4372"/>
    <w:rsid w:val="001D466F"/>
    <w:rsid w:val="001D4A76"/>
    <w:rsid w:val="001D4C25"/>
    <w:rsid w:val="001D4D40"/>
    <w:rsid w:val="001D4DD4"/>
    <w:rsid w:val="001D4E43"/>
    <w:rsid w:val="001D4E5A"/>
    <w:rsid w:val="001D4ECB"/>
    <w:rsid w:val="001D5383"/>
    <w:rsid w:val="001D5424"/>
    <w:rsid w:val="001D5580"/>
    <w:rsid w:val="001D57C9"/>
    <w:rsid w:val="001D5C3E"/>
    <w:rsid w:val="001D5F30"/>
    <w:rsid w:val="001D6015"/>
    <w:rsid w:val="001D639A"/>
    <w:rsid w:val="001D644D"/>
    <w:rsid w:val="001D6708"/>
    <w:rsid w:val="001D672C"/>
    <w:rsid w:val="001D6824"/>
    <w:rsid w:val="001D68A7"/>
    <w:rsid w:val="001D699D"/>
    <w:rsid w:val="001D6AB1"/>
    <w:rsid w:val="001D6D31"/>
    <w:rsid w:val="001D6D93"/>
    <w:rsid w:val="001D70C2"/>
    <w:rsid w:val="001D7256"/>
    <w:rsid w:val="001D72ED"/>
    <w:rsid w:val="001D74CC"/>
    <w:rsid w:val="001D7E11"/>
    <w:rsid w:val="001E0178"/>
    <w:rsid w:val="001E06A6"/>
    <w:rsid w:val="001E072A"/>
    <w:rsid w:val="001E091E"/>
    <w:rsid w:val="001E0B33"/>
    <w:rsid w:val="001E0CE3"/>
    <w:rsid w:val="001E0D39"/>
    <w:rsid w:val="001E0EB7"/>
    <w:rsid w:val="001E0F26"/>
    <w:rsid w:val="001E10A5"/>
    <w:rsid w:val="001E1266"/>
    <w:rsid w:val="001E133D"/>
    <w:rsid w:val="001E14CC"/>
    <w:rsid w:val="001E14F3"/>
    <w:rsid w:val="001E17C0"/>
    <w:rsid w:val="001E190A"/>
    <w:rsid w:val="001E196E"/>
    <w:rsid w:val="001E19DB"/>
    <w:rsid w:val="001E1CD8"/>
    <w:rsid w:val="001E2124"/>
    <w:rsid w:val="001E23A3"/>
    <w:rsid w:val="001E24BB"/>
    <w:rsid w:val="001E2599"/>
    <w:rsid w:val="001E25FF"/>
    <w:rsid w:val="001E2740"/>
    <w:rsid w:val="001E27E2"/>
    <w:rsid w:val="001E2AFF"/>
    <w:rsid w:val="001E2D30"/>
    <w:rsid w:val="001E2D5A"/>
    <w:rsid w:val="001E2E72"/>
    <w:rsid w:val="001E31CA"/>
    <w:rsid w:val="001E323B"/>
    <w:rsid w:val="001E3304"/>
    <w:rsid w:val="001E34D9"/>
    <w:rsid w:val="001E39AC"/>
    <w:rsid w:val="001E39B5"/>
    <w:rsid w:val="001E3A09"/>
    <w:rsid w:val="001E3A62"/>
    <w:rsid w:val="001E3A88"/>
    <w:rsid w:val="001E3D8F"/>
    <w:rsid w:val="001E3F66"/>
    <w:rsid w:val="001E410F"/>
    <w:rsid w:val="001E43BC"/>
    <w:rsid w:val="001E44D5"/>
    <w:rsid w:val="001E4553"/>
    <w:rsid w:val="001E46D7"/>
    <w:rsid w:val="001E47DC"/>
    <w:rsid w:val="001E48EE"/>
    <w:rsid w:val="001E490A"/>
    <w:rsid w:val="001E498F"/>
    <w:rsid w:val="001E4E62"/>
    <w:rsid w:val="001E52DC"/>
    <w:rsid w:val="001E5823"/>
    <w:rsid w:val="001E5893"/>
    <w:rsid w:val="001E5AE2"/>
    <w:rsid w:val="001E5C42"/>
    <w:rsid w:val="001E611F"/>
    <w:rsid w:val="001E620D"/>
    <w:rsid w:val="001E6266"/>
    <w:rsid w:val="001E6281"/>
    <w:rsid w:val="001E6383"/>
    <w:rsid w:val="001E652B"/>
    <w:rsid w:val="001E6639"/>
    <w:rsid w:val="001E6698"/>
    <w:rsid w:val="001E67A3"/>
    <w:rsid w:val="001E682D"/>
    <w:rsid w:val="001E692F"/>
    <w:rsid w:val="001E6A7D"/>
    <w:rsid w:val="001E6BA0"/>
    <w:rsid w:val="001E6C70"/>
    <w:rsid w:val="001E6C8C"/>
    <w:rsid w:val="001E6ED1"/>
    <w:rsid w:val="001E6EDA"/>
    <w:rsid w:val="001E7123"/>
    <w:rsid w:val="001E7145"/>
    <w:rsid w:val="001E7486"/>
    <w:rsid w:val="001E7546"/>
    <w:rsid w:val="001E7595"/>
    <w:rsid w:val="001E7755"/>
    <w:rsid w:val="001E7BAE"/>
    <w:rsid w:val="001E7CAA"/>
    <w:rsid w:val="001F01F7"/>
    <w:rsid w:val="001F0483"/>
    <w:rsid w:val="001F04F7"/>
    <w:rsid w:val="001F0546"/>
    <w:rsid w:val="001F0A54"/>
    <w:rsid w:val="001F0A76"/>
    <w:rsid w:val="001F0D06"/>
    <w:rsid w:val="001F0FC5"/>
    <w:rsid w:val="001F136F"/>
    <w:rsid w:val="001F154C"/>
    <w:rsid w:val="001F184E"/>
    <w:rsid w:val="001F1AB4"/>
    <w:rsid w:val="001F1D60"/>
    <w:rsid w:val="001F1DFA"/>
    <w:rsid w:val="001F1E46"/>
    <w:rsid w:val="001F1F64"/>
    <w:rsid w:val="001F1FBF"/>
    <w:rsid w:val="001F1FFA"/>
    <w:rsid w:val="001F228B"/>
    <w:rsid w:val="001F22EB"/>
    <w:rsid w:val="001F234D"/>
    <w:rsid w:val="001F2429"/>
    <w:rsid w:val="001F2626"/>
    <w:rsid w:val="001F29E5"/>
    <w:rsid w:val="001F2DC5"/>
    <w:rsid w:val="001F2EB7"/>
    <w:rsid w:val="001F30E8"/>
    <w:rsid w:val="001F3344"/>
    <w:rsid w:val="001F3481"/>
    <w:rsid w:val="001F3572"/>
    <w:rsid w:val="001F3732"/>
    <w:rsid w:val="001F383D"/>
    <w:rsid w:val="001F3A90"/>
    <w:rsid w:val="001F3AC3"/>
    <w:rsid w:val="001F3F1D"/>
    <w:rsid w:val="001F3F26"/>
    <w:rsid w:val="001F3F5B"/>
    <w:rsid w:val="001F4295"/>
    <w:rsid w:val="001F43C5"/>
    <w:rsid w:val="001F43F8"/>
    <w:rsid w:val="001F456E"/>
    <w:rsid w:val="001F4D8F"/>
    <w:rsid w:val="001F4F32"/>
    <w:rsid w:val="001F4F63"/>
    <w:rsid w:val="001F5135"/>
    <w:rsid w:val="001F5200"/>
    <w:rsid w:val="001F5550"/>
    <w:rsid w:val="001F58E1"/>
    <w:rsid w:val="001F5C77"/>
    <w:rsid w:val="001F5F54"/>
    <w:rsid w:val="001F6407"/>
    <w:rsid w:val="001F681E"/>
    <w:rsid w:val="001F6A14"/>
    <w:rsid w:val="001F6C4C"/>
    <w:rsid w:val="001F6FE8"/>
    <w:rsid w:val="001F703B"/>
    <w:rsid w:val="001F7050"/>
    <w:rsid w:val="001F70E9"/>
    <w:rsid w:val="001F7214"/>
    <w:rsid w:val="001F729A"/>
    <w:rsid w:val="001F7380"/>
    <w:rsid w:val="001F7434"/>
    <w:rsid w:val="001F74C7"/>
    <w:rsid w:val="001F757E"/>
    <w:rsid w:val="001F767A"/>
    <w:rsid w:val="001F795F"/>
    <w:rsid w:val="001F79F4"/>
    <w:rsid w:val="001F7AF2"/>
    <w:rsid w:val="001F7C0E"/>
    <w:rsid w:val="001F7CE3"/>
    <w:rsid w:val="001F7E0F"/>
    <w:rsid w:val="001F7FC1"/>
    <w:rsid w:val="002000A7"/>
    <w:rsid w:val="002001CA"/>
    <w:rsid w:val="002001CD"/>
    <w:rsid w:val="0020047F"/>
    <w:rsid w:val="00200663"/>
    <w:rsid w:val="00200B41"/>
    <w:rsid w:val="00200B91"/>
    <w:rsid w:val="00200C35"/>
    <w:rsid w:val="002010F5"/>
    <w:rsid w:val="00201259"/>
    <w:rsid w:val="0020144D"/>
    <w:rsid w:val="00201662"/>
    <w:rsid w:val="0020168F"/>
    <w:rsid w:val="002019D0"/>
    <w:rsid w:val="002019DF"/>
    <w:rsid w:val="00201A61"/>
    <w:rsid w:val="00201AD1"/>
    <w:rsid w:val="00201B47"/>
    <w:rsid w:val="0020210A"/>
    <w:rsid w:val="002023AE"/>
    <w:rsid w:val="0020248E"/>
    <w:rsid w:val="002024D5"/>
    <w:rsid w:val="002024E6"/>
    <w:rsid w:val="002027A7"/>
    <w:rsid w:val="00202998"/>
    <w:rsid w:val="00202B49"/>
    <w:rsid w:val="00202D3D"/>
    <w:rsid w:val="00203111"/>
    <w:rsid w:val="002031FC"/>
    <w:rsid w:val="0020321E"/>
    <w:rsid w:val="00203387"/>
    <w:rsid w:val="002033DB"/>
    <w:rsid w:val="002038DA"/>
    <w:rsid w:val="00203911"/>
    <w:rsid w:val="00203BBF"/>
    <w:rsid w:val="00204055"/>
    <w:rsid w:val="00204379"/>
    <w:rsid w:val="002048BB"/>
    <w:rsid w:val="00204A4B"/>
    <w:rsid w:val="00204A63"/>
    <w:rsid w:val="00204D9B"/>
    <w:rsid w:val="002052EC"/>
    <w:rsid w:val="002054D1"/>
    <w:rsid w:val="002055C6"/>
    <w:rsid w:val="002059DE"/>
    <w:rsid w:val="00205ACC"/>
    <w:rsid w:val="00205B91"/>
    <w:rsid w:val="00205FE7"/>
    <w:rsid w:val="0020603A"/>
    <w:rsid w:val="00206055"/>
    <w:rsid w:val="002063D9"/>
    <w:rsid w:val="00206489"/>
    <w:rsid w:val="0020665B"/>
    <w:rsid w:val="0020667F"/>
    <w:rsid w:val="002069D6"/>
    <w:rsid w:val="00206C10"/>
    <w:rsid w:val="00206D28"/>
    <w:rsid w:val="00207208"/>
    <w:rsid w:val="002073EA"/>
    <w:rsid w:val="00207428"/>
    <w:rsid w:val="0020747C"/>
    <w:rsid w:val="0020785B"/>
    <w:rsid w:val="00207A74"/>
    <w:rsid w:val="00207BC9"/>
    <w:rsid w:val="00207E88"/>
    <w:rsid w:val="00207F5A"/>
    <w:rsid w:val="002100BC"/>
    <w:rsid w:val="002100C1"/>
    <w:rsid w:val="002100ED"/>
    <w:rsid w:val="0021026E"/>
    <w:rsid w:val="002102D8"/>
    <w:rsid w:val="0021056C"/>
    <w:rsid w:val="0021058A"/>
    <w:rsid w:val="00210909"/>
    <w:rsid w:val="00210EFF"/>
    <w:rsid w:val="00210F4A"/>
    <w:rsid w:val="00211092"/>
    <w:rsid w:val="002117FA"/>
    <w:rsid w:val="00211914"/>
    <w:rsid w:val="00211936"/>
    <w:rsid w:val="002119C9"/>
    <w:rsid w:val="00211AE6"/>
    <w:rsid w:val="00211F3E"/>
    <w:rsid w:val="00212092"/>
    <w:rsid w:val="002120A6"/>
    <w:rsid w:val="002120A8"/>
    <w:rsid w:val="00212515"/>
    <w:rsid w:val="00212760"/>
    <w:rsid w:val="002128C3"/>
    <w:rsid w:val="00212E47"/>
    <w:rsid w:val="00213175"/>
    <w:rsid w:val="002133A4"/>
    <w:rsid w:val="002134FD"/>
    <w:rsid w:val="002138B4"/>
    <w:rsid w:val="00213DF2"/>
    <w:rsid w:val="00214183"/>
    <w:rsid w:val="002143BB"/>
    <w:rsid w:val="002143F4"/>
    <w:rsid w:val="00214553"/>
    <w:rsid w:val="002146B2"/>
    <w:rsid w:val="00214727"/>
    <w:rsid w:val="00214C0D"/>
    <w:rsid w:val="00214D15"/>
    <w:rsid w:val="00214DD5"/>
    <w:rsid w:val="00214E83"/>
    <w:rsid w:val="00215142"/>
    <w:rsid w:val="00215308"/>
    <w:rsid w:val="00215388"/>
    <w:rsid w:val="002159FF"/>
    <w:rsid w:val="00215ABE"/>
    <w:rsid w:val="00215CCA"/>
    <w:rsid w:val="00215D89"/>
    <w:rsid w:val="00216024"/>
    <w:rsid w:val="002164C2"/>
    <w:rsid w:val="0021656C"/>
    <w:rsid w:val="002166E3"/>
    <w:rsid w:val="00216A6B"/>
    <w:rsid w:val="00216B9D"/>
    <w:rsid w:val="00216C19"/>
    <w:rsid w:val="00216F0A"/>
    <w:rsid w:val="0021778F"/>
    <w:rsid w:val="0021779B"/>
    <w:rsid w:val="0021782D"/>
    <w:rsid w:val="00217A73"/>
    <w:rsid w:val="00217D88"/>
    <w:rsid w:val="00217EC5"/>
    <w:rsid w:val="00220201"/>
    <w:rsid w:val="00220513"/>
    <w:rsid w:val="002205B5"/>
    <w:rsid w:val="00220800"/>
    <w:rsid w:val="0022098D"/>
    <w:rsid w:val="00220DF4"/>
    <w:rsid w:val="00220F2A"/>
    <w:rsid w:val="00220F2D"/>
    <w:rsid w:val="00221188"/>
    <w:rsid w:val="002211B6"/>
    <w:rsid w:val="002215CC"/>
    <w:rsid w:val="00221763"/>
    <w:rsid w:val="002217B7"/>
    <w:rsid w:val="002218E5"/>
    <w:rsid w:val="002219EE"/>
    <w:rsid w:val="00221DF9"/>
    <w:rsid w:val="00222104"/>
    <w:rsid w:val="00222320"/>
    <w:rsid w:val="0022235A"/>
    <w:rsid w:val="00222BAC"/>
    <w:rsid w:val="00222E61"/>
    <w:rsid w:val="002233F8"/>
    <w:rsid w:val="00223546"/>
    <w:rsid w:val="00223683"/>
    <w:rsid w:val="00223771"/>
    <w:rsid w:val="0022378E"/>
    <w:rsid w:val="00223898"/>
    <w:rsid w:val="002238BD"/>
    <w:rsid w:val="00223B3B"/>
    <w:rsid w:val="00223E47"/>
    <w:rsid w:val="00223ECF"/>
    <w:rsid w:val="002240B2"/>
    <w:rsid w:val="002241CB"/>
    <w:rsid w:val="0022438F"/>
    <w:rsid w:val="002243B6"/>
    <w:rsid w:val="00224566"/>
    <w:rsid w:val="002245BD"/>
    <w:rsid w:val="0022469D"/>
    <w:rsid w:val="002248A3"/>
    <w:rsid w:val="00224F56"/>
    <w:rsid w:val="00224F86"/>
    <w:rsid w:val="00224FD1"/>
    <w:rsid w:val="0022513E"/>
    <w:rsid w:val="002256AE"/>
    <w:rsid w:val="00225862"/>
    <w:rsid w:val="00225932"/>
    <w:rsid w:val="00225EA6"/>
    <w:rsid w:val="00225FFA"/>
    <w:rsid w:val="002260CD"/>
    <w:rsid w:val="00226A0B"/>
    <w:rsid w:val="00226B92"/>
    <w:rsid w:val="00226BC7"/>
    <w:rsid w:val="00226BF0"/>
    <w:rsid w:val="00226DBA"/>
    <w:rsid w:val="00226EEF"/>
    <w:rsid w:val="00227002"/>
    <w:rsid w:val="002272D6"/>
    <w:rsid w:val="0022735B"/>
    <w:rsid w:val="002274F6"/>
    <w:rsid w:val="0022756B"/>
    <w:rsid w:val="0022756C"/>
    <w:rsid w:val="002275C3"/>
    <w:rsid w:val="00227669"/>
    <w:rsid w:val="00227E94"/>
    <w:rsid w:val="00227F69"/>
    <w:rsid w:val="00230029"/>
    <w:rsid w:val="002301A4"/>
    <w:rsid w:val="0023025B"/>
    <w:rsid w:val="00230332"/>
    <w:rsid w:val="00230429"/>
    <w:rsid w:val="0023053B"/>
    <w:rsid w:val="00230593"/>
    <w:rsid w:val="00230774"/>
    <w:rsid w:val="00230AA4"/>
    <w:rsid w:val="00230B66"/>
    <w:rsid w:val="00230CA2"/>
    <w:rsid w:val="00230E12"/>
    <w:rsid w:val="002310C3"/>
    <w:rsid w:val="0023113F"/>
    <w:rsid w:val="0023147C"/>
    <w:rsid w:val="00231606"/>
    <w:rsid w:val="00231651"/>
    <w:rsid w:val="00231986"/>
    <w:rsid w:val="00231A2D"/>
    <w:rsid w:val="00231AC2"/>
    <w:rsid w:val="00231B56"/>
    <w:rsid w:val="00231ED8"/>
    <w:rsid w:val="00231EF2"/>
    <w:rsid w:val="0023223A"/>
    <w:rsid w:val="00232242"/>
    <w:rsid w:val="002323EB"/>
    <w:rsid w:val="0023254C"/>
    <w:rsid w:val="00232754"/>
    <w:rsid w:val="00232999"/>
    <w:rsid w:val="00233028"/>
    <w:rsid w:val="0023306F"/>
    <w:rsid w:val="002330BD"/>
    <w:rsid w:val="0023319F"/>
    <w:rsid w:val="0023320D"/>
    <w:rsid w:val="00233552"/>
    <w:rsid w:val="00233755"/>
    <w:rsid w:val="00233826"/>
    <w:rsid w:val="00233985"/>
    <w:rsid w:val="00233C40"/>
    <w:rsid w:val="00233D65"/>
    <w:rsid w:val="00233DDD"/>
    <w:rsid w:val="00233E91"/>
    <w:rsid w:val="00233EC5"/>
    <w:rsid w:val="00234135"/>
    <w:rsid w:val="0023434D"/>
    <w:rsid w:val="002347C1"/>
    <w:rsid w:val="00234877"/>
    <w:rsid w:val="00234B72"/>
    <w:rsid w:val="00234C8C"/>
    <w:rsid w:val="00234EE9"/>
    <w:rsid w:val="002351C8"/>
    <w:rsid w:val="00235A34"/>
    <w:rsid w:val="00235A77"/>
    <w:rsid w:val="00235B58"/>
    <w:rsid w:val="00235C6E"/>
    <w:rsid w:val="00235F02"/>
    <w:rsid w:val="00235FA2"/>
    <w:rsid w:val="00236163"/>
    <w:rsid w:val="002361DF"/>
    <w:rsid w:val="0023620F"/>
    <w:rsid w:val="002364FD"/>
    <w:rsid w:val="002367FF"/>
    <w:rsid w:val="002369A3"/>
    <w:rsid w:val="00236DD0"/>
    <w:rsid w:val="00236E31"/>
    <w:rsid w:val="00236F1D"/>
    <w:rsid w:val="0023716C"/>
    <w:rsid w:val="002373D6"/>
    <w:rsid w:val="00237C5E"/>
    <w:rsid w:val="00237CCA"/>
    <w:rsid w:val="00237D34"/>
    <w:rsid w:val="00237DCF"/>
    <w:rsid w:val="00237E04"/>
    <w:rsid w:val="00237E0E"/>
    <w:rsid w:val="00240099"/>
    <w:rsid w:val="00240184"/>
    <w:rsid w:val="002405B9"/>
    <w:rsid w:val="002405E1"/>
    <w:rsid w:val="00240602"/>
    <w:rsid w:val="002407DD"/>
    <w:rsid w:val="002408D7"/>
    <w:rsid w:val="002408E5"/>
    <w:rsid w:val="00240E2E"/>
    <w:rsid w:val="00240E42"/>
    <w:rsid w:val="002415F1"/>
    <w:rsid w:val="00241760"/>
    <w:rsid w:val="0024198A"/>
    <w:rsid w:val="00241A86"/>
    <w:rsid w:val="00241F14"/>
    <w:rsid w:val="00241F6D"/>
    <w:rsid w:val="00241F84"/>
    <w:rsid w:val="00242009"/>
    <w:rsid w:val="00242339"/>
    <w:rsid w:val="00242422"/>
    <w:rsid w:val="00242488"/>
    <w:rsid w:val="00242746"/>
    <w:rsid w:val="00242915"/>
    <w:rsid w:val="00242A05"/>
    <w:rsid w:val="00242E03"/>
    <w:rsid w:val="00242F49"/>
    <w:rsid w:val="0024314E"/>
    <w:rsid w:val="002432FE"/>
    <w:rsid w:val="00243448"/>
    <w:rsid w:val="0024377B"/>
    <w:rsid w:val="0024381E"/>
    <w:rsid w:val="00244672"/>
    <w:rsid w:val="00244ABF"/>
    <w:rsid w:val="00244AFD"/>
    <w:rsid w:val="00244C94"/>
    <w:rsid w:val="00244C99"/>
    <w:rsid w:val="00244D4F"/>
    <w:rsid w:val="00244E0B"/>
    <w:rsid w:val="002450F1"/>
    <w:rsid w:val="002451B0"/>
    <w:rsid w:val="002451B7"/>
    <w:rsid w:val="0024524F"/>
    <w:rsid w:val="002455A8"/>
    <w:rsid w:val="002455DF"/>
    <w:rsid w:val="002455F2"/>
    <w:rsid w:val="00245791"/>
    <w:rsid w:val="00245850"/>
    <w:rsid w:val="0024593B"/>
    <w:rsid w:val="00245A5E"/>
    <w:rsid w:val="00245B7C"/>
    <w:rsid w:val="00245BBB"/>
    <w:rsid w:val="002465BD"/>
    <w:rsid w:val="00246675"/>
    <w:rsid w:val="00246A92"/>
    <w:rsid w:val="00246C88"/>
    <w:rsid w:val="002470DE"/>
    <w:rsid w:val="0024719C"/>
    <w:rsid w:val="0024735F"/>
    <w:rsid w:val="00247430"/>
    <w:rsid w:val="00247AA6"/>
    <w:rsid w:val="00247B86"/>
    <w:rsid w:val="00247CA3"/>
    <w:rsid w:val="00250038"/>
    <w:rsid w:val="00250120"/>
    <w:rsid w:val="002501BA"/>
    <w:rsid w:val="00250429"/>
    <w:rsid w:val="00250594"/>
    <w:rsid w:val="002508E0"/>
    <w:rsid w:val="00250CB9"/>
    <w:rsid w:val="00250CC2"/>
    <w:rsid w:val="00250D11"/>
    <w:rsid w:val="00250D95"/>
    <w:rsid w:val="002510B3"/>
    <w:rsid w:val="00251639"/>
    <w:rsid w:val="00251D24"/>
    <w:rsid w:val="00252012"/>
    <w:rsid w:val="0025299F"/>
    <w:rsid w:val="00252DA3"/>
    <w:rsid w:val="00252E8A"/>
    <w:rsid w:val="00252F3D"/>
    <w:rsid w:val="002532D7"/>
    <w:rsid w:val="002532FE"/>
    <w:rsid w:val="00253308"/>
    <w:rsid w:val="002536C9"/>
    <w:rsid w:val="0025392B"/>
    <w:rsid w:val="00253A16"/>
    <w:rsid w:val="00253A7E"/>
    <w:rsid w:val="00253B3A"/>
    <w:rsid w:val="00254055"/>
    <w:rsid w:val="00254084"/>
    <w:rsid w:val="002545D9"/>
    <w:rsid w:val="0025465D"/>
    <w:rsid w:val="002547A9"/>
    <w:rsid w:val="00254B93"/>
    <w:rsid w:val="00254C36"/>
    <w:rsid w:val="00255255"/>
    <w:rsid w:val="002553A2"/>
    <w:rsid w:val="002556FC"/>
    <w:rsid w:val="0025577E"/>
    <w:rsid w:val="0025578E"/>
    <w:rsid w:val="00255931"/>
    <w:rsid w:val="00255D71"/>
    <w:rsid w:val="00256070"/>
    <w:rsid w:val="002563B8"/>
    <w:rsid w:val="00256770"/>
    <w:rsid w:val="002569D9"/>
    <w:rsid w:val="00256D84"/>
    <w:rsid w:val="00256DDF"/>
    <w:rsid w:val="00257082"/>
    <w:rsid w:val="0025733B"/>
    <w:rsid w:val="00257529"/>
    <w:rsid w:val="00257665"/>
    <w:rsid w:val="002576C2"/>
    <w:rsid w:val="00257A2D"/>
    <w:rsid w:val="00257C38"/>
    <w:rsid w:val="00257D71"/>
    <w:rsid w:val="00257F7E"/>
    <w:rsid w:val="0026043D"/>
    <w:rsid w:val="00260467"/>
    <w:rsid w:val="0026050A"/>
    <w:rsid w:val="00260584"/>
    <w:rsid w:val="002605EF"/>
    <w:rsid w:val="00260797"/>
    <w:rsid w:val="00260C8E"/>
    <w:rsid w:val="00260CB8"/>
    <w:rsid w:val="00260CF2"/>
    <w:rsid w:val="00260F28"/>
    <w:rsid w:val="00260FA1"/>
    <w:rsid w:val="0026126C"/>
    <w:rsid w:val="0026179B"/>
    <w:rsid w:val="00261F45"/>
    <w:rsid w:val="00261F4A"/>
    <w:rsid w:val="00261F52"/>
    <w:rsid w:val="00261F7A"/>
    <w:rsid w:val="00261FF3"/>
    <w:rsid w:val="00262008"/>
    <w:rsid w:val="00262204"/>
    <w:rsid w:val="00262368"/>
    <w:rsid w:val="00262511"/>
    <w:rsid w:val="00262A56"/>
    <w:rsid w:val="00262AB3"/>
    <w:rsid w:val="00262CC5"/>
    <w:rsid w:val="00262D4E"/>
    <w:rsid w:val="00263392"/>
    <w:rsid w:val="00263BFC"/>
    <w:rsid w:val="00263C1D"/>
    <w:rsid w:val="0026402D"/>
    <w:rsid w:val="00264CDA"/>
    <w:rsid w:val="00264DFC"/>
    <w:rsid w:val="00264E8E"/>
    <w:rsid w:val="00265021"/>
    <w:rsid w:val="002651A7"/>
    <w:rsid w:val="00265673"/>
    <w:rsid w:val="00265728"/>
    <w:rsid w:val="002657A7"/>
    <w:rsid w:val="002658C9"/>
    <w:rsid w:val="0026598D"/>
    <w:rsid w:val="00265A4A"/>
    <w:rsid w:val="00265ADD"/>
    <w:rsid w:val="00265C21"/>
    <w:rsid w:val="002668A3"/>
    <w:rsid w:val="00267114"/>
    <w:rsid w:val="002671D8"/>
    <w:rsid w:val="0026733F"/>
    <w:rsid w:val="00267877"/>
    <w:rsid w:val="00267E99"/>
    <w:rsid w:val="00270194"/>
    <w:rsid w:val="00270235"/>
    <w:rsid w:val="00270575"/>
    <w:rsid w:val="002705A3"/>
    <w:rsid w:val="00270722"/>
    <w:rsid w:val="002708B1"/>
    <w:rsid w:val="002708BE"/>
    <w:rsid w:val="0027094C"/>
    <w:rsid w:val="00270A0A"/>
    <w:rsid w:val="00270BA2"/>
    <w:rsid w:val="00270CFE"/>
    <w:rsid w:val="00270F61"/>
    <w:rsid w:val="00270FEB"/>
    <w:rsid w:val="002711DC"/>
    <w:rsid w:val="0027163E"/>
    <w:rsid w:val="002716CA"/>
    <w:rsid w:val="0027194B"/>
    <w:rsid w:val="00271976"/>
    <w:rsid w:val="00271CFE"/>
    <w:rsid w:val="00271D41"/>
    <w:rsid w:val="002722FA"/>
    <w:rsid w:val="002723A4"/>
    <w:rsid w:val="002723AF"/>
    <w:rsid w:val="00272539"/>
    <w:rsid w:val="002725EB"/>
    <w:rsid w:val="00272613"/>
    <w:rsid w:val="00272722"/>
    <w:rsid w:val="00272728"/>
    <w:rsid w:val="002728F6"/>
    <w:rsid w:val="00272C04"/>
    <w:rsid w:val="00272E52"/>
    <w:rsid w:val="00272EA3"/>
    <w:rsid w:val="00272F6D"/>
    <w:rsid w:val="00273405"/>
    <w:rsid w:val="00273843"/>
    <w:rsid w:val="002739FB"/>
    <w:rsid w:val="00273B01"/>
    <w:rsid w:val="00273CB3"/>
    <w:rsid w:val="0027410A"/>
    <w:rsid w:val="0027425B"/>
    <w:rsid w:val="00274481"/>
    <w:rsid w:val="0027483F"/>
    <w:rsid w:val="00274BB6"/>
    <w:rsid w:val="00274F14"/>
    <w:rsid w:val="00274FE0"/>
    <w:rsid w:val="00275504"/>
    <w:rsid w:val="0027575F"/>
    <w:rsid w:val="00275939"/>
    <w:rsid w:val="00275965"/>
    <w:rsid w:val="00275C21"/>
    <w:rsid w:val="00275DC5"/>
    <w:rsid w:val="00275E3B"/>
    <w:rsid w:val="00275EF0"/>
    <w:rsid w:val="00275F3D"/>
    <w:rsid w:val="00276074"/>
    <w:rsid w:val="00276329"/>
    <w:rsid w:val="00276500"/>
    <w:rsid w:val="00276938"/>
    <w:rsid w:val="0027697E"/>
    <w:rsid w:val="002769F4"/>
    <w:rsid w:val="00276B13"/>
    <w:rsid w:val="002772FE"/>
    <w:rsid w:val="00277637"/>
    <w:rsid w:val="0027765B"/>
    <w:rsid w:val="002776C2"/>
    <w:rsid w:val="00277BAB"/>
    <w:rsid w:val="00277C9A"/>
    <w:rsid w:val="00277F3E"/>
    <w:rsid w:val="00280169"/>
    <w:rsid w:val="00280209"/>
    <w:rsid w:val="0028021F"/>
    <w:rsid w:val="0028037F"/>
    <w:rsid w:val="002803BB"/>
    <w:rsid w:val="00280681"/>
    <w:rsid w:val="00280836"/>
    <w:rsid w:val="002808A5"/>
    <w:rsid w:val="00280982"/>
    <w:rsid w:val="002809C6"/>
    <w:rsid w:val="00280B3A"/>
    <w:rsid w:val="00280B9C"/>
    <w:rsid w:val="00280C85"/>
    <w:rsid w:val="00280D95"/>
    <w:rsid w:val="00281685"/>
    <w:rsid w:val="002816B8"/>
    <w:rsid w:val="0028194C"/>
    <w:rsid w:val="00281AFC"/>
    <w:rsid w:val="00281CCA"/>
    <w:rsid w:val="00281EC2"/>
    <w:rsid w:val="0028215A"/>
    <w:rsid w:val="00282277"/>
    <w:rsid w:val="00282284"/>
    <w:rsid w:val="002822A7"/>
    <w:rsid w:val="002823D5"/>
    <w:rsid w:val="0028242B"/>
    <w:rsid w:val="00282A83"/>
    <w:rsid w:val="002833D0"/>
    <w:rsid w:val="002835FF"/>
    <w:rsid w:val="00283775"/>
    <w:rsid w:val="002837D7"/>
    <w:rsid w:val="002838BD"/>
    <w:rsid w:val="00283C1D"/>
    <w:rsid w:val="00283E1F"/>
    <w:rsid w:val="0028407D"/>
    <w:rsid w:val="00284825"/>
    <w:rsid w:val="00284886"/>
    <w:rsid w:val="002848FC"/>
    <w:rsid w:val="00284A5E"/>
    <w:rsid w:val="00284FC6"/>
    <w:rsid w:val="00285343"/>
    <w:rsid w:val="0028543B"/>
    <w:rsid w:val="00285607"/>
    <w:rsid w:val="002856B2"/>
    <w:rsid w:val="002856E7"/>
    <w:rsid w:val="00285865"/>
    <w:rsid w:val="00286037"/>
    <w:rsid w:val="002860EB"/>
    <w:rsid w:val="0028611D"/>
    <w:rsid w:val="0028623A"/>
    <w:rsid w:val="00286298"/>
    <w:rsid w:val="002862E1"/>
    <w:rsid w:val="0028640F"/>
    <w:rsid w:val="00286530"/>
    <w:rsid w:val="00286719"/>
    <w:rsid w:val="00286AAD"/>
    <w:rsid w:val="00286C01"/>
    <w:rsid w:val="00286E56"/>
    <w:rsid w:val="00287605"/>
    <w:rsid w:val="00287778"/>
    <w:rsid w:val="00287875"/>
    <w:rsid w:val="00287F61"/>
    <w:rsid w:val="00290197"/>
    <w:rsid w:val="0029041D"/>
    <w:rsid w:val="00290890"/>
    <w:rsid w:val="00290A5E"/>
    <w:rsid w:val="00290CE5"/>
    <w:rsid w:val="00290E5C"/>
    <w:rsid w:val="0029106A"/>
    <w:rsid w:val="00291174"/>
    <w:rsid w:val="00291260"/>
    <w:rsid w:val="002913B5"/>
    <w:rsid w:val="00291431"/>
    <w:rsid w:val="00291C52"/>
    <w:rsid w:val="00291D96"/>
    <w:rsid w:val="00291E86"/>
    <w:rsid w:val="0029206F"/>
    <w:rsid w:val="0029222A"/>
    <w:rsid w:val="0029237E"/>
    <w:rsid w:val="002923F6"/>
    <w:rsid w:val="002924ED"/>
    <w:rsid w:val="0029264C"/>
    <w:rsid w:val="002926D4"/>
    <w:rsid w:val="00292704"/>
    <w:rsid w:val="00292706"/>
    <w:rsid w:val="0029300D"/>
    <w:rsid w:val="002931D5"/>
    <w:rsid w:val="002934DD"/>
    <w:rsid w:val="0029380B"/>
    <w:rsid w:val="002938EC"/>
    <w:rsid w:val="00293A58"/>
    <w:rsid w:val="00293B07"/>
    <w:rsid w:val="00293C96"/>
    <w:rsid w:val="00293F4D"/>
    <w:rsid w:val="00294230"/>
    <w:rsid w:val="00294387"/>
    <w:rsid w:val="00294546"/>
    <w:rsid w:val="00294710"/>
    <w:rsid w:val="002947D8"/>
    <w:rsid w:val="002948AF"/>
    <w:rsid w:val="002949D5"/>
    <w:rsid w:val="00294D67"/>
    <w:rsid w:val="00294EEA"/>
    <w:rsid w:val="0029507A"/>
    <w:rsid w:val="0029528A"/>
    <w:rsid w:val="002952CF"/>
    <w:rsid w:val="00295791"/>
    <w:rsid w:val="0029584F"/>
    <w:rsid w:val="002958B1"/>
    <w:rsid w:val="00295A3E"/>
    <w:rsid w:val="00295E9D"/>
    <w:rsid w:val="00295EA1"/>
    <w:rsid w:val="00296182"/>
    <w:rsid w:val="002962DE"/>
    <w:rsid w:val="002962E4"/>
    <w:rsid w:val="00296A23"/>
    <w:rsid w:val="00296C1C"/>
    <w:rsid w:val="00296C32"/>
    <w:rsid w:val="00296ED6"/>
    <w:rsid w:val="0029727E"/>
    <w:rsid w:val="002972F7"/>
    <w:rsid w:val="00297421"/>
    <w:rsid w:val="00297505"/>
    <w:rsid w:val="00297555"/>
    <w:rsid w:val="0029783A"/>
    <w:rsid w:val="00297FED"/>
    <w:rsid w:val="002A013D"/>
    <w:rsid w:val="002A031E"/>
    <w:rsid w:val="002A03F5"/>
    <w:rsid w:val="002A05AB"/>
    <w:rsid w:val="002A0608"/>
    <w:rsid w:val="002A06E3"/>
    <w:rsid w:val="002A07F1"/>
    <w:rsid w:val="002A09BC"/>
    <w:rsid w:val="002A0C63"/>
    <w:rsid w:val="002A0C75"/>
    <w:rsid w:val="002A0F47"/>
    <w:rsid w:val="002A100F"/>
    <w:rsid w:val="002A14D5"/>
    <w:rsid w:val="002A1835"/>
    <w:rsid w:val="002A1894"/>
    <w:rsid w:val="002A18BA"/>
    <w:rsid w:val="002A198D"/>
    <w:rsid w:val="002A19B0"/>
    <w:rsid w:val="002A1A18"/>
    <w:rsid w:val="002A1BA5"/>
    <w:rsid w:val="002A1BF3"/>
    <w:rsid w:val="002A1C83"/>
    <w:rsid w:val="002A1C96"/>
    <w:rsid w:val="002A1CA5"/>
    <w:rsid w:val="002A1FA3"/>
    <w:rsid w:val="002A2177"/>
    <w:rsid w:val="002A217E"/>
    <w:rsid w:val="002A224F"/>
    <w:rsid w:val="002A229D"/>
    <w:rsid w:val="002A22B1"/>
    <w:rsid w:val="002A230A"/>
    <w:rsid w:val="002A2315"/>
    <w:rsid w:val="002A2425"/>
    <w:rsid w:val="002A27B2"/>
    <w:rsid w:val="002A2B04"/>
    <w:rsid w:val="002A2BFA"/>
    <w:rsid w:val="002A2D4C"/>
    <w:rsid w:val="002A2DD6"/>
    <w:rsid w:val="002A2EFB"/>
    <w:rsid w:val="002A3647"/>
    <w:rsid w:val="002A3684"/>
    <w:rsid w:val="002A39C4"/>
    <w:rsid w:val="002A39D2"/>
    <w:rsid w:val="002A3DD9"/>
    <w:rsid w:val="002A4077"/>
    <w:rsid w:val="002A4143"/>
    <w:rsid w:val="002A43CF"/>
    <w:rsid w:val="002A4513"/>
    <w:rsid w:val="002A451B"/>
    <w:rsid w:val="002A453C"/>
    <w:rsid w:val="002A4559"/>
    <w:rsid w:val="002A464A"/>
    <w:rsid w:val="002A4857"/>
    <w:rsid w:val="002A4989"/>
    <w:rsid w:val="002A49FA"/>
    <w:rsid w:val="002A4B3E"/>
    <w:rsid w:val="002A4ECA"/>
    <w:rsid w:val="002A536F"/>
    <w:rsid w:val="002A5562"/>
    <w:rsid w:val="002A558E"/>
    <w:rsid w:val="002A59F4"/>
    <w:rsid w:val="002A5B54"/>
    <w:rsid w:val="002A5BC7"/>
    <w:rsid w:val="002A5D07"/>
    <w:rsid w:val="002A5DE3"/>
    <w:rsid w:val="002A5E58"/>
    <w:rsid w:val="002A5FA8"/>
    <w:rsid w:val="002A6205"/>
    <w:rsid w:val="002A6216"/>
    <w:rsid w:val="002A62FC"/>
    <w:rsid w:val="002A63C8"/>
    <w:rsid w:val="002A6575"/>
    <w:rsid w:val="002A668E"/>
    <w:rsid w:val="002A6761"/>
    <w:rsid w:val="002A676F"/>
    <w:rsid w:val="002A679C"/>
    <w:rsid w:val="002A6872"/>
    <w:rsid w:val="002A687F"/>
    <w:rsid w:val="002A689A"/>
    <w:rsid w:val="002A68BD"/>
    <w:rsid w:val="002A6965"/>
    <w:rsid w:val="002A6A0F"/>
    <w:rsid w:val="002A6A11"/>
    <w:rsid w:val="002A6A33"/>
    <w:rsid w:val="002A6B8F"/>
    <w:rsid w:val="002A6BA3"/>
    <w:rsid w:val="002A6BB5"/>
    <w:rsid w:val="002A6D89"/>
    <w:rsid w:val="002A701C"/>
    <w:rsid w:val="002A71B0"/>
    <w:rsid w:val="002A7282"/>
    <w:rsid w:val="002A7978"/>
    <w:rsid w:val="002A7D0B"/>
    <w:rsid w:val="002A7D33"/>
    <w:rsid w:val="002A7E01"/>
    <w:rsid w:val="002A7E29"/>
    <w:rsid w:val="002B0130"/>
    <w:rsid w:val="002B046F"/>
    <w:rsid w:val="002B05FA"/>
    <w:rsid w:val="002B1103"/>
    <w:rsid w:val="002B130F"/>
    <w:rsid w:val="002B13E0"/>
    <w:rsid w:val="002B14CD"/>
    <w:rsid w:val="002B1612"/>
    <w:rsid w:val="002B1671"/>
    <w:rsid w:val="002B17A2"/>
    <w:rsid w:val="002B19AC"/>
    <w:rsid w:val="002B1A43"/>
    <w:rsid w:val="002B1B3A"/>
    <w:rsid w:val="002B1D17"/>
    <w:rsid w:val="002B1E45"/>
    <w:rsid w:val="002B208B"/>
    <w:rsid w:val="002B2150"/>
    <w:rsid w:val="002B2378"/>
    <w:rsid w:val="002B29BD"/>
    <w:rsid w:val="002B2F46"/>
    <w:rsid w:val="002B3117"/>
    <w:rsid w:val="002B3242"/>
    <w:rsid w:val="002B38AB"/>
    <w:rsid w:val="002B3B21"/>
    <w:rsid w:val="002B3EA1"/>
    <w:rsid w:val="002B3F18"/>
    <w:rsid w:val="002B4127"/>
    <w:rsid w:val="002B44AC"/>
    <w:rsid w:val="002B4B80"/>
    <w:rsid w:val="002B4FF7"/>
    <w:rsid w:val="002B51B2"/>
    <w:rsid w:val="002B51C9"/>
    <w:rsid w:val="002B5256"/>
    <w:rsid w:val="002B537F"/>
    <w:rsid w:val="002B53B4"/>
    <w:rsid w:val="002B54CA"/>
    <w:rsid w:val="002B560F"/>
    <w:rsid w:val="002B5637"/>
    <w:rsid w:val="002B57B4"/>
    <w:rsid w:val="002B5B5D"/>
    <w:rsid w:val="002B5DC5"/>
    <w:rsid w:val="002B5F33"/>
    <w:rsid w:val="002B6137"/>
    <w:rsid w:val="002B61CC"/>
    <w:rsid w:val="002B6241"/>
    <w:rsid w:val="002B64E0"/>
    <w:rsid w:val="002B6882"/>
    <w:rsid w:val="002B6919"/>
    <w:rsid w:val="002B6930"/>
    <w:rsid w:val="002B6A8E"/>
    <w:rsid w:val="002B6C8F"/>
    <w:rsid w:val="002B6E7B"/>
    <w:rsid w:val="002B6F9E"/>
    <w:rsid w:val="002B70E5"/>
    <w:rsid w:val="002B7480"/>
    <w:rsid w:val="002B7648"/>
    <w:rsid w:val="002B7B40"/>
    <w:rsid w:val="002B7D3E"/>
    <w:rsid w:val="002B7DAA"/>
    <w:rsid w:val="002C0129"/>
    <w:rsid w:val="002C0293"/>
    <w:rsid w:val="002C044C"/>
    <w:rsid w:val="002C06DF"/>
    <w:rsid w:val="002C0776"/>
    <w:rsid w:val="002C0840"/>
    <w:rsid w:val="002C0951"/>
    <w:rsid w:val="002C0B13"/>
    <w:rsid w:val="002C0C81"/>
    <w:rsid w:val="002C0D6B"/>
    <w:rsid w:val="002C0E6C"/>
    <w:rsid w:val="002C0F5E"/>
    <w:rsid w:val="002C1212"/>
    <w:rsid w:val="002C123B"/>
    <w:rsid w:val="002C13DA"/>
    <w:rsid w:val="002C15AB"/>
    <w:rsid w:val="002C15E9"/>
    <w:rsid w:val="002C1784"/>
    <w:rsid w:val="002C1813"/>
    <w:rsid w:val="002C1BED"/>
    <w:rsid w:val="002C1BF9"/>
    <w:rsid w:val="002C1F00"/>
    <w:rsid w:val="002C1FE3"/>
    <w:rsid w:val="002C2713"/>
    <w:rsid w:val="002C29AF"/>
    <w:rsid w:val="002C2BB4"/>
    <w:rsid w:val="002C2CBB"/>
    <w:rsid w:val="002C2DAF"/>
    <w:rsid w:val="002C2EA3"/>
    <w:rsid w:val="002C2EE8"/>
    <w:rsid w:val="002C3140"/>
    <w:rsid w:val="002C31F5"/>
    <w:rsid w:val="002C349B"/>
    <w:rsid w:val="002C373E"/>
    <w:rsid w:val="002C42E5"/>
    <w:rsid w:val="002C44D4"/>
    <w:rsid w:val="002C4A15"/>
    <w:rsid w:val="002C4B82"/>
    <w:rsid w:val="002C4C5C"/>
    <w:rsid w:val="002C50CA"/>
    <w:rsid w:val="002C530C"/>
    <w:rsid w:val="002C5500"/>
    <w:rsid w:val="002C569E"/>
    <w:rsid w:val="002C574F"/>
    <w:rsid w:val="002C57B4"/>
    <w:rsid w:val="002C5A8E"/>
    <w:rsid w:val="002C5BB5"/>
    <w:rsid w:val="002C5D2E"/>
    <w:rsid w:val="002C5DC5"/>
    <w:rsid w:val="002C6445"/>
    <w:rsid w:val="002C6718"/>
    <w:rsid w:val="002C68AE"/>
    <w:rsid w:val="002C6BA4"/>
    <w:rsid w:val="002C6E9C"/>
    <w:rsid w:val="002C6F0B"/>
    <w:rsid w:val="002C72F7"/>
    <w:rsid w:val="002C730D"/>
    <w:rsid w:val="002C76BD"/>
    <w:rsid w:val="002C76C7"/>
    <w:rsid w:val="002C7A3A"/>
    <w:rsid w:val="002C7DBA"/>
    <w:rsid w:val="002C7FBE"/>
    <w:rsid w:val="002D0045"/>
    <w:rsid w:val="002D097D"/>
    <w:rsid w:val="002D09D3"/>
    <w:rsid w:val="002D1009"/>
    <w:rsid w:val="002D10E6"/>
    <w:rsid w:val="002D1233"/>
    <w:rsid w:val="002D1561"/>
    <w:rsid w:val="002D15D6"/>
    <w:rsid w:val="002D1687"/>
    <w:rsid w:val="002D1688"/>
    <w:rsid w:val="002D1797"/>
    <w:rsid w:val="002D17A8"/>
    <w:rsid w:val="002D2006"/>
    <w:rsid w:val="002D2166"/>
    <w:rsid w:val="002D22E4"/>
    <w:rsid w:val="002D24A1"/>
    <w:rsid w:val="002D25CF"/>
    <w:rsid w:val="002D264B"/>
    <w:rsid w:val="002D267A"/>
    <w:rsid w:val="002D278F"/>
    <w:rsid w:val="002D29EC"/>
    <w:rsid w:val="002D2D67"/>
    <w:rsid w:val="002D30A5"/>
    <w:rsid w:val="002D30AE"/>
    <w:rsid w:val="002D314A"/>
    <w:rsid w:val="002D31FF"/>
    <w:rsid w:val="002D3346"/>
    <w:rsid w:val="002D38BE"/>
    <w:rsid w:val="002D38D2"/>
    <w:rsid w:val="002D3967"/>
    <w:rsid w:val="002D3A09"/>
    <w:rsid w:val="002D3A29"/>
    <w:rsid w:val="002D3BDC"/>
    <w:rsid w:val="002D3C4D"/>
    <w:rsid w:val="002D3C8B"/>
    <w:rsid w:val="002D3CEF"/>
    <w:rsid w:val="002D448A"/>
    <w:rsid w:val="002D44CE"/>
    <w:rsid w:val="002D4505"/>
    <w:rsid w:val="002D4678"/>
    <w:rsid w:val="002D47E0"/>
    <w:rsid w:val="002D47F5"/>
    <w:rsid w:val="002D48E9"/>
    <w:rsid w:val="002D4ED8"/>
    <w:rsid w:val="002D5044"/>
    <w:rsid w:val="002D514D"/>
    <w:rsid w:val="002D5170"/>
    <w:rsid w:val="002D5353"/>
    <w:rsid w:val="002D5447"/>
    <w:rsid w:val="002D557F"/>
    <w:rsid w:val="002D564D"/>
    <w:rsid w:val="002D5671"/>
    <w:rsid w:val="002D5D84"/>
    <w:rsid w:val="002D5E0B"/>
    <w:rsid w:val="002D5ED6"/>
    <w:rsid w:val="002D60F6"/>
    <w:rsid w:val="002D61F5"/>
    <w:rsid w:val="002D625F"/>
    <w:rsid w:val="002D633F"/>
    <w:rsid w:val="002D645F"/>
    <w:rsid w:val="002D661E"/>
    <w:rsid w:val="002D66A2"/>
    <w:rsid w:val="002D6703"/>
    <w:rsid w:val="002D7013"/>
    <w:rsid w:val="002D705D"/>
    <w:rsid w:val="002D7274"/>
    <w:rsid w:val="002D7295"/>
    <w:rsid w:val="002D731F"/>
    <w:rsid w:val="002D7329"/>
    <w:rsid w:val="002D7599"/>
    <w:rsid w:val="002D76FA"/>
    <w:rsid w:val="002D7B52"/>
    <w:rsid w:val="002D7BC1"/>
    <w:rsid w:val="002D7BF2"/>
    <w:rsid w:val="002D7DA2"/>
    <w:rsid w:val="002D7E48"/>
    <w:rsid w:val="002E0164"/>
    <w:rsid w:val="002E0296"/>
    <w:rsid w:val="002E03F4"/>
    <w:rsid w:val="002E0609"/>
    <w:rsid w:val="002E066D"/>
    <w:rsid w:val="002E06E0"/>
    <w:rsid w:val="002E0750"/>
    <w:rsid w:val="002E07E6"/>
    <w:rsid w:val="002E0831"/>
    <w:rsid w:val="002E0BCF"/>
    <w:rsid w:val="002E0BDB"/>
    <w:rsid w:val="002E0DF4"/>
    <w:rsid w:val="002E1020"/>
    <w:rsid w:val="002E133D"/>
    <w:rsid w:val="002E13F5"/>
    <w:rsid w:val="002E14F6"/>
    <w:rsid w:val="002E179B"/>
    <w:rsid w:val="002E1A7E"/>
    <w:rsid w:val="002E1B94"/>
    <w:rsid w:val="002E1D0F"/>
    <w:rsid w:val="002E1D5B"/>
    <w:rsid w:val="002E2169"/>
    <w:rsid w:val="002E2271"/>
    <w:rsid w:val="002E25FB"/>
    <w:rsid w:val="002E2AE8"/>
    <w:rsid w:val="002E2BEE"/>
    <w:rsid w:val="002E30B2"/>
    <w:rsid w:val="002E3232"/>
    <w:rsid w:val="002E32E4"/>
    <w:rsid w:val="002E3375"/>
    <w:rsid w:val="002E3574"/>
    <w:rsid w:val="002E35F9"/>
    <w:rsid w:val="002E361D"/>
    <w:rsid w:val="002E39FD"/>
    <w:rsid w:val="002E3AFF"/>
    <w:rsid w:val="002E3B46"/>
    <w:rsid w:val="002E3E6F"/>
    <w:rsid w:val="002E41A3"/>
    <w:rsid w:val="002E43BA"/>
    <w:rsid w:val="002E471D"/>
    <w:rsid w:val="002E4836"/>
    <w:rsid w:val="002E4851"/>
    <w:rsid w:val="002E4A3B"/>
    <w:rsid w:val="002E4A42"/>
    <w:rsid w:val="002E4BF3"/>
    <w:rsid w:val="002E4D88"/>
    <w:rsid w:val="002E4E59"/>
    <w:rsid w:val="002E4ED2"/>
    <w:rsid w:val="002E5214"/>
    <w:rsid w:val="002E5293"/>
    <w:rsid w:val="002E531B"/>
    <w:rsid w:val="002E5469"/>
    <w:rsid w:val="002E5475"/>
    <w:rsid w:val="002E5485"/>
    <w:rsid w:val="002E5524"/>
    <w:rsid w:val="002E56F5"/>
    <w:rsid w:val="002E59AC"/>
    <w:rsid w:val="002E5B62"/>
    <w:rsid w:val="002E5D0D"/>
    <w:rsid w:val="002E5D5F"/>
    <w:rsid w:val="002E5F83"/>
    <w:rsid w:val="002E63E8"/>
    <w:rsid w:val="002E64FD"/>
    <w:rsid w:val="002E653D"/>
    <w:rsid w:val="002E6640"/>
    <w:rsid w:val="002E6799"/>
    <w:rsid w:val="002E68AC"/>
    <w:rsid w:val="002E68B9"/>
    <w:rsid w:val="002E6959"/>
    <w:rsid w:val="002E6C1A"/>
    <w:rsid w:val="002E6D87"/>
    <w:rsid w:val="002E6DA3"/>
    <w:rsid w:val="002E6E0E"/>
    <w:rsid w:val="002E6EC9"/>
    <w:rsid w:val="002E6ED4"/>
    <w:rsid w:val="002E7221"/>
    <w:rsid w:val="002E73B3"/>
    <w:rsid w:val="002E73EC"/>
    <w:rsid w:val="002E749D"/>
    <w:rsid w:val="002E7926"/>
    <w:rsid w:val="002F0239"/>
    <w:rsid w:val="002F05FA"/>
    <w:rsid w:val="002F0716"/>
    <w:rsid w:val="002F076D"/>
    <w:rsid w:val="002F0780"/>
    <w:rsid w:val="002F094B"/>
    <w:rsid w:val="002F09E2"/>
    <w:rsid w:val="002F0A9A"/>
    <w:rsid w:val="002F0D69"/>
    <w:rsid w:val="002F0FEB"/>
    <w:rsid w:val="002F1356"/>
    <w:rsid w:val="002F1459"/>
    <w:rsid w:val="002F1474"/>
    <w:rsid w:val="002F1760"/>
    <w:rsid w:val="002F1783"/>
    <w:rsid w:val="002F1EE6"/>
    <w:rsid w:val="002F2144"/>
    <w:rsid w:val="002F2381"/>
    <w:rsid w:val="002F24C8"/>
    <w:rsid w:val="002F273E"/>
    <w:rsid w:val="002F280A"/>
    <w:rsid w:val="002F29B4"/>
    <w:rsid w:val="002F2E29"/>
    <w:rsid w:val="002F351E"/>
    <w:rsid w:val="002F3B0E"/>
    <w:rsid w:val="002F3CAB"/>
    <w:rsid w:val="002F3CEC"/>
    <w:rsid w:val="002F3E3C"/>
    <w:rsid w:val="002F4087"/>
    <w:rsid w:val="002F4457"/>
    <w:rsid w:val="002F4964"/>
    <w:rsid w:val="002F49C3"/>
    <w:rsid w:val="002F4C82"/>
    <w:rsid w:val="002F522B"/>
    <w:rsid w:val="002F522E"/>
    <w:rsid w:val="002F5445"/>
    <w:rsid w:val="002F586C"/>
    <w:rsid w:val="002F6248"/>
    <w:rsid w:val="002F632A"/>
    <w:rsid w:val="002F632C"/>
    <w:rsid w:val="002F646A"/>
    <w:rsid w:val="002F6658"/>
    <w:rsid w:val="002F67CF"/>
    <w:rsid w:val="002F6913"/>
    <w:rsid w:val="002F6AA0"/>
    <w:rsid w:val="002F6C4D"/>
    <w:rsid w:val="002F6D34"/>
    <w:rsid w:val="002F7071"/>
    <w:rsid w:val="002F7227"/>
    <w:rsid w:val="002F7314"/>
    <w:rsid w:val="002F7373"/>
    <w:rsid w:val="002F7862"/>
    <w:rsid w:val="002F7A4D"/>
    <w:rsid w:val="002F7B62"/>
    <w:rsid w:val="002F7D0B"/>
    <w:rsid w:val="00300002"/>
    <w:rsid w:val="0030035B"/>
    <w:rsid w:val="0030036B"/>
    <w:rsid w:val="0030040B"/>
    <w:rsid w:val="003007CC"/>
    <w:rsid w:val="00300AF0"/>
    <w:rsid w:val="00300EB1"/>
    <w:rsid w:val="00300ECD"/>
    <w:rsid w:val="003012AA"/>
    <w:rsid w:val="003013D5"/>
    <w:rsid w:val="003014D3"/>
    <w:rsid w:val="00301DD5"/>
    <w:rsid w:val="003020C8"/>
    <w:rsid w:val="00302104"/>
    <w:rsid w:val="0030221A"/>
    <w:rsid w:val="00302286"/>
    <w:rsid w:val="0030235D"/>
    <w:rsid w:val="003023E2"/>
    <w:rsid w:val="00302420"/>
    <w:rsid w:val="00302C2D"/>
    <w:rsid w:val="00302EBC"/>
    <w:rsid w:val="003031CB"/>
    <w:rsid w:val="003031F6"/>
    <w:rsid w:val="00303270"/>
    <w:rsid w:val="00303316"/>
    <w:rsid w:val="00303540"/>
    <w:rsid w:val="003039EA"/>
    <w:rsid w:val="00303BDA"/>
    <w:rsid w:val="00303EA4"/>
    <w:rsid w:val="00303EA8"/>
    <w:rsid w:val="00303F20"/>
    <w:rsid w:val="00304073"/>
    <w:rsid w:val="003043C8"/>
    <w:rsid w:val="00304AD7"/>
    <w:rsid w:val="00304C18"/>
    <w:rsid w:val="00304C8B"/>
    <w:rsid w:val="00304CBA"/>
    <w:rsid w:val="00304FDA"/>
    <w:rsid w:val="00305310"/>
    <w:rsid w:val="0030532D"/>
    <w:rsid w:val="00305511"/>
    <w:rsid w:val="00305572"/>
    <w:rsid w:val="0030561F"/>
    <w:rsid w:val="0030584B"/>
    <w:rsid w:val="00305A42"/>
    <w:rsid w:val="00305CDC"/>
    <w:rsid w:val="00305DAB"/>
    <w:rsid w:val="003062FA"/>
    <w:rsid w:val="003063D7"/>
    <w:rsid w:val="00306AAB"/>
    <w:rsid w:val="00306B93"/>
    <w:rsid w:val="00306FC9"/>
    <w:rsid w:val="0030702C"/>
    <w:rsid w:val="00307167"/>
    <w:rsid w:val="003071B8"/>
    <w:rsid w:val="003072F8"/>
    <w:rsid w:val="003074EB"/>
    <w:rsid w:val="0030769D"/>
    <w:rsid w:val="003076EF"/>
    <w:rsid w:val="003078C9"/>
    <w:rsid w:val="00307C41"/>
    <w:rsid w:val="00307D2B"/>
    <w:rsid w:val="00307F2C"/>
    <w:rsid w:val="003101F7"/>
    <w:rsid w:val="00310890"/>
    <w:rsid w:val="00310BB1"/>
    <w:rsid w:val="00310C89"/>
    <w:rsid w:val="00310DD4"/>
    <w:rsid w:val="003110B4"/>
    <w:rsid w:val="00311144"/>
    <w:rsid w:val="003112DA"/>
    <w:rsid w:val="00311771"/>
    <w:rsid w:val="00311924"/>
    <w:rsid w:val="00311F99"/>
    <w:rsid w:val="00312115"/>
    <w:rsid w:val="00312208"/>
    <w:rsid w:val="00312568"/>
    <w:rsid w:val="003126B7"/>
    <w:rsid w:val="00312734"/>
    <w:rsid w:val="00312875"/>
    <w:rsid w:val="0031289F"/>
    <w:rsid w:val="00312C39"/>
    <w:rsid w:val="00312EAF"/>
    <w:rsid w:val="00312F1A"/>
    <w:rsid w:val="00313064"/>
    <w:rsid w:val="0031318B"/>
    <w:rsid w:val="00313218"/>
    <w:rsid w:val="003132BD"/>
    <w:rsid w:val="0031335A"/>
    <w:rsid w:val="003134A2"/>
    <w:rsid w:val="00313860"/>
    <w:rsid w:val="0031390B"/>
    <w:rsid w:val="003139DF"/>
    <w:rsid w:val="00313A55"/>
    <w:rsid w:val="00313B81"/>
    <w:rsid w:val="00313DBE"/>
    <w:rsid w:val="00313EE9"/>
    <w:rsid w:val="00314137"/>
    <w:rsid w:val="00314462"/>
    <w:rsid w:val="00314538"/>
    <w:rsid w:val="00314B3A"/>
    <w:rsid w:val="0031509C"/>
    <w:rsid w:val="003154FA"/>
    <w:rsid w:val="0031568F"/>
    <w:rsid w:val="00315726"/>
    <w:rsid w:val="003157B8"/>
    <w:rsid w:val="0031588E"/>
    <w:rsid w:val="003158AE"/>
    <w:rsid w:val="003158D6"/>
    <w:rsid w:val="00315E19"/>
    <w:rsid w:val="0031604C"/>
    <w:rsid w:val="0031616D"/>
    <w:rsid w:val="00316355"/>
    <w:rsid w:val="00316606"/>
    <w:rsid w:val="00316879"/>
    <w:rsid w:val="003169E4"/>
    <w:rsid w:val="00316C7B"/>
    <w:rsid w:val="00316CF3"/>
    <w:rsid w:val="00316D15"/>
    <w:rsid w:val="00316E2D"/>
    <w:rsid w:val="00316E5C"/>
    <w:rsid w:val="00316ECB"/>
    <w:rsid w:val="003172B9"/>
    <w:rsid w:val="0031768C"/>
    <w:rsid w:val="00317713"/>
    <w:rsid w:val="00317C88"/>
    <w:rsid w:val="00317F76"/>
    <w:rsid w:val="00320017"/>
    <w:rsid w:val="0032002D"/>
    <w:rsid w:val="00320197"/>
    <w:rsid w:val="0032041F"/>
    <w:rsid w:val="00320AF5"/>
    <w:rsid w:val="00320B23"/>
    <w:rsid w:val="00320E3A"/>
    <w:rsid w:val="0032136C"/>
    <w:rsid w:val="00321620"/>
    <w:rsid w:val="00321624"/>
    <w:rsid w:val="00321D45"/>
    <w:rsid w:val="00321E85"/>
    <w:rsid w:val="00322114"/>
    <w:rsid w:val="0032216B"/>
    <w:rsid w:val="00322419"/>
    <w:rsid w:val="00322816"/>
    <w:rsid w:val="003228E7"/>
    <w:rsid w:val="00322950"/>
    <w:rsid w:val="00323484"/>
    <w:rsid w:val="003234DB"/>
    <w:rsid w:val="0032354C"/>
    <w:rsid w:val="0032387F"/>
    <w:rsid w:val="00323ACC"/>
    <w:rsid w:val="00323E1E"/>
    <w:rsid w:val="003240ED"/>
    <w:rsid w:val="0032426B"/>
    <w:rsid w:val="00324277"/>
    <w:rsid w:val="00324379"/>
    <w:rsid w:val="0032458C"/>
    <w:rsid w:val="0032498F"/>
    <w:rsid w:val="00325111"/>
    <w:rsid w:val="003255E0"/>
    <w:rsid w:val="00325701"/>
    <w:rsid w:val="00325C83"/>
    <w:rsid w:val="003260EF"/>
    <w:rsid w:val="003260F7"/>
    <w:rsid w:val="00326767"/>
    <w:rsid w:val="00326838"/>
    <w:rsid w:val="00326963"/>
    <w:rsid w:val="0032699B"/>
    <w:rsid w:val="003269E9"/>
    <w:rsid w:val="00326D67"/>
    <w:rsid w:val="00326E75"/>
    <w:rsid w:val="00326E77"/>
    <w:rsid w:val="003272C8"/>
    <w:rsid w:val="00327387"/>
    <w:rsid w:val="00327BA0"/>
    <w:rsid w:val="00327BF1"/>
    <w:rsid w:val="00327C5F"/>
    <w:rsid w:val="00327CEE"/>
    <w:rsid w:val="00327DC4"/>
    <w:rsid w:val="00327F95"/>
    <w:rsid w:val="00330409"/>
    <w:rsid w:val="0033082F"/>
    <w:rsid w:val="00330831"/>
    <w:rsid w:val="00330B3F"/>
    <w:rsid w:val="00330FAB"/>
    <w:rsid w:val="003313C3"/>
    <w:rsid w:val="003318C6"/>
    <w:rsid w:val="00331CF2"/>
    <w:rsid w:val="00331F76"/>
    <w:rsid w:val="00331FE7"/>
    <w:rsid w:val="0033259A"/>
    <w:rsid w:val="003325D6"/>
    <w:rsid w:val="00332813"/>
    <w:rsid w:val="0033288F"/>
    <w:rsid w:val="003329F3"/>
    <w:rsid w:val="00332B3F"/>
    <w:rsid w:val="00332BF5"/>
    <w:rsid w:val="00332F4C"/>
    <w:rsid w:val="003331F2"/>
    <w:rsid w:val="00333503"/>
    <w:rsid w:val="003337BA"/>
    <w:rsid w:val="00333870"/>
    <w:rsid w:val="00333B96"/>
    <w:rsid w:val="00333C37"/>
    <w:rsid w:val="00333EF4"/>
    <w:rsid w:val="00333F5B"/>
    <w:rsid w:val="003342CC"/>
    <w:rsid w:val="0033444F"/>
    <w:rsid w:val="00334A88"/>
    <w:rsid w:val="00334D73"/>
    <w:rsid w:val="00334E83"/>
    <w:rsid w:val="00334F06"/>
    <w:rsid w:val="00335241"/>
    <w:rsid w:val="00335340"/>
    <w:rsid w:val="003353F5"/>
    <w:rsid w:val="003357EC"/>
    <w:rsid w:val="003358DE"/>
    <w:rsid w:val="00335ADD"/>
    <w:rsid w:val="00335C38"/>
    <w:rsid w:val="00335C9B"/>
    <w:rsid w:val="00335E7C"/>
    <w:rsid w:val="00335EEA"/>
    <w:rsid w:val="003361CD"/>
    <w:rsid w:val="00336225"/>
    <w:rsid w:val="0033625D"/>
    <w:rsid w:val="003366D9"/>
    <w:rsid w:val="00336715"/>
    <w:rsid w:val="00336716"/>
    <w:rsid w:val="0033692F"/>
    <w:rsid w:val="00336B39"/>
    <w:rsid w:val="00336C71"/>
    <w:rsid w:val="00336C92"/>
    <w:rsid w:val="00336F08"/>
    <w:rsid w:val="00336F5F"/>
    <w:rsid w:val="00337206"/>
    <w:rsid w:val="003372AB"/>
    <w:rsid w:val="003372EA"/>
    <w:rsid w:val="003372FE"/>
    <w:rsid w:val="00337A48"/>
    <w:rsid w:val="00337CB1"/>
    <w:rsid w:val="00337FF3"/>
    <w:rsid w:val="003400D0"/>
    <w:rsid w:val="003401DD"/>
    <w:rsid w:val="0034020F"/>
    <w:rsid w:val="0034043C"/>
    <w:rsid w:val="003409A3"/>
    <w:rsid w:val="003409B3"/>
    <w:rsid w:val="00340B62"/>
    <w:rsid w:val="00340DA6"/>
    <w:rsid w:val="00340F88"/>
    <w:rsid w:val="00340F96"/>
    <w:rsid w:val="00341534"/>
    <w:rsid w:val="00341547"/>
    <w:rsid w:val="00341727"/>
    <w:rsid w:val="003417CA"/>
    <w:rsid w:val="00341C3B"/>
    <w:rsid w:val="00341ECB"/>
    <w:rsid w:val="00342080"/>
    <w:rsid w:val="00342AA4"/>
    <w:rsid w:val="00342B13"/>
    <w:rsid w:val="00342CAD"/>
    <w:rsid w:val="00342E4E"/>
    <w:rsid w:val="00343519"/>
    <w:rsid w:val="003437F8"/>
    <w:rsid w:val="00343963"/>
    <w:rsid w:val="00343AC2"/>
    <w:rsid w:val="00343AFF"/>
    <w:rsid w:val="00343BE1"/>
    <w:rsid w:val="00343E9B"/>
    <w:rsid w:val="00344436"/>
    <w:rsid w:val="0034443E"/>
    <w:rsid w:val="0034445E"/>
    <w:rsid w:val="00344693"/>
    <w:rsid w:val="003446CB"/>
    <w:rsid w:val="003448B7"/>
    <w:rsid w:val="00344976"/>
    <w:rsid w:val="00344B1D"/>
    <w:rsid w:val="00344B24"/>
    <w:rsid w:val="00344BE4"/>
    <w:rsid w:val="00344CD2"/>
    <w:rsid w:val="00344E6C"/>
    <w:rsid w:val="00344F25"/>
    <w:rsid w:val="003454EF"/>
    <w:rsid w:val="003456D1"/>
    <w:rsid w:val="00345765"/>
    <w:rsid w:val="003458D1"/>
    <w:rsid w:val="003458F6"/>
    <w:rsid w:val="00345A27"/>
    <w:rsid w:val="00345A33"/>
    <w:rsid w:val="00345C91"/>
    <w:rsid w:val="00345FDA"/>
    <w:rsid w:val="0034623C"/>
    <w:rsid w:val="003462E4"/>
    <w:rsid w:val="003464F6"/>
    <w:rsid w:val="00346611"/>
    <w:rsid w:val="003466E7"/>
    <w:rsid w:val="00346762"/>
    <w:rsid w:val="0034676A"/>
    <w:rsid w:val="003469C5"/>
    <w:rsid w:val="00346B26"/>
    <w:rsid w:val="00346CFD"/>
    <w:rsid w:val="00346D1A"/>
    <w:rsid w:val="003470F6"/>
    <w:rsid w:val="0034729B"/>
    <w:rsid w:val="00347302"/>
    <w:rsid w:val="00347473"/>
    <w:rsid w:val="0034789C"/>
    <w:rsid w:val="00347AD5"/>
    <w:rsid w:val="00347CC6"/>
    <w:rsid w:val="00347E11"/>
    <w:rsid w:val="00347ECE"/>
    <w:rsid w:val="00347EF6"/>
    <w:rsid w:val="00347FBA"/>
    <w:rsid w:val="003500E2"/>
    <w:rsid w:val="00350104"/>
    <w:rsid w:val="00350232"/>
    <w:rsid w:val="0035044A"/>
    <w:rsid w:val="00350E65"/>
    <w:rsid w:val="00350E9F"/>
    <w:rsid w:val="00351048"/>
    <w:rsid w:val="003510C6"/>
    <w:rsid w:val="00351629"/>
    <w:rsid w:val="00351982"/>
    <w:rsid w:val="00351AE5"/>
    <w:rsid w:val="00351AF4"/>
    <w:rsid w:val="00351BC6"/>
    <w:rsid w:val="00351C61"/>
    <w:rsid w:val="00351D1E"/>
    <w:rsid w:val="00351E00"/>
    <w:rsid w:val="00351EE6"/>
    <w:rsid w:val="00351F30"/>
    <w:rsid w:val="00351FEC"/>
    <w:rsid w:val="003520FA"/>
    <w:rsid w:val="003524D2"/>
    <w:rsid w:val="00352585"/>
    <w:rsid w:val="003525A1"/>
    <w:rsid w:val="003525EF"/>
    <w:rsid w:val="0035289D"/>
    <w:rsid w:val="00352CFE"/>
    <w:rsid w:val="00352D50"/>
    <w:rsid w:val="00352DB6"/>
    <w:rsid w:val="00352F88"/>
    <w:rsid w:val="003532AD"/>
    <w:rsid w:val="003532E0"/>
    <w:rsid w:val="003533BB"/>
    <w:rsid w:val="00353416"/>
    <w:rsid w:val="00353516"/>
    <w:rsid w:val="00353752"/>
    <w:rsid w:val="003538D4"/>
    <w:rsid w:val="00353915"/>
    <w:rsid w:val="00353947"/>
    <w:rsid w:val="0035396B"/>
    <w:rsid w:val="00353979"/>
    <w:rsid w:val="00353AAD"/>
    <w:rsid w:val="00353D1B"/>
    <w:rsid w:val="00353DF9"/>
    <w:rsid w:val="00354364"/>
    <w:rsid w:val="003547E8"/>
    <w:rsid w:val="00354814"/>
    <w:rsid w:val="00354C2E"/>
    <w:rsid w:val="00354CC2"/>
    <w:rsid w:val="003550F2"/>
    <w:rsid w:val="00355175"/>
    <w:rsid w:val="003553D4"/>
    <w:rsid w:val="003553E9"/>
    <w:rsid w:val="00355969"/>
    <w:rsid w:val="003559A1"/>
    <w:rsid w:val="003559B7"/>
    <w:rsid w:val="003559DE"/>
    <w:rsid w:val="00355F4C"/>
    <w:rsid w:val="003561FA"/>
    <w:rsid w:val="00356275"/>
    <w:rsid w:val="003563F6"/>
    <w:rsid w:val="003565A2"/>
    <w:rsid w:val="00356B76"/>
    <w:rsid w:val="00356F0E"/>
    <w:rsid w:val="00357537"/>
    <w:rsid w:val="00357614"/>
    <w:rsid w:val="00357870"/>
    <w:rsid w:val="00357CDC"/>
    <w:rsid w:val="00357EE0"/>
    <w:rsid w:val="0036002A"/>
    <w:rsid w:val="00360350"/>
    <w:rsid w:val="003603DC"/>
    <w:rsid w:val="00360775"/>
    <w:rsid w:val="003609CC"/>
    <w:rsid w:val="00360CA6"/>
    <w:rsid w:val="00360EA7"/>
    <w:rsid w:val="00361263"/>
    <w:rsid w:val="003613C2"/>
    <w:rsid w:val="0036151C"/>
    <w:rsid w:val="0036191E"/>
    <w:rsid w:val="00361964"/>
    <w:rsid w:val="003619E9"/>
    <w:rsid w:val="00361C22"/>
    <w:rsid w:val="00361E13"/>
    <w:rsid w:val="00361EAB"/>
    <w:rsid w:val="00361F1F"/>
    <w:rsid w:val="003621DA"/>
    <w:rsid w:val="00362345"/>
    <w:rsid w:val="003624DC"/>
    <w:rsid w:val="003627C4"/>
    <w:rsid w:val="00362B4C"/>
    <w:rsid w:val="00362BA9"/>
    <w:rsid w:val="00362EC9"/>
    <w:rsid w:val="00362FDD"/>
    <w:rsid w:val="00363233"/>
    <w:rsid w:val="00363CAF"/>
    <w:rsid w:val="00364288"/>
    <w:rsid w:val="00364447"/>
    <w:rsid w:val="00364B5E"/>
    <w:rsid w:val="00364B88"/>
    <w:rsid w:val="00364BEE"/>
    <w:rsid w:val="00364CCE"/>
    <w:rsid w:val="00364E0B"/>
    <w:rsid w:val="00364E32"/>
    <w:rsid w:val="00365001"/>
    <w:rsid w:val="0036513D"/>
    <w:rsid w:val="00365151"/>
    <w:rsid w:val="003651F8"/>
    <w:rsid w:val="00365281"/>
    <w:rsid w:val="0036534E"/>
    <w:rsid w:val="00365806"/>
    <w:rsid w:val="00365AB2"/>
    <w:rsid w:val="00365E28"/>
    <w:rsid w:val="00365E7E"/>
    <w:rsid w:val="00365FA9"/>
    <w:rsid w:val="00366024"/>
    <w:rsid w:val="0036617C"/>
    <w:rsid w:val="003663AD"/>
    <w:rsid w:val="00366543"/>
    <w:rsid w:val="00366D36"/>
    <w:rsid w:val="00367363"/>
    <w:rsid w:val="003673AC"/>
    <w:rsid w:val="003673ED"/>
    <w:rsid w:val="00367457"/>
    <w:rsid w:val="003678ED"/>
    <w:rsid w:val="00367986"/>
    <w:rsid w:val="00367ABD"/>
    <w:rsid w:val="00367C8C"/>
    <w:rsid w:val="00367F3B"/>
    <w:rsid w:val="00367F4C"/>
    <w:rsid w:val="003700A5"/>
    <w:rsid w:val="00370187"/>
    <w:rsid w:val="0037055C"/>
    <w:rsid w:val="00370836"/>
    <w:rsid w:val="003708A5"/>
    <w:rsid w:val="003709A2"/>
    <w:rsid w:val="00370C7C"/>
    <w:rsid w:val="003713C7"/>
    <w:rsid w:val="00371C62"/>
    <w:rsid w:val="00371E1C"/>
    <w:rsid w:val="003720BB"/>
    <w:rsid w:val="003724A3"/>
    <w:rsid w:val="00372508"/>
    <w:rsid w:val="00372552"/>
    <w:rsid w:val="003725D5"/>
    <w:rsid w:val="00372809"/>
    <w:rsid w:val="00372A17"/>
    <w:rsid w:val="00372C5F"/>
    <w:rsid w:val="00372E32"/>
    <w:rsid w:val="0037317F"/>
    <w:rsid w:val="0037355A"/>
    <w:rsid w:val="00373655"/>
    <w:rsid w:val="003737F8"/>
    <w:rsid w:val="00373896"/>
    <w:rsid w:val="00373994"/>
    <w:rsid w:val="00373B76"/>
    <w:rsid w:val="00373E5A"/>
    <w:rsid w:val="0037401A"/>
    <w:rsid w:val="00374106"/>
    <w:rsid w:val="00374274"/>
    <w:rsid w:val="00374354"/>
    <w:rsid w:val="00374705"/>
    <w:rsid w:val="00374778"/>
    <w:rsid w:val="00374995"/>
    <w:rsid w:val="003749C6"/>
    <w:rsid w:val="00374E87"/>
    <w:rsid w:val="00374F37"/>
    <w:rsid w:val="0037524D"/>
    <w:rsid w:val="00375B46"/>
    <w:rsid w:val="00375DC0"/>
    <w:rsid w:val="00375DC5"/>
    <w:rsid w:val="0037657F"/>
    <w:rsid w:val="003766EF"/>
    <w:rsid w:val="00376944"/>
    <w:rsid w:val="00376B60"/>
    <w:rsid w:val="00376BE7"/>
    <w:rsid w:val="00376C3D"/>
    <w:rsid w:val="00376EFB"/>
    <w:rsid w:val="00376FEB"/>
    <w:rsid w:val="003770D1"/>
    <w:rsid w:val="00377144"/>
    <w:rsid w:val="00377557"/>
    <w:rsid w:val="00377726"/>
    <w:rsid w:val="00377794"/>
    <w:rsid w:val="00377A13"/>
    <w:rsid w:val="00377C2C"/>
    <w:rsid w:val="00377D7D"/>
    <w:rsid w:val="00377F50"/>
    <w:rsid w:val="0038007C"/>
    <w:rsid w:val="003800CE"/>
    <w:rsid w:val="0038037B"/>
    <w:rsid w:val="00380394"/>
    <w:rsid w:val="003804B4"/>
    <w:rsid w:val="00380516"/>
    <w:rsid w:val="00380592"/>
    <w:rsid w:val="003805F2"/>
    <w:rsid w:val="0038080C"/>
    <w:rsid w:val="0038093F"/>
    <w:rsid w:val="00380B1F"/>
    <w:rsid w:val="00380CB8"/>
    <w:rsid w:val="00381489"/>
    <w:rsid w:val="00381752"/>
    <w:rsid w:val="00381992"/>
    <w:rsid w:val="00381ACB"/>
    <w:rsid w:val="00381DC6"/>
    <w:rsid w:val="00382037"/>
    <w:rsid w:val="00382045"/>
    <w:rsid w:val="00382205"/>
    <w:rsid w:val="003822D6"/>
    <w:rsid w:val="0038230C"/>
    <w:rsid w:val="00382434"/>
    <w:rsid w:val="00382884"/>
    <w:rsid w:val="003828CB"/>
    <w:rsid w:val="003829E5"/>
    <w:rsid w:val="00382F14"/>
    <w:rsid w:val="00383316"/>
    <w:rsid w:val="0038392B"/>
    <w:rsid w:val="00383A87"/>
    <w:rsid w:val="00383EBD"/>
    <w:rsid w:val="00383F71"/>
    <w:rsid w:val="003842EF"/>
    <w:rsid w:val="0038441D"/>
    <w:rsid w:val="003848AB"/>
    <w:rsid w:val="003848D4"/>
    <w:rsid w:val="00384DBF"/>
    <w:rsid w:val="00384E45"/>
    <w:rsid w:val="00384FDF"/>
    <w:rsid w:val="0038542F"/>
    <w:rsid w:val="003858F3"/>
    <w:rsid w:val="00385A47"/>
    <w:rsid w:val="00385DCD"/>
    <w:rsid w:val="00385E57"/>
    <w:rsid w:val="003861BB"/>
    <w:rsid w:val="00386209"/>
    <w:rsid w:val="0038659B"/>
    <w:rsid w:val="0038694B"/>
    <w:rsid w:val="00386AAF"/>
    <w:rsid w:val="00387122"/>
    <w:rsid w:val="00387359"/>
    <w:rsid w:val="00387712"/>
    <w:rsid w:val="0038783A"/>
    <w:rsid w:val="00387A2E"/>
    <w:rsid w:val="00387D53"/>
    <w:rsid w:val="00387F97"/>
    <w:rsid w:val="00390028"/>
    <w:rsid w:val="003903A5"/>
    <w:rsid w:val="003904EB"/>
    <w:rsid w:val="0039070D"/>
    <w:rsid w:val="003910E9"/>
    <w:rsid w:val="0039133C"/>
    <w:rsid w:val="00391366"/>
    <w:rsid w:val="003915CA"/>
    <w:rsid w:val="003915E3"/>
    <w:rsid w:val="003917D1"/>
    <w:rsid w:val="003917E4"/>
    <w:rsid w:val="003918CB"/>
    <w:rsid w:val="0039195F"/>
    <w:rsid w:val="00391AC0"/>
    <w:rsid w:val="00391BDA"/>
    <w:rsid w:val="00391C68"/>
    <w:rsid w:val="00391EA5"/>
    <w:rsid w:val="003922C2"/>
    <w:rsid w:val="0039247E"/>
    <w:rsid w:val="003924C2"/>
    <w:rsid w:val="003925FD"/>
    <w:rsid w:val="00392998"/>
    <w:rsid w:val="00392B0F"/>
    <w:rsid w:val="00392B2C"/>
    <w:rsid w:val="00392E71"/>
    <w:rsid w:val="00392FF9"/>
    <w:rsid w:val="0039315E"/>
    <w:rsid w:val="00393449"/>
    <w:rsid w:val="00393500"/>
    <w:rsid w:val="003935A2"/>
    <w:rsid w:val="00393611"/>
    <w:rsid w:val="00393726"/>
    <w:rsid w:val="003937A5"/>
    <w:rsid w:val="00393911"/>
    <w:rsid w:val="0039396B"/>
    <w:rsid w:val="00393D03"/>
    <w:rsid w:val="003940B5"/>
    <w:rsid w:val="00394356"/>
    <w:rsid w:val="0039435E"/>
    <w:rsid w:val="003946A7"/>
    <w:rsid w:val="00394701"/>
    <w:rsid w:val="0039473B"/>
    <w:rsid w:val="003949B3"/>
    <w:rsid w:val="00394A61"/>
    <w:rsid w:val="00394B2A"/>
    <w:rsid w:val="00394BA6"/>
    <w:rsid w:val="00394CD0"/>
    <w:rsid w:val="00394CF5"/>
    <w:rsid w:val="0039537D"/>
    <w:rsid w:val="00395466"/>
    <w:rsid w:val="00395516"/>
    <w:rsid w:val="00395598"/>
    <w:rsid w:val="0039571E"/>
    <w:rsid w:val="00395B41"/>
    <w:rsid w:val="003960D0"/>
    <w:rsid w:val="0039628E"/>
    <w:rsid w:val="00396313"/>
    <w:rsid w:val="00396319"/>
    <w:rsid w:val="00396879"/>
    <w:rsid w:val="0039690B"/>
    <w:rsid w:val="003969D3"/>
    <w:rsid w:val="00396A42"/>
    <w:rsid w:val="00396AFC"/>
    <w:rsid w:val="00396DAC"/>
    <w:rsid w:val="00396DED"/>
    <w:rsid w:val="00396E36"/>
    <w:rsid w:val="00396FE7"/>
    <w:rsid w:val="00397020"/>
    <w:rsid w:val="00397543"/>
    <w:rsid w:val="0039773C"/>
    <w:rsid w:val="00397854"/>
    <w:rsid w:val="003978C8"/>
    <w:rsid w:val="003978FC"/>
    <w:rsid w:val="0039791E"/>
    <w:rsid w:val="00397EB4"/>
    <w:rsid w:val="00397F0E"/>
    <w:rsid w:val="00397F16"/>
    <w:rsid w:val="003A0014"/>
    <w:rsid w:val="003A0057"/>
    <w:rsid w:val="003A0068"/>
    <w:rsid w:val="003A0098"/>
    <w:rsid w:val="003A0165"/>
    <w:rsid w:val="003A018C"/>
    <w:rsid w:val="003A03FD"/>
    <w:rsid w:val="003A04C2"/>
    <w:rsid w:val="003A0539"/>
    <w:rsid w:val="003A0620"/>
    <w:rsid w:val="003A077C"/>
    <w:rsid w:val="003A0B48"/>
    <w:rsid w:val="003A1003"/>
    <w:rsid w:val="003A1081"/>
    <w:rsid w:val="003A11C7"/>
    <w:rsid w:val="003A13BF"/>
    <w:rsid w:val="003A1526"/>
    <w:rsid w:val="003A1711"/>
    <w:rsid w:val="003A1853"/>
    <w:rsid w:val="003A18B4"/>
    <w:rsid w:val="003A1939"/>
    <w:rsid w:val="003A19F6"/>
    <w:rsid w:val="003A1E66"/>
    <w:rsid w:val="003A2017"/>
    <w:rsid w:val="003A21B1"/>
    <w:rsid w:val="003A22E5"/>
    <w:rsid w:val="003A2813"/>
    <w:rsid w:val="003A2960"/>
    <w:rsid w:val="003A29A9"/>
    <w:rsid w:val="003A2ACC"/>
    <w:rsid w:val="003A2D37"/>
    <w:rsid w:val="003A2ECB"/>
    <w:rsid w:val="003A2EF0"/>
    <w:rsid w:val="003A3010"/>
    <w:rsid w:val="003A32F5"/>
    <w:rsid w:val="003A339D"/>
    <w:rsid w:val="003A34F0"/>
    <w:rsid w:val="003A3746"/>
    <w:rsid w:val="003A3860"/>
    <w:rsid w:val="003A3D0C"/>
    <w:rsid w:val="003A4283"/>
    <w:rsid w:val="003A42D5"/>
    <w:rsid w:val="003A4628"/>
    <w:rsid w:val="003A46DF"/>
    <w:rsid w:val="003A483D"/>
    <w:rsid w:val="003A4C6D"/>
    <w:rsid w:val="003A4E67"/>
    <w:rsid w:val="003A540B"/>
    <w:rsid w:val="003A5559"/>
    <w:rsid w:val="003A5C57"/>
    <w:rsid w:val="003A5CD4"/>
    <w:rsid w:val="003A5EA8"/>
    <w:rsid w:val="003A5F10"/>
    <w:rsid w:val="003A6873"/>
    <w:rsid w:val="003A6891"/>
    <w:rsid w:val="003A68A9"/>
    <w:rsid w:val="003A6DEB"/>
    <w:rsid w:val="003A6E11"/>
    <w:rsid w:val="003A7167"/>
    <w:rsid w:val="003A73E1"/>
    <w:rsid w:val="003A7683"/>
    <w:rsid w:val="003A769F"/>
    <w:rsid w:val="003A7AD1"/>
    <w:rsid w:val="003A7CFF"/>
    <w:rsid w:val="003A7E05"/>
    <w:rsid w:val="003A7E5B"/>
    <w:rsid w:val="003B01D9"/>
    <w:rsid w:val="003B0440"/>
    <w:rsid w:val="003B0477"/>
    <w:rsid w:val="003B07A4"/>
    <w:rsid w:val="003B0B0F"/>
    <w:rsid w:val="003B0C34"/>
    <w:rsid w:val="003B0E36"/>
    <w:rsid w:val="003B1026"/>
    <w:rsid w:val="003B11BD"/>
    <w:rsid w:val="003B1507"/>
    <w:rsid w:val="003B1533"/>
    <w:rsid w:val="003B1696"/>
    <w:rsid w:val="003B1724"/>
    <w:rsid w:val="003B198A"/>
    <w:rsid w:val="003B1B28"/>
    <w:rsid w:val="003B1D9B"/>
    <w:rsid w:val="003B1E8A"/>
    <w:rsid w:val="003B1F1F"/>
    <w:rsid w:val="003B2455"/>
    <w:rsid w:val="003B284D"/>
    <w:rsid w:val="003B29D6"/>
    <w:rsid w:val="003B2A60"/>
    <w:rsid w:val="003B2D93"/>
    <w:rsid w:val="003B2E8F"/>
    <w:rsid w:val="003B3150"/>
    <w:rsid w:val="003B3173"/>
    <w:rsid w:val="003B328B"/>
    <w:rsid w:val="003B33B6"/>
    <w:rsid w:val="003B37DD"/>
    <w:rsid w:val="003B3881"/>
    <w:rsid w:val="003B3DED"/>
    <w:rsid w:val="003B4230"/>
    <w:rsid w:val="003B4559"/>
    <w:rsid w:val="003B4874"/>
    <w:rsid w:val="003B4AA6"/>
    <w:rsid w:val="003B4BB1"/>
    <w:rsid w:val="003B4BB4"/>
    <w:rsid w:val="003B4C9C"/>
    <w:rsid w:val="003B4DAE"/>
    <w:rsid w:val="003B4FA3"/>
    <w:rsid w:val="003B5062"/>
    <w:rsid w:val="003B51E8"/>
    <w:rsid w:val="003B51EB"/>
    <w:rsid w:val="003B5893"/>
    <w:rsid w:val="003B5A3D"/>
    <w:rsid w:val="003B618B"/>
    <w:rsid w:val="003B63AD"/>
    <w:rsid w:val="003B63DF"/>
    <w:rsid w:val="003B662C"/>
    <w:rsid w:val="003B66FE"/>
    <w:rsid w:val="003B6998"/>
    <w:rsid w:val="003B6B45"/>
    <w:rsid w:val="003B6BD6"/>
    <w:rsid w:val="003B6D15"/>
    <w:rsid w:val="003B6DC1"/>
    <w:rsid w:val="003B6E2F"/>
    <w:rsid w:val="003B70C3"/>
    <w:rsid w:val="003B729C"/>
    <w:rsid w:val="003B74E4"/>
    <w:rsid w:val="003B75E6"/>
    <w:rsid w:val="003B760C"/>
    <w:rsid w:val="003B769A"/>
    <w:rsid w:val="003B77FE"/>
    <w:rsid w:val="003B785C"/>
    <w:rsid w:val="003B79CD"/>
    <w:rsid w:val="003B7B94"/>
    <w:rsid w:val="003B7BE6"/>
    <w:rsid w:val="003B7D2A"/>
    <w:rsid w:val="003B7E12"/>
    <w:rsid w:val="003B7E2E"/>
    <w:rsid w:val="003B7EAE"/>
    <w:rsid w:val="003C0048"/>
    <w:rsid w:val="003C022C"/>
    <w:rsid w:val="003C026C"/>
    <w:rsid w:val="003C029F"/>
    <w:rsid w:val="003C0397"/>
    <w:rsid w:val="003C04EB"/>
    <w:rsid w:val="003C064E"/>
    <w:rsid w:val="003C0C66"/>
    <w:rsid w:val="003C0DBE"/>
    <w:rsid w:val="003C0E03"/>
    <w:rsid w:val="003C1141"/>
    <w:rsid w:val="003C12B0"/>
    <w:rsid w:val="003C140C"/>
    <w:rsid w:val="003C1416"/>
    <w:rsid w:val="003C14FD"/>
    <w:rsid w:val="003C156D"/>
    <w:rsid w:val="003C1714"/>
    <w:rsid w:val="003C1B0B"/>
    <w:rsid w:val="003C208D"/>
    <w:rsid w:val="003C2216"/>
    <w:rsid w:val="003C251A"/>
    <w:rsid w:val="003C2804"/>
    <w:rsid w:val="003C29F7"/>
    <w:rsid w:val="003C29FC"/>
    <w:rsid w:val="003C2ACC"/>
    <w:rsid w:val="003C2D3F"/>
    <w:rsid w:val="003C3053"/>
    <w:rsid w:val="003C33A2"/>
    <w:rsid w:val="003C3479"/>
    <w:rsid w:val="003C357B"/>
    <w:rsid w:val="003C3580"/>
    <w:rsid w:val="003C37A9"/>
    <w:rsid w:val="003C3B5F"/>
    <w:rsid w:val="003C3D3F"/>
    <w:rsid w:val="003C3D5B"/>
    <w:rsid w:val="003C3E1E"/>
    <w:rsid w:val="003C4096"/>
    <w:rsid w:val="003C4328"/>
    <w:rsid w:val="003C43B4"/>
    <w:rsid w:val="003C4803"/>
    <w:rsid w:val="003C4D58"/>
    <w:rsid w:val="003C4FCE"/>
    <w:rsid w:val="003C4FE4"/>
    <w:rsid w:val="003C5201"/>
    <w:rsid w:val="003C5354"/>
    <w:rsid w:val="003C5815"/>
    <w:rsid w:val="003C5AEA"/>
    <w:rsid w:val="003C5B2E"/>
    <w:rsid w:val="003C5B58"/>
    <w:rsid w:val="003C5FAB"/>
    <w:rsid w:val="003C61E7"/>
    <w:rsid w:val="003C67E8"/>
    <w:rsid w:val="003C69ED"/>
    <w:rsid w:val="003C6FF2"/>
    <w:rsid w:val="003C7049"/>
    <w:rsid w:val="003C7244"/>
    <w:rsid w:val="003C72E2"/>
    <w:rsid w:val="003C72FF"/>
    <w:rsid w:val="003C7379"/>
    <w:rsid w:val="003C73CA"/>
    <w:rsid w:val="003C7554"/>
    <w:rsid w:val="003C7758"/>
    <w:rsid w:val="003C78E6"/>
    <w:rsid w:val="003C7E71"/>
    <w:rsid w:val="003C7EC5"/>
    <w:rsid w:val="003D00CD"/>
    <w:rsid w:val="003D0283"/>
    <w:rsid w:val="003D04C3"/>
    <w:rsid w:val="003D050E"/>
    <w:rsid w:val="003D0645"/>
    <w:rsid w:val="003D06A6"/>
    <w:rsid w:val="003D093F"/>
    <w:rsid w:val="003D09C5"/>
    <w:rsid w:val="003D09D3"/>
    <w:rsid w:val="003D0AA1"/>
    <w:rsid w:val="003D0B3C"/>
    <w:rsid w:val="003D0B87"/>
    <w:rsid w:val="003D1272"/>
    <w:rsid w:val="003D129F"/>
    <w:rsid w:val="003D143D"/>
    <w:rsid w:val="003D19AE"/>
    <w:rsid w:val="003D1B00"/>
    <w:rsid w:val="003D1B1E"/>
    <w:rsid w:val="003D1C0B"/>
    <w:rsid w:val="003D1CB8"/>
    <w:rsid w:val="003D1D2D"/>
    <w:rsid w:val="003D219D"/>
    <w:rsid w:val="003D22C6"/>
    <w:rsid w:val="003D23B9"/>
    <w:rsid w:val="003D2510"/>
    <w:rsid w:val="003D281A"/>
    <w:rsid w:val="003D29D1"/>
    <w:rsid w:val="003D2A51"/>
    <w:rsid w:val="003D2B26"/>
    <w:rsid w:val="003D2C84"/>
    <w:rsid w:val="003D2EA5"/>
    <w:rsid w:val="003D2FB8"/>
    <w:rsid w:val="003D2FC0"/>
    <w:rsid w:val="003D349A"/>
    <w:rsid w:val="003D356A"/>
    <w:rsid w:val="003D35C5"/>
    <w:rsid w:val="003D3634"/>
    <w:rsid w:val="003D409C"/>
    <w:rsid w:val="003D40F8"/>
    <w:rsid w:val="003D4268"/>
    <w:rsid w:val="003D43D6"/>
    <w:rsid w:val="003D444C"/>
    <w:rsid w:val="003D4591"/>
    <w:rsid w:val="003D4987"/>
    <w:rsid w:val="003D4AE6"/>
    <w:rsid w:val="003D4D8E"/>
    <w:rsid w:val="003D5488"/>
    <w:rsid w:val="003D56B5"/>
    <w:rsid w:val="003D56DE"/>
    <w:rsid w:val="003D579B"/>
    <w:rsid w:val="003D580D"/>
    <w:rsid w:val="003D5A18"/>
    <w:rsid w:val="003D5A5C"/>
    <w:rsid w:val="003D5B7F"/>
    <w:rsid w:val="003D5BBC"/>
    <w:rsid w:val="003D5DCB"/>
    <w:rsid w:val="003D5F0A"/>
    <w:rsid w:val="003D669B"/>
    <w:rsid w:val="003D66F2"/>
    <w:rsid w:val="003D6B73"/>
    <w:rsid w:val="003D6BCD"/>
    <w:rsid w:val="003D6EA9"/>
    <w:rsid w:val="003D7039"/>
    <w:rsid w:val="003D741D"/>
    <w:rsid w:val="003D768A"/>
    <w:rsid w:val="003D7784"/>
    <w:rsid w:val="003D7814"/>
    <w:rsid w:val="003D787D"/>
    <w:rsid w:val="003D78E2"/>
    <w:rsid w:val="003D7953"/>
    <w:rsid w:val="003D79AD"/>
    <w:rsid w:val="003D7C8A"/>
    <w:rsid w:val="003D7E2B"/>
    <w:rsid w:val="003D7F0A"/>
    <w:rsid w:val="003E0083"/>
    <w:rsid w:val="003E0392"/>
    <w:rsid w:val="003E03DF"/>
    <w:rsid w:val="003E0A17"/>
    <w:rsid w:val="003E0C24"/>
    <w:rsid w:val="003E0D48"/>
    <w:rsid w:val="003E105E"/>
    <w:rsid w:val="003E13D2"/>
    <w:rsid w:val="003E168D"/>
    <w:rsid w:val="003E1775"/>
    <w:rsid w:val="003E1B4C"/>
    <w:rsid w:val="003E1C15"/>
    <w:rsid w:val="003E1D31"/>
    <w:rsid w:val="003E1FD5"/>
    <w:rsid w:val="003E2313"/>
    <w:rsid w:val="003E24B0"/>
    <w:rsid w:val="003E2500"/>
    <w:rsid w:val="003E2A20"/>
    <w:rsid w:val="003E2A33"/>
    <w:rsid w:val="003E2C0C"/>
    <w:rsid w:val="003E2D9E"/>
    <w:rsid w:val="003E317A"/>
    <w:rsid w:val="003E3485"/>
    <w:rsid w:val="003E35DF"/>
    <w:rsid w:val="003E379E"/>
    <w:rsid w:val="003E38D8"/>
    <w:rsid w:val="003E3A7F"/>
    <w:rsid w:val="003E3BDB"/>
    <w:rsid w:val="003E3ED1"/>
    <w:rsid w:val="003E4047"/>
    <w:rsid w:val="003E4074"/>
    <w:rsid w:val="003E4448"/>
    <w:rsid w:val="003E4528"/>
    <w:rsid w:val="003E4953"/>
    <w:rsid w:val="003E4C7C"/>
    <w:rsid w:val="003E5240"/>
    <w:rsid w:val="003E54E4"/>
    <w:rsid w:val="003E5648"/>
    <w:rsid w:val="003E5745"/>
    <w:rsid w:val="003E577A"/>
    <w:rsid w:val="003E589B"/>
    <w:rsid w:val="003E5B15"/>
    <w:rsid w:val="003E5B88"/>
    <w:rsid w:val="003E5CEC"/>
    <w:rsid w:val="003E5DF4"/>
    <w:rsid w:val="003E5EDE"/>
    <w:rsid w:val="003E5FAC"/>
    <w:rsid w:val="003E606D"/>
    <w:rsid w:val="003E63DB"/>
    <w:rsid w:val="003E67F7"/>
    <w:rsid w:val="003E6977"/>
    <w:rsid w:val="003E6A61"/>
    <w:rsid w:val="003E6AB2"/>
    <w:rsid w:val="003E6D37"/>
    <w:rsid w:val="003E6F71"/>
    <w:rsid w:val="003E706F"/>
    <w:rsid w:val="003E7413"/>
    <w:rsid w:val="003E750C"/>
    <w:rsid w:val="003E75B1"/>
    <w:rsid w:val="003E7C50"/>
    <w:rsid w:val="003E7D7F"/>
    <w:rsid w:val="003E7F6A"/>
    <w:rsid w:val="003F012E"/>
    <w:rsid w:val="003F0926"/>
    <w:rsid w:val="003F0960"/>
    <w:rsid w:val="003F09F9"/>
    <w:rsid w:val="003F0A86"/>
    <w:rsid w:val="003F0F58"/>
    <w:rsid w:val="003F166D"/>
    <w:rsid w:val="003F17F3"/>
    <w:rsid w:val="003F1A7E"/>
    <w:rsid w:val="003F1FB7"/>
    <w:rsid w:val="003F2020"/>
    <w:rsid w:val="003F2341"/>
    <w:rsid w:val="003F2730"/>
    <w:rsid w:val="003F2A6B"/>
    <w:rsid w:val="003F2C36"/>
    <w:rsid w:val="003F2E9E"/>
    <w:rsid w:val="003F2EFE"/>
    <w:rsid w:val="003F31D2"/>
    <w:rsid w:val="003F32C0"/>
    <w:rsid w:val="003F3567"/>
    <w:rsid w:val="003F36D2"/>
    <w:rsid w:val="003F3A47"/>
    <w:rsid w:val="003F3BB7"/>
    <w:rsid w:val="003F3D30"/>
    <w:rsid w:val="003F3D57"/>
    <w:rsid w:val="003F3E30"/>
    <w:rsid w:val="003F3FB6"/>
    <w:rsid w:val="003F4006"/>
    <w:rsid w:val="003F4349"/>
    <w:rsid w:val="003F4351"/>
    <w:rsid w:val="003F4913"/>
    <w:rsid w:val="003F4B20"/>
    <w:rsid w:val="003F4E0E"/>
    <w:rsid w:val="003F516D"/>
    <w:rsid w:val="003F51F9"/>
    <w:rsid w:val="003F534E"/>
    <w:rsid w:val="003F54D4"/>
    <w:rsid w:val="003F5560"/>
    <w:rsid w:val="003F565D"/>
    <w:rsid w:val="003F56CE"/>
    <w:rsid w:val="003F5990"/>
    <w:rsid w:val="003F5B4D"/>
    <w:rsid w:val="003F5B63"/>
    <w:rsid w:val="003F5B70"/>
    <w:rsid w:val="003F5BF6"/>
    <w:rsid w:val="003F5DE7"/>
    <w:rsid w:val="003F5E3F"/>
    <w:rsid w:val="003F5F91"/>
    <w:rsid w:val="003F62B0"/>
    <w:rsid w:val="003F636E"/>
    <w:rsid w:val="003F63C5"/>
    <w:rsid w:val="003F6510"/>
    <w:rsid w:val="003F6AE4"/>
    <w:rsid w:val="003F6CF3"/>
    <w:rsid w:val="003F6DCE"/>
    <w:rsid w:val="003F6F6E"/>
    <w:rsid w:val="003F7144"/>
    <w:rsid w:val="003F724B"/>
    <w:rsid w:val="003F77B9"/>
    <w:rsid w:val="003F7A58"/>
    <w:rsid w:val="003F7E43"/>
    <w:rsid w:val="00400121"/>
    <w:rsid w:val="00400137"/>
    <w:rsid w:val="0040017B"/>
    <w:rsid w:val="0040026D"/>
    <w:rsid w:val="004005AA"/>
    <w:rsid w:val="00400853"/>
    <w:rsid w:val="00400BA0"/>
    <w:rsid w:val="00400DA4"/>
    <w:rsid w:val="00400ED3"/>
    <w:rsid w:val="00401334"/>
    <w:rsid w:val="00401526"/>
    <w:rsid w:val="0040157D"/>
    <w:rsid w:val="0040163A"/>
    <w:rsid w:val="00401925"/>
    <w:rsid w:val="004019CA"/>
    <w:rsid w:val="00401A37"/>
    <w:rsid w:val="00401BCE"/>
    <w:rsid w:val="00401BF3"/>
    <w:rsid w:val="00401D03"/>
    <w:rsid w:val="0040202C"/>
    <w:rsid w:val="00402360"/>
    <w:rsid w:val="004024BF"/>
    <w:rsid w:val="0040257F"/>
    <w:rsid w:val="004025C8"/>
    <w:rsid w:val="0040279D"/>
    <w:rsid w:val="004028C5"/>
    <w:rsid w:val="00402C4A"/>
    <w:rsid w:val="00402E15"/>
    <w:rsid w:val="00402E35"/>
    <w:rsid w:val="00403112"/>
    <w:rsid w:val="004031C6"/>
    <w:rsid w:val="004031DF"/>
    <w:rsid w:val="004031E6"/>
    <w:rsid w:val="004031E8"/>
    <w:rsid w:val="00403487"/>
    <w:rsid w:val="00403745"/>
    <w:rsid w:val="00403804"/>
    <w:rsid w:val="00403843"/>
    <w:rsid w:val="00403A7D"/>
    <w:rsid w:val="00403D26"/>
    <w:rsid w:val="00403EC7"/>
    <w:rsid w:val="00404049"/>
    <w:rsid w:val="004040DD"/>
    <w:rsid w:val="00404381"/>
    <w:rsid w:val="004045CC"/>
    <w:rsid w:val="00404CA5"/>
    <w:rsid w:val="00404CDD"/>
    <w:rsid w:val="00404EAB"/>
    <w:rsid w:val="00405038"/>
    <w:rsid w:val="004050AC"/>
    <w:rsid w:val="004050F5"/>
    <w:rsid w:val="0040532C"/>
    <w:rsid w:val="00405393"/>
    <w:rsid w:val="0040583C"/>
    <w:rsid w:val="00405852"/>
    <w:rsid w:val="00405D0F"/>
    <w:rsid w:val="00405E4D"/>
    <w:rsid w:val="00406510"/>
    <w:rsid w:val="0040677A"/>
    <w:rsid w:val="00406863"/>
    <w:rsid w:val="004068F5"/>
    <w:rsid w:val="00406A8E"/>
    <w:rsid w:val="00406C1E"/>
    <w:rsid w:val="00406CD1"/>
    <w:rsid w:val="00406CD9"/>
    <w:rsid w:val="004071D7"/>
    <w:rsid w:val="00407803"/>
    <w:rsid w:val="00407A20"/>
    <w:rsid w:val="00407A70"/>
    <w:rsid w:val="00407F52"/>
    <w:rsid w:val="0041001D"/>
    <w:rsid w:val="00410181"/>
    <w:rsid w:val="004104A0"/>
    <w:rsid w:val="004105AF"/>
    <w:rsid w:val="00410682"/>
    <w:rsid w:val="0041088C"/>
    <w:rsid w:val="00410FD8"/>
    <w:rsid w:val="00411071"/>
    <w:rsid w:val="0041140B"/>
    <w:rsid w:val="00411563"/>
    <w:rsid w:val="0041169F"/>
    <w:rsid w:val="00411740"/>
    <w:rsid w:val="004117A4"/>
    <w:rsid w:val="00411EF0"/>
    <w:rsid w:val="00411FBC"/>
    <w:rsid w:val="00412047"/>
    <w:rsid w:val="00412145"/>
    <w:rsid w:val="00412A7A"/>
    <w:rsid w:val="00412CD7"/>
    <w:rsid w:val="00412E1A"/>
    <w:rsid w:val="004131E0"/>
    <w:rsid w:val="004131E8"/>
    <w:rsid w:val="004133AC"/>
    <w:rsid w:val="004134F3"/>
    <w:rsid w:val="00413626"/>
    <w:rsid w:val="00413659"/>
    <w:rsid w:val="00413785"/>
    <w:rsid w:val="004138A8"/>
    <w:rsid w:val="004139E1"/>
    <w:rsid w:val="00413A23"/>
    <w:rsid w:val="00413C75"/>
    <w:rsid w:val="00413E6A"/>
    <w:rsid w:val="00413ED7"/>
    <w:rsid w:val="00414050"/>
    <w:rsid w:val="00414192"/>
    <w:rsid w:val="0041449C"/>
    <w:rsid w:val="004145DF"/>
    <w:rsid w:val="0041465D"/>
    <w:rsid w:val="00414741"/>
    <w:rsid w:val="00414889"/>
    <w:rsid w:val="00414ADF"/>
    <w:rsid w:val="00414F70"/>
    <w:rsid w:val="00414F75"/>
    <w:rsid w:val="00414F83"/>
    <w:rsid w:val="00414FDC"/>
    <w:rsid w:val="00415569"/>
    <w:rsid w:val="00415611"/>
    <w:rsid w:val="004156A9"/>
    <w:rsid w:val="00415964"/>
    <w:rsid w:val="00415C06"/>
    <w:rsid w:val="00415C1E"/>
    <w:rsid w:val="00415C6E"/>
    <w:rsid w:val="00416068"/>
    <w:rsid w:val="00416384"/>
    <w:rsid w:val="00416436"/>
    <w:rsid w:val="0041647F"/>
    <w:rsid w:val="004165C1"/>
    <w:rsid w:val="00416845"/>
    <w:rsid w:val="00416854"/>
    <w:rsid w:val="00416A0C"/>
    <w:rsid w:val="00416B9F"/>
    <w:rsid w:val="00416D54"/>
    <w:rsid w:val="00416E57"/>
    <w:rsid w:val="004170C8"/>
    <w:rsid w:val="004170DA"/>
    <w:rsid w:val="00417371"/>
    <w:rsid w:val="00417736"/>
    <w:rsid w:val="00417B76"/>
    <w:rsid w:val="00417D4F"/>
    <w:rsid w:val="00417DE7"/>
    <w:rsid w:val="00417EB7"/>
    <w:rsid w:val="00420174"/>
    <w:rsid w:val="00420304"/>
    <w:rsid w:val="00420317"/>
    <w:rsid w:val="00420423"/>
    <w:rsid w:val="0042048C"/>
    <w:rsid w:val="00420570"/>
    <w:rsid w:val="00420660"/>
    <w:rsid w:val="00420759"/>
    <w:rsid w:val="00420A53"/>
    <w:rsid w:val="00420F03"/>
    <w:rsid w:val="004212AD"/>
    <w:rsid w:val="0042131B"/>
    <w:rsid w:val="0042141D"/>
    <w:rsid w:val="0042158E"/>
    <w:rsid w:val="004215C4"/>
    <w:rsid w:val="00421778"/>
    <w:rsid w:val="0042195F"/>
    <w:rsid w:val="004219A0"/>
    <w:rsid w:val="004220EA"/>
    <w:rsid w:val="0042217B"/>
    <w:rsid w:val="004225AF"/>
    <w:rsid w:val="00422792"/>
    <w:rsid w:val="004227BC"/>
    <w:rsid w:val="00422BC4"/>
    <w:rsid w:val="00422E12"/>
    <w:rsid w:val="00422EF7"/>
    <w:rsid w:val="00422F2E"/>
    <w:rsid w:val="004230AA"/>
    <w:rsid w:val="0042318A"/>
    <w:rsid w:val="004232CC"/>
    <w:rsid w:val="004232D3"/>
    <w:rsid w:val="0042334D"/>
    <w:rsid w:val="0042338F"/>
    <w:rsid w:val="00423401"/>
    <w:rsid w:val="004234F0"/>
    <w:rsid w:val="00423FF3"/>
    <w:rsid w:val="0042401C"/>
    <w:rsid w:val="0042415E"/>
    <w:rsid w:val="00424211"/>
    <w:rsid w:val="004242D7"/>
    <w:rsid w:val="00424308"/>
    <w:rsid w:val="0042438A"/>
    <w:rsid w:val="0042438D"/>
    <w:rsid w:val="004244EA"/>
    <w:rsid w:val="0042459A"/>
    <w:rsid w:val="0042486D"/>
    <w:rsid w:val="004249D0"/>
    <w:rsid w:val="00424A1A"/>
    <w:rsid w:val="00424A28"/>
    <w:rsid w:val="00424A62"/>
    <w:rsid w:val="00424B8E"/>
    <w:rsid w:val="00425100"/>
    <w:rsid w:val="0042510E"/>
    <w:rsid w:val="00425278"/>
    <w:rsid w:val="00425368"/>
    <w:rsid w:val="00425A8D"/>
    <w:rsid w:val="00425C8C"/>
    <w:rsid w:val="00425E29"/>
    <w:rsid w:val="00425F59"/>
    <w:rsid w:val="004262C8"/>
    <w:rsid w:val="004264DE"/>
    <w:rsid w:val="004267AE"/>
    <w:rsid w:val="00426952"/>
    <w:rsid w:val="00426BCE"/>
    <w:rsid w:val="00426BDC"/>
    <w:rsid w:val="00426D22"/>
    <w:rsid w:val="0042708D"/>
    <w:rsid w:val="004270CD"/>
    <w:rsid w:val="004278B3"/>
    <w:rsid w:val="00427991"/>
    <w:rsid w:val="004279B5"/>
    <w:rsid w:val="004279FF"/>
    <w:rsid w:val="00427B10"/>
    <w:rsid w:val="00427D98"/>
    <w:rsid w:val="00427DE2"/>
    <w:rsid w:val="004301B2"/>
    <w:rsid w:val="004301E7"/>
    <w:rsid w:val="004305E9"/>
    <w:rsid w:val="004309EC"/>
    <w:rsid w:val="00430A23"/>
    <w:rsid w:val="00430AC0"/>
    <w:rsid w:val="00430BC8"/>
    <w:rsid w:val="00431152"/>
    <w:rsid w:val="0043142F"/>
    <w:rsid w:val="00431737"/>
    <w:rsid w:val="00431885"/>
    <w:rsid w:val="004319D9"/>
    <w:rsid w:val="00431AB4"/>
    <w:rsid w:val="00431B67"/>
    <w:rsid w:val="00431E48"/>
    <w:rsid w:val="00432086"/>
    <w:rsid w:val="004321EE"/>
    <w:rsid w:val="00432648"/>
    <w:rsid w:val="00432783"/>
    <w:rsid w:val="004327B4"/>
    <w:rsid w:val="00433162"/>
    <w:rsid w:val="0043317B"/>
    <w:rsid w:val="0043347D"/>
    <w:rsid w:val="004337B7"/>
    <w:rsid w:val="00433925"/>
    <w:rsid w:val="0043394D"/>
    <w:rsid w:val="00433C46"/>
    <w:rsid w:val="0043403D"/>
    <w:rsid w:val="00434044"/>
    <w:rsid w:val="00434626"/>
    <w:rsid w:val="004346C2"/>
    <w:rsid w:val="00434730"/>
    <w:rsid w:val="00434B57"/>
    <w:rsid w:val="00434C45"/>
    <w:rsid w:val="00434CE7"/>
    <w:rsid w:val="00434E32"/>
    <w:rsid w:val="004350C3"/>
    <w:rsid w:val="0043525E"/>
    <w:rsid w:val="00435364"/>
    <w:rsid w:val="00435446"/>
    <w:rsid w:val="00435458"/>
    <w:rsid w:val="004354A1"/>
    <w:rsid w:val="00435755"/>
    <w:rsid w:val="0043597F"/>
    <w:rsid w:val="004359A1"/>
    <w:rsid w:val="004359F8"/>
    <w:rsid w:val="00435C10"/>
    <w:rsid w:val="00435C81"/>
    <w:rsid w:val="00435DE2"/>
    <w:rsid w:val="0043605C"/>
    <w:rsid w:val="004360D0"/>
    <w:rsid w:val="004363AB"/>
    <w:rsid w:val="0043651B"/>
    <w:rsid w:val="0043654D"/>
    <w:rsid w:val="0043665C"/>
    <w:rsid w:val="0043679F"/>
    <w:rsid w:val="004369B4"/>
    <w:rsid w:val="004371B9"/>
    <w:rsid w:val="0043745D"/>
    <w:rsid w:val="0043750E"/>
    <w:rsid w:val="004375C6"/>
    <w:rsid w:val="004376A6"/>
    <w:rsid w:val="0043775A"/>
    <w:rsid w:val="00437A84"/>
    <w:rsid w:val="00437DEC"/>
    <w:rsid w:val="00437E07"/>
    <w:rsid w:val="00437F39"/>
    <w:rsid w:val="00437F40"/>
    <w:rsid w:val="004400D5"/>
    <w:rsid w:val="00440247"/>
    <w:rsid w:val="004403C0"/>
    <w:rsid w:val="00440678"/>
    <w:rsid w:val="0044078D"/>
    <w:rsid w:val="00440793"/>
    <w:rsid w:val="004407FF"/>
    <w:rsid w:val="00440954"/>
    <w:rsid w:val="00440DC7"/>
    <w:rsid w:val="00440ED7"/>
    <w:rsid w:val="00440EF1"/>
    <w:rsid w:val="00440F44"/>
    <w:rsid w:val="0044111C"/>
    <w:rsid w:val="00441348"/>
    <w:rsid w:val="00441675"/>
    <w:rsid w:val="00441795"/>
    <w:rsid w:val="00441959"/>
    <w:rsid w:val="0044196C"/>
    <w:rsid w:val="004419E8"/>
    <w:rsid w:val="00441C92"/>
    <w:rsid w:val="00441E5B"/>
    <w:rsid w:val="0044210C"/>
    <w:rsid w:val="00442288"/>
    <w:rsid w:val="004424B4"/>
    <w:rsid w:val="004426E4"/>
    <w:rsid w:val="00442874"/>
    <w:rsid w:val="00442987"/>
    <w:rsid w:val="00442A4A"/>
    <w:rsid w:val="00442E23"/>
    <w:rsid w:val="00443097"/>
    <w:rsid w:val="0044327B"/>
    <w:rsid w:val="00443313"/>
    <w:rsid w:val="004435B1"/>
    <w:rsid w:val="004435CE"/>
    <w:rsid w:val="00443723"/>
    <w:rsid w:val="004437E3"/>
    <w:rsid w:val="00443D5F"/>
    <w:rsid w:val="00443F3E"/>
    <w:rsid w:val="00444039"/>
    <w:rsid w:val="004441DA"/>
    <w:rsid w:val="004441F7"/>
    <w:rsid w:val="00444348"/>
    <w:rsid w:val="00444604"/>
    <w:rsid w:val="00444ACA"/>
    <w:rsid w:val="00444F42"/>
    <w:rsid w:val="00445203"/>
    <w:rsid w:val="0044557F"/>
    <w:rsid w:val="0044567E"/>
    <w:rsid w:val="0044581C"/>
    <w:rsid w:val="004458CC"/>
    <w:rsid w:val="00445A1E"/>
    <w:rsid w:val="00445FA6"/>
    <w:rsid w:val="00446070"/>
    <w:rsid w:val="004460B8"/>
    <w:rsid w:val="004460EF"/>
    <w:rsid w:val="004461B1"/>
    <w:rsid w:val="0044634B"/>
    <w:rsid w:val="00446392"/>
    <w:rsid w:val="00446411"/>
    <w:rsid w:val="00446472"/>
    <w:rsid w:val="004466EA"/>
    <w:rsid w:val="0044692F"/>
    <w:rsid w:val="00446B23"/>
    <w:rsid w:val="00446DD9"/>
    <w:rsid w:val="00447059"/>
    <w:rsid w:val="0044726D"/>
    <w:rsid w:val="004474E5"/>
    <w:rsid w:val="0044777E"/>
    <w:rsid w:val="0044778A"/>
    <w:rsid w:val="00447950"/>
    <w:rsid w:val="0045009B"/>
    <w:rsid w:val="004500C6"/>
    <w:rsid w:val="00450114"/>
    <w:rsid w:val="00450422"/>
    <w:rsid w:val="004507E3"/>
    <w:rsid w:val="004507F4"/>
    <w:rsid w:val="00450A3B"/>
    <w:rsid w:val="00450DFC"/>
    <w:rsid w:val="00451020"/>
    <w:rsid w:val="00451037"/>
    <w:rsid w:val="00451376"/>
    <w:rsid w:val="00451AEB"/>
    <w:rsid w:val="00451F50"/>
    <w:rsid w:val="00451F85"/>
    <w:rsid w:val="0045209A"/>
    <w:rsid w:val="0045210A"/>
    <w:rsid w:val="00452195"/>
    <w:rsid w:val="00452281"/>
    <w:rsid w:val="00452461"/>
    <w:rsid w:val="004524B9"/>
    <w:rsid w:val="004526D3"/>
    <w:rsid w:val="00452739"/>
    <w:rsid w:val="0045281A"/>
    <w:rsid w:val="0045283C"/>
    <w:rsid w:val="00452855"/>
    <w:rsid w:val="00452AED"/>
    <w:rsid w:val="00452B86"/>
    <w:rsid w:val="00452C16"/>
    <w:rsid w:val="00452C52"/>
    <w:rsid w:val="0045320E"/>
    <w:rsid w:val="00453636"/>
    <w:rsid w:val="0045394A"/>
    <w:rsid w:val="00453956"/>
    <w:rsid w:val="00453B02"/>
    <w:rsid w:val="00453C3F"/>
    <w:rsid w:val="00453C92"/>
    <w:rsid w:val="00453CFE"/>
    <w:rsid w:val="00453DEA"/>
    <w:rsid w:val="00453F0E"/>
    <w:rsid w:val="00454102"/>
    <w:rsid w:val="00454316"/>
    <w:rsid w:val="0045442A"/>
    <w:rsid w:val="00454453"/>
    <w:rsid w:val="004544AD"/>
    <w:rsid w:val="004544B6"/>
    <w:rsid w:val="00454594"/>
    <w:rsid w:val="004546A6"/>
    <w:rsid w:val="00454907"/>
    <w:rsid w:val="0045496F"/>
    <w:rsid w:val="00454A05"/>
    <w:rsid w:val="00454C44"/>
    <w:rsid w:val="00454F29"/>
    <w:rsid w:val="00454FB0"/>
    <w:rsid w:val="00455253"/>
    <w:rsid w:val="0045526A"/>
    <w:rsid w:val="0045529B"/>
    <w:rsid w:val="00455497"/>
    <w:rsid w:val="00455BA1"/>
    <w:rsid w:val="00455DBB"/>
    <w:rsid w:val="00455E9C"/>
    <w:rsid w:val="00455FE9"/>
    <w:rsid w:val="00456094"/>
    <w:rsid w:val="004560F2"/>
    <w:rsid w:val="004562E5"/>
    <w:rsid w:val="00456320"/>
    <w:rsid w:val="0045686B"/>
    <w:rsid w:val="0045690B"/>
    <w:rsid w:val="00456E91"/>
    <w:rsid w:val="00456FBE"/>
    <w:rsid w:val="00457020"/>
    <w:rsid w:val="004570D0"/>
    <w:rsid w:val="004573F9"/>
    <w:rsid w:val="00457563"/>
    <w:rsid w:val="00457671"/>
    <w:rsid w:val="004577A5"/>
    <w:rsid w:val="004577BB"/>
    <w:rsid w:val="00457943"/>
    <w:rsid w:val="0045797F"/>
    <w:rsid w:val="00457996"/>
    <w:rsid w:val="00457C42"/>
    <w:rsid w:val="00457CEE"/>
    <w:rsid w:val="0046040F"/>
    <w:rsid w:val="00460586"/>
    <w:rsid w:val="0046070C"/>
    <w:rsid w:val="004608DA"/>
    <w:rsid w:val="004609F8"/>
    <w:rsid w:val="00460A75"/>
    <w:rsid w:val="00460CF5"/>
    <w:rsid w:val="004610C0"/>
    <w:rsid w:val="00461458"/>
    <w:rsid w:val="004615C8"/>
    <w:rsid w:val="00461749"/>
    <w:rsid w:val="004619F7"/>
    <w:rsid w:val="00461A7B"/>
    <w:rsid w:val="00461D16"/>
    <w:rsid w:val="00461F3A"/>
    <w:rsid w:val="0046279A"/>
    <w:rsid w:val="00462B2B"/>
    <w:rsid w:val="00463143"/>
    <w:rsid w:val="004632D7"/>
    <w:rsid w:val="00463658"/>
    <w:rsid w:val="004637E2"/>
    <w:rsid w:val="00463A8B"/>
    <w:rsid w:val="00463C62"/>
    <w:rsid w:val="00463E77"/>
    <w:rsid w:val="00463E88"/>
    <w:rsid w:val="004640B1"/>
    <w:rsid w:val="0046417B"/>
    <w:rsid w:val="0046454B"/>
    <w:rsid w:val="00464BFD"/>
    <w:rsid w:val="00464C6B"/>
    <w:rsid w:val="004651B4"/>
    <w:rsid w:val="004651D7"/>
    <w:rsid w:val="0046573E"/>
    <w:rsid w:val="00465835"/>
    <w:rsid w:val="0046596D"/>
    <w:rsid w:val="00465A3B"/>
    <w:rsid w:val="00465B28"/>
    <w:rsid w:val="00465D1E"/>
    <w:rsid w:val="004660CE"/>
    <w:rsid w:val="004661EC"/>
    <w:rsid w:val="00466229"/>
    <w:rsid w:val="0046646D"/>
    <w:rsid w:val="00466534"/>
    <w:rsid w:val="00466689"/>
    <w:rsid w:val="00466836"/>
    <w:rsid w:val="004668D5"/>
    <w:rsid w:val="00466A1C"/>
    <w:rsid w:val="00466AA9"/>
    <w:rsid w:val="00466D98"/>
    <w:rsid w:val="00466EAE"/>
    <w:rsid w:val="00466FD8"/>
    <w:rsid w:val="004670CB"/>
    <w:rsid w:val="0046733C"/>
    <w:rsid w:val="00467424"/>
    <w:rsid w:val="0046744C"/>
    <w:rsid w:val="004676D2"/>
    <w:rsid w:val="004676F0"/>
    <w:rsid w:val="00467758"/>
    <w:rsid w:val="00467812"/>
    <w:rsid w:val="0046785A"/>
    <w:rsid w:val="0046785E"/>
    <w:rsid w:val="00467BC6"/>
    <w:rsid w:val="00467D4F"/>
    <w:rsid w:val="00467FA0"/>
    <w:rsid w:val="004700D9"/>
    <w:rsid w:val="00470295"/>
    <w:rsid w:val="004703C3"/>
    <w:rsid w:val="00470481"/>
    <w:rsid w:val="004705AF"/>
    <w:rsid w:val="004709F8"/>
    <w:rsid w:val="004711D2"/>
    <w:rsid w:val="004711EE"/>
    <w:rsid w:val="00471263"/>
    <w:rsid w:val="0047141C"/>
    <w:rsid w:val="0047146F"/>
    <w:rsid w:val="00471815"/>
    <w:rsid w:val="00471986"/>
    <w:rsid w:val="004719F1"/>
    <w:rsid w:val="00471D4E"/>
    <w:rsid w:val="00471D6B"/>
    <w:rsid w:val="00471D6D"/>
    <w:rsid w:val="00471F4C"/>
    <w:rsid w:val="00471F84"/>
    <w:rsid w:val="00472189"/>
    <w:rsid w:val="004724CD"/>
    <w:rsid w:val="0047254C"/>
    <w:rsid w:val="004725A2"/>
    <w:rsid w:val="004725DC"/>
    <w:rsid w:val="00472607"/>
    <w:rsid w:val="00472734"/>
    <w:rsid w:val="004727DE"/>
    <w:rsid w:val="0047295C"/>
    <w:rsid w:val="00472A22"/>
    <w:rsid w:val="00472AF4"/>
    <w:rsid w:val="00472C08"/>
    <w:rsid w:val="00472D1E"/>
    <w:rsid w:val="00472DF3"/>
    <w:rsid w:val="00472F28"/>
    <w:rsid w:val="00472FC2"/>
    <w:rsid w:val="004734DB"/>
    <w:rsid w:val="00473659"/>
    <w:rsid w:val="0047370F"/>
    <w:rsid w:val="0047376C"/>
    <w:rsid w:val="004737AF"/>
    <w:rsid w:val="00473A1C"/>
    <w:rsid w:val="00473F4D"/>
    <w:rsid w:val="0047409D"/>
    <w:rsid w:val="00474106"/>
    <w:rsid w:val="004745B7"/>
    <w:rsid w:val="00474D19"/>
    <w:rsid w:val="00474E5D"/>
    <w:rsid w:val="00474EE6"/>
    <w:rsid w:val="004756BC"/>
    <w:rsid w:val="00475771"/>
    <w:rsid w:val="004759D2"/>
    <w:rsid w:val="00475AFA"/>
    <w:rsid w:val="00475B1E"/>
    <w:rsid w:val="00475F33"/>
    <w:rsid w:val="00476457"/>
    <w:rsid w:val="004764E3"/>
    <w:rsid w:val="004764EE"/>
    <w:rsid w:val="004765A2"/>
    <w:rsid w:val="004765ED"/>
    <w:rsid w:val="00476A68"/>
    <w:rsid w:val="00476B19"/>
    <w:rsid w:val="00476E83"/>
    <w:rsid w:val="00476F92"/>
    <w:rsid w:val="0047706D"/>
    <w:rsid w:val="004774E2"/>
    <w:rsid w:val="004775DE"/>
    <w:rsid w:val="004776CD"/>
    <w:rsid w:val="004777E6"/>
    <w:rsid w:val="00477901"/>
    <w:rsid w:val="004779F0"/>
    <w:rsid w:val="00477BCE"/>
    <w:rsid w:val="00477C6D"/>
    <w:rsid w:val="0048009E"/>
    <w:rsid w:val="00480231"/>
    <w:rsid w:val="00480246"/>
    <w:rsid w:val="004805C0"/>
    <w:rsid w:val="004807C9"/>
    <w:rsid w:val="00480ABB"/>
    <w:rsid w:val="00480AD8"/>
    <w:rsid w:val="00480BDC"/>
    <w:rsid w:val="00480D38"/>
    <w:rsid w:val="00481037"/>
    <w:rsid w:val="004811A5"/>
    <w:rsid w:val="0048156F"/>
    <w:rsid w:val="004815C1"/>
    <w:rsid w:val="004816E5"/>
    <w:rsid w:val="00481779"/>
    <w:rsid w:val="00481841"/>
    <w:rsid w:val="004818AC"/>
    <w:rsid w:val="00481907"/>
    <w:rsid w:val="0048193E"/>
    <w:rsid w:val="004819BE"/>
    <w:rsid w:val="004819D1"/>
    <w:rsid w:val="00481A57"/>
    <w:rsid w:val="00481CD8"/>
    <w:rsid w:val="0048238E"/>
    <w:rsid w:val="0048273B"/>
    <w:rsid w:val="00482766"/>
    <w:rsid w:val="004827EE"/>
    <w:rsid w:val="0048297C"/>
    <w:rsid w:val="00482B55"/>
    <w:rsid w:val="00482B9D"/>
    <w:rsid w:val="00482BB5"/>
    <w:rsid w:val="00483332"/>
    <w:rsid w:val="0048345E"/>
    <w:rsid w:val="0048355A"/>
    <w:rsid w:val="00483682"/>
    <w:rsid w:val="00483A0D"/>
    <w:rsid w:val="00484059"/>
    <w:rsid w:val="004842CB"/>
    <w:rsid w:val="004842FC"/>
    <w:rsid w:val="004843F8"/>
    <w:rsid w:val="00484549"/>
    <w:rsid w:val="004846E4"/>
    <w:rsid w:val="00484B01"/>
    <w:rsid w:val="00484B0A"/>
    <w:rsid w:val="00484CC5"/>
    <w:rsid w:val="00484EAA"/>
    <w:rsid w:val="00484EDE"/>
    <w:rsid w:val="00484F7A"/>
    <w:rsid w:val="00484FF9"/>
    <w:rsid w:val="00485277"/>
    <w:rsid w:val="0048542E"/>
    <w:rsid w:val="00485543"/>
    <w:rsid w:val="00485B52"/>
    <w:rsid w:val="00485BFD"/>
    <w:rsid w:val="00485D44"/>
    <w:rsid w:val="00485DBE"/>
    <w:rsid w:val="00485E6B"/>
    <w:rsid w:val="0048617D"/>
    <w:rsid w:val="004864B4"/>
    <w:rsid w:val="0048652F"/>
    <w:rsid w:val="004868EB"/>
    <w:rsid w:val="00486AAB"/>
    <w:rsid w:val="00486B57"/>
    <w:rsid w:val="00486BAF"/>
    <w:rsid w:val="00486BF0"/>
    <w:rsid w:val="00486CEC"/>
    <w:rsid w:val="00487277"/>
    <w:rsid w:val="00487542"/>
    <w:rsid w:val="0048767D"/>
    <w:rsid w:val="00487BB0"/>
    <w:rsid w:val="004900C2"/>
    <w:rsid w:val="0049021A"/>
    <w:rsid w:val="004902AD"/>
    <w:rsid w:val="004902FE"/>
    <w:rsid w:val="004903E1"/>
    <w:rsid w:val="0049044B"/>
    <w:rsid w:val="00490461"/>
    <w:rsid w:val="0049048B"/>
    <w:rsid w:val="0049062F"/>
    <w:rsid w:val="0049076F"/>
    <w:rsid w:val="00490D17"/>
    <w:rsid w:val="00490E6E"/>
    <w:rsid w:val="004910E4"/>
    <w:rsid w:val="0049120A"/>
    <w:rsid w:val="0049132E"/>
    <w:rsid w:val="004916C9"/>
    <w:rsid w:val="004918C0"/>
    <w:rsid w:val="00491979"/>
    <w:rsid w:val="00491980"/>
    <w:rsid w:val="00491A70"/>
    <w:rsid w:val="00491AA6"/>
    <w:rsid w:val="00491C6E"/>
    <w:rsid w:val="00491DE4"/>
    <w:rsid w:val="00491ED1"/>
    <w:rsid w:val="004922A5"/>
    <w:rsid w:val="00492383"/>
    <w:rsid w:val="004924B5"/>
    <w:rsid w:val="00492543"/>
    <w:rsid w:val="004929E1"/>
    <w:rsid w:val="00492CCB"/>
    <w:rsid w:val="00492CCD"/>
    <w:rsid w:val="00492D6D"/>
    <w:rsid w:val="00492E6C"/>
    <w:rsid w:val="00492FA5"/>
    <w:rsid w:val="00493460"/>
    <w:rsid w:val="004934CD"/>
    <w:rsid w:val="00493514"/>
    <w:rsid w:val="00493877"/>
    <w:rsid w:val="0049394B"/>
    <w:rsid w:val="00493AE8"/>
    <w:rsid w:val="00493D91"/>
    <w:rsid w:val="00493F72"/>
    <w:rsid w:val="0049402F"/>
    <w:rsid w:val="00494058"/>
    <w:rsid w:val="0049414A"/>
    <w:rsid w:val="004942BE"/>
    <w:rsid w:val="004943D2"/>
    <w:rsid w:val="00494472"/>
    <w:rsid w:val="00494645"/>
    <w:rsid w:val="00494F75"/>
    <w:rsid w:val="0049506B"/>
    <w:rsid w:val="00495306"/>
    <w:rsid w:val="00495506"/>
    <w:rsid w:val="00495521"/>
    <w:rsid w:val="00495BFE"/>
    <w:rsid w:val="00495EF0"/>
    <w:rsid w:val="004960E5"/>
    <w:rsid w:val="00496264"/>
    <w:rsid w:val="0049672C"/>
    <w:rsid w:val="00496884"/>
    <w:rsid w:val="00496920"/>
    <w:rsid w:val="00496A16"/>
    <w:rsid w:val="00496F2E"/>
    <w:rsid w:val="004971BF"/>
    <w:rsid w:val="00497515"/>
    <w:rsid w:val="004975B2"/>
    <w:rsid w:val="004975F2"/>
    <w:rsid w:val="004977B9"/>
    <w:rsid w:val="00497BAE"/>
    <w:rsid w:val="004A0141"/>
    <w:rsid w:val="004A01BD"/>
    <w:rsid w:val="004A0263"/>
    <w:rsid w:val="004A02FC"/>
    <w:rsid w:val="004A0508"/>
    <w:rsid w:val="004A0601"/>
    <w:rsid w:val="004A09AA"/>
    <w:rsid w:val="004A0A55"/>
    <w:rsid w:val="004A0CF9"/>
    <w:rsid w:val="004A0E1E"/>
    <w:rsid w:val="004A0E89"/>
    <w:rsid w:val="004A0F96"/>
    <w:rsid w:val="004A0FD2"/>
    <w:rsid w:val="004A1081"/>
    <w:rsid w:val="004A1311"/>
    <w:rsid w:val="004A165C"/>
    <w:rsid w:val="004A1720"/>
    <w:rsid w:val="004A18F4"/>
    <w:rsid w:val="004A19BF"/>
    <w:rsid w:val="004A1A9E"/>
    <w:rsid w:val="004A1C98"/>
    <w:rsid w:val="004A1FA6"/>
    <w:rsid w:val="004A206B"/>
    <w:rsid w:val="004A20EB"/>
    <w:rsid w:val="004A2176"/>
    <w:rsid w:val="004A22E0"/>
    <w:rsid w:val="004A24AB"/>
    <w:rsid w:val="004A26F9"/>
    <w:rsid w:val="004A2E6B"/>
    <w:rsid w:val="004A2ED4"/>
    <w:rsid w:val="004A2F49"/>
    <w:rsid w:val="004A32DA"/>
    <w:rsid w:val="004A335C"/>
    <w:rsid w:val="004A3540"/>
    <w:rsid w:val="004A3766"/>
    <w:rsid w:val="004A3B78"/>
    <w:rsid w:val="004A3C55"/>
    <w:rsid w:val="004A3DFC"/>
    <w:rsid w:val="004A3F5C"/>
    <w:rsid w:val="004A473E"/>
    <w:rsid w:val="004A49EB"/>
    <w:rsid w:val="004A50C2"/>
    <w:rsid w:val="004A528C"/>
    <w:rsid w:val="004A5506"/>
    <w:rsid w:val="004A5584"/>
    <w:rsid w:val="004A55DE"/>
    <w:rsid w:val="004A568F"/>
    <w:rsid w:val="004A59A0"/>
    <w:rsid w:val="004A5CFE"/>
    <w:rsid w:val="004A5DF3"/>
    <w:rsid w:val="004A5F42"/>
    <w:rsid w:val="004A6109"/>
    <w:rsid w:val="004A6324"/>
    <w:rsid w:val="004A6376"/>
    <w:rsid w:val="004A637B"/>
    <w:rsid w:val="004A639F"/>
    <w:rsid w:val="004A655D"/>
    <w:rsid w:val="004A6599"/>
    <w:rsid w:val="004A669C"/>
    <w:rsid w:val="004A670C"/>
    <w:rsid w:val="004A67DE"/>
    <w:rsid w:val="004A69C8"/>
    <w:rsid w:val="004A6BEC"/>
    <w:rsid w:val="004A6DD4"/>
    <w:rsid w:val="004A7116"/>
    <w:rsid w:val="004A7242"/>
    <w:rsid w:val="004A77EC"/>
    <w:rsid w:val="004A78F0"/>
    <w:rsid w:val="004A7C98"/>
    <w:rsid w:val="004A7F4E"/>
    <w:rsid w:val="004B00B8"/>
    <w:rsid w:val="004B060C"/>
    <w:rsid w:val="004B074B"/>
    <w:rsid w:val="004B083C"/>
    <w:rsid w:val="004B0A6F"/>
    <w:rsid w:val="004B0BF7"/>
    <w:rsid w:val="004B0DC8"/>
    <w:rsid w:val="004B0E01"/>
    <w:rsid w:val="004B0F20"/>
    <w:rsid w:val="004B10F1"/>
    <w:rsid w:val="004B1215"/>
    <w:rsid w:val="004B142A"/>
    <w:rsid w:val="004B1536"/>
    <w:rsid w:val="004B15F5"/>
    <w:rsid w:val="004B1A14"/>
    <w:rsid w:val="004B1B58"/>
    <w:rsid w:val="004B1DAD"/>
    <w:rsid w:val="004B1F86"/>
    <w:rsid w:val="004B213A"/>
    <w:rsid w:val="004B2825"/>
    <w:rsid w:val="004B2870"/>
    <w:rsid w:val="004B28EF"/>
    <w:rsid w:val="004B2A86"/>
    <w:rsid w:val="004B2B81"/>
    <w:rsid w:val="004B2EC2"/>
    <w:rsid w:val="004B2F08"/>
    <w:rsid w:val="004B2FFB"/>
    <w:rsid w:val="004B31F6"/>
    <w:rsid w:val="004B3309"/>
    <w:rsid w:val="004B3343"/>
    <w:rsid w:val="004B33F8"/>
    <w:rsid w:val="004B34F6"/>
    <w:rsid w:val="004B3599"/>
    <w:rsid w:val="004B3687"/>
    <w:rsid w:val="004B371F"/>
    <w:rsid w:val="004B3991"/>
    <w:rsid w:val="004B3ADD"/>
    <w:rsid w:val="004B3BB9"/>
    <w:rsid w:val="004B3C63"/>
    <w:rsid w:val="004B3E43"/>
    <w:rsid w:val="004B3FB0"/>
    <w:rsid w:val="004B4002"/>
    <w:rsid w:val="004B4166"/>
    <w:rsid w:val="004B42E7"/>
    <w:rsid w:val="004B450D"/>
    <w:rsid w:val="004B461D"/>
    <w:rsid w:val="004B4A1C"/>
    <w:rsid w:val="004B4E32"/>
    <w:rsid w:val="004B4E49"/>
    <w:rsid w:val="004B4ED5"/>
    <w:rsid w:val="004B4EE5"/>
    <w:rsid w:val="004B503C"/>
    <w:rsid w:val="004B53E0"/>
    <w:rsid w:val="004B5426"/>
    <w:rsid w:val="004B54DB"/>
    <w:rsid w:val="004B55D3"/>
    <w:rsid w:val="004B567E"/>
    <w:rsid w:val="004B56E5"/>
    <w:rsid w:val="004B572A"/>
    <w:rsid w:val="004B58AF"/>
    <w:rsid w:val="004B597B"/>
    <w:rsid w:val="004B5A81"/>
    <w:rsid w:val="004B5CED"/>
    <w:rsid w:val="004B5EC5"/>
    <w:rsid w:val="004B6B2B"/>
    <w:rsid w:val="004B6BC3"/>
    <w:rsid w:val="004B6D62"/>
    <w:rsid w:val="004B6E16"/>
    <w:rsid w:val="004B6E7D"/>
    <w:rsid w:val="004B6FFF"/>
    <w:rsid w:val="004B7046"/>
    <w:rsid w:val="004B7117"/>
    <w:rsid w:val="004B71F8"/>
    <w:rsid w:val="004B74F1"/>
    <w:rsid w:val="004B7555"/>
    <w:rsid w:val="004B767E"/>
    <w:rsid w:val="004B7BA7"/>
    <w:rsid w:val="004B7C5C"/>
    <w:rsid w:val="004B7D36"/>
    <w:rsid w:val="004B7D78"/>
    <w:rsid w:val="004C0040"/>
    <w:rsid w:val="004C014E"/>
    <w:rsid w:val="004C017E"/>
    <w:rsid w:val="004C02F0"/>
    <w:rsid w:val="004C03C4"/>
    <w:rsid w:val="004C043F"/>
    <w:rsid w:val="004C0AA6"/>
    <w:rsid w:val="004C0BAD"/>
    <w:rsid w:val="004C0E0B"/>
    <w:rsid w:val="004C0E4C"/>
    <w:rsid w:val="004C0E9D"/>
    <w:rsid w:val="004C0F75"/>
    <w:rsid w:val="004C1090"/>
    <w:rsid w:val="004C11A3"/>
    <w:rsid w:val="004C1481"/>
    <w:rsid w:val="004C151C"/>
    <w:rsid w:val="004C178C"/>
    <w:rsid w:val="004C19F1"/>
    <w:rsid w:val="004C1FD3"/>
    <w:rsid w:val="004C2061"/>
    <w:rsid w:val="004C2328"/>
    <w:rsid w:val="004C269A"/>
    <w:rsid w:val="004C280F"/>
    <w:rsid w:val="004C2854"/>
    <w:rsid w:val="004C28AC"/>
    <w:rsid w:val="004C2A12"/>
    <w:rsid w:val="004C2B57"/>
    <w:rsid w:val="004C2BD9"/>
    <w:rsid w:val="004C2C67"/>
    <w:rsid w:val="004C3436"/>
    <w:rsid w:val="004C3526"/>
    <w:rsid w:val="004C355E"/>
    <w:rsid w:val="004C3599"/>
    <w:rsid w:val="004C3685"/>
    <w:rsid w:val="004C3D32"/>
    <w:rsid w:val="004C429A"/>
    <w:rsid w:val="004C443F"/>
    <w:rsid w:val="004C45CB"/>
    <w:rsid w:val="004C46FD"/>
    <w:rsid w:val="004C4AAA"/>
    <w:rsid w:val="004C4AF1"/>
    <w:rsid w:val="004C4B1E"/>
    <w:rsid w:val="004C4BA4"/>
    <w:rsid w:val="004C50B3"/>
    <w:rsid w:val="004C51B2"/>
    <w:rsid w:val="004C581A"/>
    <w:rsid w:val="004C5AD6"/>
    <w:rsid w:val="004C66EB"/>
    <w:rsid w:val="004C68E9"/>
    <w:rsid w:val="004C6A18"/>
    <w:rsid w:val="004C6C0C"/>
    <w:rsid w:val="004C6D83"/>
    <w:rsid w:val="004C6F44"/>
    <w:rsid w:val="004C7073"/>
    <w:rsid w:val="004C726C"/>
    <w:rsid w:val="004C7602"/>
    <w:rsid w:val="004C7614"/>
    <w:rsid w:val="004C77FB"/>
    <w:rsid w:val="004C7C7C"/>
    <w:rsid w:val="004C7D2A"/>
    <w:rsid w:val="004D025A"/>
    <w:rsid w:val="004D0416"/>
    <w:rsid w:val="004D049A"/>
    <w:rsid w:val="004D0768"/>
    <w:rsid w:val="004D0B48"/>
    <w:rsid w:val="004D0BDF"/>
    <w:rsid w:val="004D0D34"/>
    <w:rsid w:val="004D0F3E"/>
    <w:rsid w:val="004D125C"/>
    <w:rsid w:val="004D1476"/>
    <w:rsid w:val="004D1617"/>
    <w:rsid w:val="004D16AF"/>
    <w:rsid w:val="004D1D65"/>
    <w:rsid w:val="004D1E61"/>
    <w:rsid w:val="004D1ECD"/>
    <w:rsid w:val="004D2186"/>
    <w:rsid w:val="004D2214"/>
    <w:rsid w:val="004D2407"/>
    <w:rsid w:val="004D24F9"/>
    <w:rsid w:val="004D27A6"/>
    <w:rsid w:val="004D30E7"/>
    <w:rsid w:val="004D317A"/>
    <w:rsid w:val="004D3190"/>
    <w:rsid w:val="004D34A2"/>
    <w:rsid w:val="004D36D2"/>
    <w:rsid w:val="004D380E"/>
    <w:rsid w:val="004D39CC"/>
    <w:rsid w:val="004D3A1E"/>
    <w:rsid w:val="004D3BFC"/>
    <w:rsid w:val="004D3CA2"/>
    <w:rsid w:val="004D3CB0"/>
    <w:rsid w:val="004D3CC6"/>
    <w:rsid w:val="004D3DED"/>
    <w:rsid w:val="004D4169"/>
    <w:rsid w:val="004D44E1"/>
    <w:rsid w:val="004D4902"/>
    <w:rsid w:val="004D4C30"/>
    <w:rsid w:val="004D4D85"/>
    <w:rsid w:val="004D526C"/>
    <w:rsid w:val="004D5719"/>
    <w:rsid w:val="004D57E1"/>
    <w:rsid w:val="004D5B5A"/>
    <w:rsid w:val="004D5D3E"/>
    <w:rsid w:val="004D5DD6"/>
    <w:rsid w:val="004D5F31"/>
    <w:rsid w:val="004D62CF"/>
    <w:rsid w:val="004D6383"/>
    <w:rsid w:val="004D655F"/>
    <w:rsid w:val="004D6731"/>
    <w:rsid w:val="004D683B"/>
    <w:rsid w:val="004D685D"/>
    <w:rsid w:val="004D6980"/>
    <w:rsid w:val="004D69AF"/>
    <w:rsid w:val="004D6BB3"/>
    <w:rsid w:val="004D6C7B"/>
    <w:rsid w:val="004D6EFE"/>
    <w:rsid w:val="004D6F76"/>
    <w:rsid w:val="004D6FF6"/>
    <w:rsid w:val="004D7A6C"/>
    <w:rsid w:val="004D7BFC"/>
    <w:rsid w:val="004D7CCA"/>
    <w:rsid w:val="004D7FED"/>
    <w:rsid w:val="004E0532"/>
    <w:rsid w:val="004E0A7E"/>
    <w:rsid w:val="004E0C6F"/>
    <w:rsid w:val="004E0F7A"/>
    <w:rsid w:val="004E0F9B"/>
    <w:rsid w:val="004E1089"/>
    <w:rsid w:val="004E1143"/>
    <w:rsid w:val="004E116A"/>
    <w:rsid w:val="004E12A7"/>
    <w:rsid w:val="004E13C0"/>
    <w:rsid w:val="004E1562"/>
    <w:rsid w:val="004E164B"/>
    <w:rsid w:val="004E16D6"/>
    <w:rsid w:val="004E1C02"/>
    <w:rsid w:val="004E1C1D"/>
    <w:rsid w:val="004E2067"/>
    <w:rsid w:val="004E20CB"/>
    <w:rsid w:val="004E21B9"/>
    <w:rsid w:val="004E2335"/>
    <w:rsid w:val="004E238D"/>
    <w:rsid w:val="004E2589"/>
    <w:rsid w:val="004E26A5"/>
    <w:rsid w:val="004E294F"/>
    <w:rsid w:val="004E2970"/>
    <w:rsid w:val="004E29A0"/>
    <w:rsid w:val="004E2D01"/>
    <w:rsid w:val="004E2D13"/>
    <w:rsid w:val="004E2DA8"/>
    <w:rsid w:val="004E2FAD"/>
    <w:rsid w:val="004E31B8"/>
    <w:rsid w:val="004E31E8"/>
    <w:rsid w:val="004E324E"/>
    <w:rsid w:val="004E32C2"/>
    <w:rsid w:val="004E32D3"/>
    <w:rsid w:val="004E37F0"/>
    <w:rsid w:val="004E382C"/>
    <w:rsid w:val="004E3BE5"/>
    <w:rsid w:val="004E415A"/>
    <w:rsid w:val="004E4308"/>
    <w:rsid w:val="004E432F"/>
    <w:rsid w:val="004E446A"/>
    <w:rsid w:val="004E48D2"/>
    <w:rsid w:val="004E4A5E"/>
    <w:rsid w:val="004E4AD9"/>
    <w:rsid w:val="004E4BF6"/>
    <w:rsid w:val="004E4C86"/>
    <w:rsid w:val="004E4C9B"/>
    <w:rsid w:val="004E4CE6"/>
    <w:rsid w:val="004E4F6F"/>
    <w:rsid w:val="004E5432"/>
    <w:rsid w:val="004E56F1"/>
    <w:rsid w:val="004E57C9"/>
    <w:rsid w:val="004E5A09"/>
    <w:rsid w:val="004E5AE0"/>
    <w:rsid w:val="004E60CF"/>
    <w:rsid w:val="004E61D6"/>
    <w:rsid w:val="004E62FC"/>
    <w:rsid w:val="004E67F7"/>
    <w:rsid w:val="004E6846"/>
    <w:rsid w:val="004E6A84"/>
    <w:rsid w:val="004E6CC0"/>
    <w:rsid w:val="004E6E41"/>
    <w:rsid w:val="004E700F"/>
    <w:rsid w:val="004E7104"/>
    <w:rsid w:val="004E738E"/>
    <w:rsid w:val="004E7751"/>
    <w:rsid w:val="004E7A09"/>
    <w:rsid w:val="004E7B59"/>
    <w:rsid w:val="004E7D08"/>
    <w:rsid w:val="004E7D24"/>
    <w:rsid w:val="004E7D28"/>
    <w:rsid w:val="004F0002"/>
    <w:rsid w:val="004F002A"/>
    <w:rsid w:val="004F031B"/>
    <w:rsid w:val="004F05C3"/>
    <w:rsid w:val="004F0615"/>
    <w:rsid w:val="004F062B"/>
    <w:rsid w:val="004F071A"/>
    <w:rsid w:val="004F084B"/>
    <w:rsid w:val="004F090B"/>
    <w:rsid w:val="004F0C03"/>
    <w:rsid w:val="004F0DED"/>
    <w:rsid w:val="004F1022"/>
    <w:rsid w:val="004F1112"/>
    <w:rsid w:val="004F1135"/>
    <w:rsid w:val="004F122D"/>
    <w:rsid w:val="004F1481"/>
    <w:rsid w:val="004F180C"/>
    <w:rsid w:val="004F18E0"/>
    <w:rsid w:val="004F1DFA"/>
    <w:rsid w:val="004F1E6D"/>
    <w:rsid w:val="004F1EEA"/>
    <w:rsid w:val="004F1FE1"/>
    <w:rsid w:val="004F2111"/>
    <w:rsid w:val="004F2865"/>
    <w:rsid w:val="004F287E"/>
    <w:rsid w:val="004F2964"/>
    <w:rsid w:val="004F2B98"/>
    <w:rsid w:val="004F2D0B"/>
    <w:rsid w:val="004F2D80"/>
    <w:rsid w:val="004F2E63"/>
    <w:rsid w:val="004F2F37"/>
    <w:rsid w:val="004F31A3"/>
    <w:rsid w:val="004F329C"/>
    <w:rsid w:val="004F33E5"/>
    <w:rsid w:val="004F3773"/>
    <w:rsid w:val="004F3892"/>
    <w:rsid w:val="004F39F4"/>
    <w:rsid w:val="004F3AEA"/>
    <w:rsid w:val="004F3DC1"/>
    <w:rsid w:val="004F3E1F"/>
    <w:rsid w:val="004F3EEF"/>
    <w:rsid w:val="004F3FB8"/>
    <w:rsid w:val="004F4010"/>
    <w:rsid w:val="004F44C8"/>
    <w:rsid w:val="004F46D0"/>
    <w:rsid w:val="004F4AD7"/>
    <w:rsid w:val="004F4BCB"/>
    <w:rsid w:val="004F4BF6"/>
    <w:rsid w:val="004F4EB0"/>
    <w:rsid w:val="004F4F7E"/>
    <w:rsid w:val="004F53C1"/>
    <w:rsid w:val="004F5C2F"/>
    <w:rsid w:val="004F5E14"/>
    <w:rsid w:val="004F5EFA"/>
    <w:rsid w:val="004F6583"/>
    <w:rsid w:val="004F6700"/>
    <w:rsid w:val="004F67DB"/>
    <w:rsid w:val="004F68DC"/>
    <w:rsid w:val="004F6C5D"/>
    <w:rsid w:val="004F7281"/>
    <w:rsid w:val="004F746B"/>
    <w:rsid w:val="004F74B7"/>
    <w:rsid w:val="004F7781"/>
    <w:rsid w:val="004F785B"/>
    <w:rsid w:val="004F7899"/>
    <w:rsid w:val="004F79F8"/>
    <w:rsid w:val="004F7DBE"/>
    <w:rsid w:val="004F7FAB"/>
    <w:rsid w:val="00500067"/>
    <w:rsid w:val="005001A9"/>
    <w:rsid w:val="0050031A"/>
    <w:rsid w:val="005008A1"/>
    <w:rsid w:val="005008EA"/>
    <w:rsid w:val="00500A70"/>
    <w:rsid w:val="00500FD6"/>
    <w:rsid w:val="0050107E"/>
    <w:rsid w:val="005011C7"/>
    <w:rsid w:val="005011F2"/>
    <w:rsid w:val="005016BB"/>
    <w:rsid w:val="005016C3"/>
    <w:rsid w:val="00501872"/>
    <w:rsid w:val="00501AC8"/>
    <w:rsid w:val="00501B0C"/>
    <w:rsid w:val="00501C05"/>
    <w:rsid w:val="00501E2A"/>
    <w:rsid w:val="00501E3B"/>
    <w:rsid w:val="00501F34"/>
    <w:rsid w:val="00501F56"/>
    <w:rsid w:val="00502095"/>
    <w:rsid w:val="0050217D"/>
    <w:rsid w:val="00502229"/>
    <w:rsid w:val="00502329"/>
    <w:rsid w:val="0050240C"/>
    <w:rsid w:val="005025EF"/>
    <w:rsid w:val="00502692"/>
    <w:rsid w:val="00502799"/>
    <w:rsid w:val="005028F4"/>
    <w:rsid w:val="00502DA9"/>
    <w:rsid w:val="005030A8"/>
    <w:rsid w:val="0050310D"/>
    <w:rsid w:val="0050371E"/>
    <w:rsid w:val="00503A44"/>
    <w:rsid w:val="00503BC0"/>
    <w:rsid w:val="00503E62"/>
    <w:rsid w:val="00503F8C"/>
    <w:rsid w:val="0050425A"/>
    <w:rsid w:val="00504260"/>
    <w:rsid w:val="005042B6"/>
    <w:rsid w:val="00504396"/>
    <w:rsid w:val="00504680"/>
    <w:rsid w:val="005049A0"/>
    <w:rsid w:val="00504AE1"/>
    <w:rsid w:val="00504BF1"/>
    <w:rsid w:val="00504F6A"/>
    <w:rsid w:val="00505199"/>
    <w:rsid w:val="00505265"/>
    <w:rsid w:val="00505452"/>
    <w:rsid w:val="00505775"/>
    <w:rsid w:val="005058A6"/>
    <w:rsid w:val="00505B72"/>
    <w:rsid w:val="00505C07"/>
    <w:rsid w:val="00506047"/>
    <w:rsid w:val="005062E1"/>
    <w:rsid w:val="005063D9"/>
    <w:rsid w:val="00506692"/>
    <w:rsid w:val="0050678A"/>
    <w:rsid w:val="005067A9"/>
    <w:rsid w:val="00506830"/>
    <w:rsid w:val="005069DD"/>
    <w:rsid w:val="00506DE7"/>
    <w:rsid w:val="00506FAE"/>
    <w:rsid w:val="00507425"/>
    <w:rsid w:val="0050761B"/>
    <w:rsid w:val="00507B63"/>
    <w:rsid w:val="00507D74"/>
    <w:rsid w:val="00507E8F"/>
    <w:rsid w:val="00507EFA"/>
    <w:rsid w:val="00507F56"/>
    <w:rsid w:val="00507FFC"/>
    <w:rsid w:val="00507FFE"/>
    <w:rsid w:val="005100E4"/>
    <w:rsid w:val="00510337"/>
    <w:rsid w:val="005103A9"/>
    <w:rsid w:val="005106B5"/>
    <w:rsid w:val="005107D9"/>
    <w:rsid w:val="005108F3"/>
    <w:rsid w:val="00510B1B"/>
    <w:rsid w:val="00510C0F"/>
    <w:rsid w:val="00510C20"/>
    <w:rsid w:val="00510CC3"/>
    <w:rsid w:val="00510E80"/>
    <w:rsid w:val="00510F14"/>
    <w:rsid w:val="00510F56"/>
    <w:rsid w:val="0051107F"/>
    <w:rsid w:val="00511303"/>
    <w:rsid w:val="005114A4"/>
    <w:rsid w:val="005119E4"/>
    <w:rsid w:val="00511A62"/>
    <w:rsid w:val="00511F0E"/>
    <w:rsid w:val="00512846"/>
    <w:rsid w:val="00512AED"/>
    <w:rsid w:val="00512E64"/>
    <w:rsid w:val="00512F89"/>
    <w:rsid w:val="005130A0"/>
    <w:rsid w:val="005131AA"/>
    <w:rsid w:val="0051324E"/>
    <w:rsid w:val="0051326E"/>
    <w:rsid w:val="005135D1"/>
    <w:rsid w:val="0051367B"/>
    <w:rsid w:val="00513BAB"/>
    <w:rsid w:val="005140AE"/>
    <w:rsid w:val="005140D9"/>
    <w:rsid w:val="00514813"/>
    <w:rsid w:val="00514AEA"/>
    <w:rsid w:val="00514B10"/>
    <w:rsid w:val="00514B18"/>
    <w:rsid w:val="00514CED"/>
    <w:rsid w:val="00514D30"/>
    <w:rsid w:val="0051504C"/>
    <w:rsid w:val="00515576"/>
    <w:rsid w:val="0051576A"/>
    <w:rsid w:val="00515964"/>
    <w:rsid w:val="0051599A"/>
    <w:rsid w:val="00515A1D"/>
    <w:rsid w:val="00515C0C"/>
    <w:rsid w:val="00515E6F"/>
    <w:rsid w:val="00516339"/>
    <w:rsid w:val="005163C7"/>
    <w:rsid w:val="00516642"/>
    <w:rsid w:val="0051683C"/>
    <w:rsid w:val="00516B78"/>
    <w:rsid w:val="00516BB9"/>
    <w:rsid w:val="00516DF2"/>
    <w:rsid w:val="00516E9E"/>
    <w:rsid w:val="00517010"/>
    <w:rsid w:val="00517391"/>
    <w:rsid w:val="005173A5"/>
    <w:rsid w:val="005174E8"/>
    <w:rsid w:val="00517500"/>
    <w:rsid w:val="005178EB"/>
    <w:rsid w:val="00517A2A"/>
    <w:rsid w:val="00517A40"/>
    <w:rsid w:val="00517A51"/>
    <w:rsid w:val="00517BE6"/>
    <w:rsid w:val="00517C29"/>
    <w:rsid w:val="00517E31"/>
    <w:rsid w:val="0052014A"/>
    <w:rsid w:val="00520795"/>
    <w:rsid w:val="00520BE5"/>
    <w:rsid w:val="00520DE2"/>
    <w:rsid w:val="00520ED0"/>
    <w:rsid w:val="00521105"/>
    <w:rsid w:val="00521366"/>
    <w:rsid w:val="00521404"/>
    <w:rsid w:val="00521579"/>
    <w:rsid w:val="005215F8"/>
    <w:rsid w:val="005219ED"/>
    <w:rsid w:val="00521A57"/>
    <w:rsid w:val="00521B34"/>
    <w:rsid w:val="00521BDC"/>
    <w:rsid w:val="00521D5A"/>
    <w:rsid w:val="00521F63"/>
    <w:rsid w:val="00522505"/>
    <w:rsid w:val="005226B3"/>
    <w:rsid w:val="0052286B"/>
    <w:rsid w:val="005229C6"/>
    <w:rsid w:val="00522F92"/>
    <w:rsid w:val="00523066"/>
    <w:rsid w:val="00523232"/>
    <w:rsid w:val="00523402"/>
    <w:rsid w:val="0052340C"/>
    <w:rsid w:val="0052356F"/>
    <w:rsid w:val="00523A61"/>
    <w:rsid w:val="00523C45"/>
    <w:rsid w:val="00523C6D"/>
    <w:rsid w:val="00523DC0"/>
    <w:rsid w:val="00523E90"/>
    <w:rsid w:val="00524115"/>
    <w:rsid w:val="0052425A"/>
    <w:rsid w:val="005244E6"/>
    <w:rsid w:val="00524DC8"/>
    <w:rsid w:val="00524DFA"/>
    <w:rsid w:val="00525078"/>
    <w:rsid w:val="00525124"/>
    <w:rsid w:val="00525225"/>
    <w:rsid w:val="00525394"/>
    <w:rsid w:val="00525731"/>
    <w:rsid w:val="005257D0"/>
    <w:rsid w:val="005259A9"/>
    <w:rsid w:val="005259E8"/>
    <w:rsid w:val="00525AEF"/>
    <w:rsid w:val="00525BE8"/>
    <w:rsid w:val="00525C62"/>
    <w:rsid w:val="00525D0B"/>
    <w:rsid w:val="00525DBC"/>
    <w:rsid w:val="0052604C"/>
    <w:rsid w:val="00526082"/>
    <w:rsid w:val="00526215"/>
    <w:rsid w:val="005264D7"/>
    <w:rsid w:val="00526A7A"/>
    <w:rsid w:val="00526CAD"/>
    <w:rsid w:val="00526DFD"/>
    <w:rsid w:val="00526F5B"/>
    <w:rsid w:val="0052728C"/>
    <w:rsid w:val="005273A4"/>
    <w:rsid w:val="005274A7"/>
    <w:rsid w:val="005275F8"/>
    <w:rsid w:val="0052767E"/>
    <w:rsid w:val="00527896"/>
    <w:rsid w:val="00527938"/>
    <w:rsid w:val="005279C9"/>
    <w:rsid w:val="00527BAB"/>
    <w:rsid w:val="00527FD2"/>
    <w:rsid w:val="00530455"/>
    <w:rsid w:val="005304EA"/>
    <w:rsid w:val="00530C31"/>
    <w:rsid w:val="00530E59"/>
    <w:rsid w:val="00530FF4"/>
    <w:rsid w:val="005310E6"/>
    <w:rsid w:val="0053162C"/>
    <w:rsid w:val="00531985"/>
    <w:rsid w:val="00531A75"/>
    <w:rsid w:val="00531CE6"/>
    <w:rsid w:val="00531F05"/>
    <w:rsid w:val="005329B4"/>
    <w:rsid w:val="00532F39"/>
    <w:rsid w:val="00532F7F"/>
    <w:rsid w:val="00532F93"/>
    <w:rsid w:val="005331F3"/>
    <w:rsid w:val="00533317"/>
    <w:rsid w:val="0053342B"/>
    <w:rsid w:val="0053351F"/>
    <w:rsid w:val="00533C9C"/>
    <w:rsid w:val="00533FC3"/>
    <w:rsid w:val="00534209"/>
    <w:rsid w:val="00534592"/>
    <w:rsid w:val="005347C0"/>
    <w:rsid w:val="00534A2C"/>
    <w:rsid w:val="00534A97"/>
    <w:rsid w:val="00534C08"/>
    <w:rsid w:val="00534D76"/>
    <w:rsid w:val="00534DD2"/>
    <w:rsid w:val="00534FAB"/>
    <w:rsid w:val="0053531B"/>
    <w:rsid w:val="0053550D"/>
    <w:rsid w:val="0053598A"/>
    <w:rsid w:val="00535BF7"/>
    <w:rsid w:val="00535C13"/>
    <w:rsid w:val="00535C3B"/>
    <w:rsid w:val="00535D5D"/>
    <w:rsid w:val="00535EF0"/>
    <w:rsid w:val="00536528"/>
    <w:rsid w:val="00536AE3"/>
    <w:rsid w:val="00536C4C"/>
    <w:rsid w:val="00536CCC"/>
    <w:rsid w:val="00536E71"/>
    <w:rsid w:val="00536EBE"/>
    <w:rsid w:val="0053710A"/>
    <w:rsid w:val="0053711A"/>
    <w:rsid w:val="00537677"/>
    <w:rsid w:val="005377CE"/>
    <w:rsid w:val="00537A1C"/>
    <w:rsid w:val="00537BF9"/>
    <w:rsid w:val="00537BFE"/>
    <w:rsid w:val="00537CD0"/>
    <w:rsid w:val="00537D75"/>
    <w:rsid w:val="0054027F"/>
    <w:rsid w:val="0054035B"/>
    <w:rsid w:val="0054039D"/>
    <w:rsid w:val="005403B0"/>
    <w:rsid w:val="00540592"/>
    <w:rsid w:val="00540795"/>
    <w:rsid w:val="00540891"/>
    <w:rsid w:val="005408CC"/>
    <w:rsid w:val="00540DA1"/>
    <w:rsid w:val="00540FD4"/>
    <w:rsid w:val="0054104A"/>
    <w:rsid w:val="0054123F"/>
    <w:rsid w:val="00541268"/>
    <w:rsid w:val="0054133D"/>
    <w:rsid w:val="00541344"/>
    <w:rsid w:val="00541871"/>
    <w:rsid w:val="005419B3"/>
    <w:rsid w:val="00541B2E"/>
    <w:rsid w:val="00541CF3"/>
    <w:rsid w:val="00541D0A"/>
    <w:rsid w:val="00541DEE"/>
    <w:rsid w:val="00541EB8"/>
    <w:rsid w:val="00541FC6"/>
    <w:rsid w:val="0054226A"/>
    <w:rsid w:val="00542397"/>
    <w:rsid w:val="00542515"/>
    <w:rsid w:val="005426EE"/>
    <w:rsid w:val="005427B8"/>
    <w:rsid w:val="0054288C"/>
    <w:rsid w:val="00542B9F"/>
    <w:rsid w:val="00542CBC"/>
    <w:rsid w:val="005431BF"/>
    <w:rsid w:val="00543219"/>
    <w:rsid w:val="0054344D"/>
    <w:rsid w:val="0054350A"/>
    <w:rsid w:val="005435BD"/>
    <w:rsid w:val="00543830"/>
    <w:rsid w:val="00543A3C"/>
    <w:rsid w:val="00543AA0"/>
    <w:rsid w:val="00543AA2"/>
    <w:rsid w:val="00543E19"/>
    <w:rsid w:val="005440D8"/>
    <w:rsid w:val="00544152"/>
    <w:rsid w:val="005442B4"/>
    <w:rsid w:val="0054435D"/>
    <w:rsid w:val="005448D4"/>
    <w:rsid w:val="005448D8"/>
    <w:rsid w:val="00544D41"/>
    <w:rsid w:val="0054515C"/>
    <w:rsid w:val="00545216"/>
    <w:rsid w:val="0054525E"/>
    <w:rsid w:val="00545459"/>
    <w:rsid w:val="0054559A"/>
    <w:rsid w:val="0054585D"/>
    <w:rsid w:val="005458F3"/>
    <w:rsid w:val="00545B48"/>
    <w:rsid w:val="00545C46"/>
    <w:rsid w:val="00545C47"/>
    <w:rsid w:val="00545D01"/>
    <w:rsid w:val="005460D6"/>
    <w:rsid w:val="00546166"/>
    <w:rsid w:val="005464A1"/>
    <w:rsid w:val="0054687D"/>
    <w:rsid w:val="00547040"/>
    <w:rsid w:val="005472D4"/>
    <w:rsid w:val="00547509"/>
    <w:rsid w:val="00547A0B"/>
    <w:rsid w:val="00547C28"/>
    <w:rsid w:val="00547D52"/>
    <w:rsid w:val="00547EB4"/>
    <w:rsid w:val="0055003F"/>
    <w:rsid w:val="00550243"/>
    <w:rsid w:val="0055059E"/>
    <w:rsid w:val="005508FA"/>
    <w:rsid w:val="00550ACF"/>
    <w:rsid w:val="00551053"/>
    <w:rsid w:val="005510D7"/>
    <w:rsid w:val="00551551"/>
    <w:rsid w:val="00551881"/>
    <w:rsid w:val="00551940"/>
    <w:rsid w:val="00551BAA"/>
    <w:rsid w:val="00551CDC"/>
    <w:rsid w:val="00551F5B"/>
    <w:rsid w:val="005520D7"/>
    <w:rsid w:val="0055211E"/>
    <w:rsid w:val="005521D4"/>
    <w:rsid w:val="00552476"/>
    <w:rsid w:val="00552772"/>
    <w:rsid w:val="00552840"/>
    <w:rsid w:val="00552C39"/>
    <w:rsid w:val="00552C44"/>
    <w:rsid w:val="00552CC8"/>
    <w:rsid w:val="00552CDC"/>
    <w:rsid w:val="00552D26"/>
    <w:rsid w:val="00552D89"/>
    <w:rsid w:val="00552E50"/>
    <w:rsid w:val="00552F02"/>
    <w:rsid w:val="00553019"/>
    <w:rsid w:val="005530FE"/>
    <w:rsid w:val="005534BB"/>
    <w:rsid w:val="005534EA"/>
    <w:rsid w:val="00553700"/>
    <w:rsid w:val="005539CF"/>
    <w:rsid w:val="00554207"/>
    <w:rsid w:val="0055448C"/>
    <w:rsid w:val="005545BB"/>
    <w:rsid w:val="005545E0"/>
    <w:rsid w:val="00554A0C"/>
    <w:rsid w:val="00554BF0"/>
    <w:rsid w:val="005551C3"/>
    <w:rsid w:val="0055521A"/>
    <w:rsid w:val="0055528C"/>
    <w:rsid w:val="00555521"/>
    <w:rsid w:val="00555A3F"/>
    <w:rsid w:val="00555BFA"/>
    <w:rsid w:val="00555D3C"/>
    <w:rsid w:val="00555F07"/>
    <w:rsid w:val="00555FBB"/>
    <w:rsid w:val="00556111"/>
    <w:rsid w:val="005561E6"/>
    <w:rsid w:val="005561F5"/>
    <w:rsid w:val="005561F6"/>
    <w:rsid w:val="005567D1"/>
    <w:rsid w:val="00556960"/>
    <w:rsid w:val="00556A89"/>
    <w:rsid w:val="00556B09"/>
    <w:rsid w:val="00556B83"/>
    <w:rsid w:val="00556E73"/>
    <w:rsid w:val="00556F8D"/>
    <w:rsid w:val="00557091"/>
    <w:rsid w:val="00557164"/>
    <w:rsid w:val="00557516"/>
    <w:rsid w:val="005576EB"/>
    <w:rsid w:val="00557796"/>
    <w:rsid w:val="00557813"/>
    <w:rsid w:val="00557871"/>
    <w:rsid w:val="00557D6E"/>
    <w:rsid w:val="00557F91"/>
    <w:rsid w:val="00560063"/>
    <w:rsid w:val="005600FB"/>
    <w:rsid w:val="005601A0"/>
    <w:rsid w:val="0056048B"/>
    <w:rsid w:val="005605BA"/>
    <w:rsid w:val="0056086C"/>
    <w:rsid w:val="005609D3"/>
    <w:rsid w:val="00560A6D"/>
    <w:rsid w:val="00560C63"/>
    <w:rsid w:val="00560CF8"/>
    <w:rsid w:val="00560D01"/>
    <w:rsid w:val="00560EA3"/>
    <w:rsid w:val="0056143D"/>
    <w:rsid w:val="005616E6"/>
    <w:rsid w:val="00561709"/>
    <w:rsid w:val="005619A0"/>
    <w:rsid w:val="00561AEA"/>
    <w:rsid w:val="00561BAB"/>
    <w:rsid w:val="00561BF7"/>
    <w:rsid w:val="00561DA3"/>
    <w:rsid w:val="00561DDE"/>
    <w:rsid w:val="00561EBF"/>
    <w:rsid w:val="0056205D"/>
    <w:rsid w:val="0056212A"/>
    <w:rsid w:val="0056253D"/>
    <w:rsid w:val="005627C9"/>
    <w:rsid w:val="005628A5"/>
    <w:rsid w:val="005629B1"/>
    <w:rsid w:val="00563375"/>
    <w:rsid w:val="00563428"/>
    <w:rsid w:val="00563799"/>
    <w:rsid w:val="00563B68"/>
    <w:rsid w:val="00563D0C"/>
    <w:rsid w:val="00563DB2"/>
    <w:rsid w:val="0056466F"/>
    <w:rsid w:val="00564713"/>
    <w:rsid w:val="005647A0"/>
    <w:rsid w:val="00564895"/>
    <w:rsid w:val="005649C6"/>
    <w:rsid w:val="00564B1D"/>
    <w:rsid w:val="00564C05"/>
    <w:rsid w:val="00564C8B"/>
    <w:rsid w:val="00564D03"/>
    <w:rsid w:val="00565174"/>
    <w:rsid w:val="0056533F"/>
    <w:rsid w:val="00565364"/>
    <w:rsid w:val="00565477"/>
    <w:rsid w:val="005654D4"/>
    <w:rsid w:val="005657F6"/>
    <w:rsid w:val="00565C6A"/>
    <w:rsid w:val="005660A2"/>
    <w:rsid w:val="00566268"/>
    <w:rsid w:val="005664D5"/>
    <w:rsid w:val="00566558"/>
    <w:rsid w:val="00566618"/>
    <w:rsid w:val="005669AD"/>
    <w:rsid w:val="005669F4"/>
    <w:rsid w:val="00566C06"/>
    <w:rsid w:val="00566CB6"/>
    <w:rsid w:val="00566DD9"/>
    <w:rsid w:val="0056733F"/>
    <w:rsid w:val="005674B3"/>
    <w:rsid w:val="00567A25"/>
    <w:rsid w:val="00567B90"/>
    <w:rsid w:val="00567DF0"/>
    <w:rsid w:val="00567E04"/>
    <w:rsid w:val="0057023D"/>
    <w:rsid w:val="00570366"/>
    <w:rsid w:val="005704EF"/>
    <w:rsid w:val="005705F0"/>
    <w:rsid w:val="005708C0"/>
    <w:rsid w:val="00570DAA"/>
    <w:rsid w:val="00571425"/>
    <w:rsid w:val="005715D2"/>
    <w:rsid w:val="00571726"/>
    <w:rsid w:val="0057195B"/>
    <w:rsid w:val="00571B7B"/>
    <w:rsid w:val="00571E85"/>
    <w:rsid w:val="00572178"/>
    <w:rsid w:val="00572420"/>
    <w:rsid w:val="0057277C"/>
    <w:rsid w:val="00572817"/>
    <w:rsid w:val="00572B37"/>
    <w:rsid w:val="005730EB"/>
    <w:rsid w:val="00573193"/>
    <w:rsid w:val="005731BE"/>
    <w:rsid w:val="005731D5"/>
    <w:rsid w:val="00573329"/>
    <w:rsid w:val="00573423"/>
    <w:rsid w:val="00573471"/>
    <w:rsid w:val="005736D6"/>
    <w:rsid w:val="00573768"/>
    <w:rsid w:val="00573C34"/>
    <w:rsid w:val="00573F37"/>
    <w:rsid w:val="005741F4"/>
    <w:rsid w:val="0057434E"/>
    <w:rsid w:val="0057452C"/>
    <w:rsid w:val="00574668"/>
    <w:rsid w:val="0057487D"/>
    <w:rsid w:val="005749A5"/>
    <w:rsid w:val="005749EC"/>
    <w:rsid w:val="00574C4C"/>
    <w:rsid w:val="005750D4"/>
    <w:rsid w:val="00575197"/>
    <w:rsid w:val="00575231"/>
    <w:rsid w:val="005752D7"/>
    <w:rsid w:val="0057559C"/>
    <w:rsid w:val="0057568A"/>
    <w:rsid w:val="00575708"/>
    <w:rsid w:val="00575808"/>
    <w:rsid w:val="00575BBD"/>
    <w:rsid w:val="0057609B"/>
    <w:rsid w:val="00576183"/>
    <w:rsid w:val="005767DE"/>
    <w:rsid w:val="00576CBB"/>
    <w:rsid w:val="00577279"/>
    <w:rsid w:val="005775C6"/>
    <w:rsid w:val="0057783C"/>
    <w:rsid w:val="005778DB"/>
    <w:rsid w:val="00577991"/>
    <w:rsid w:val="00577CC4"/>
    <w:rsid w:val="00580048"/>
    <w:rsid w:val="00580270"/>
    <w:rsid w:val="005802F4"/>
    <w:rsid w:val="00580401"/>
    <w:rsid w:val="005804AF"/>
    <w:rsid w:val="005808B7"/>
    <w:rsid w:val="00580A44"/>
    <w:rsid w:val="00580A53"/>
    <w:rsid w:val="00580CD6"/>
    <w:rsid w:val="00580D46"/>
    <w:rsid w:val="00580D99"/>
    <w:rsid w:val="00580ED3"/>
    <w:rsid w:val="00581195"/>
    <w:rsid w:val="00581502"/>
    <w:rsid w:val="005815E1"/>
    <w:rsid w:val="00581B06"/>
    <w:rsid w:val="00581B3C"/>
    <w:rsid w:val="00581D1A"/>
    <w:rsid w:val="0058202E"/>
    <w:rsid w:val="00582372"/>
    <w:rsid w:val="0058237D"/>
    <w:rsid w:val="005823E8"/>
    <w:rsid w:val="00582474"/>
    <w:rsid w:val="00582530"/>
    <w:rsid w:val="005826E5"/>
    <w:rsid w:val="00582785"/>
    <w:rsid w:val="00582D25"/>
    <w:rsid w:val="00582DFB"/>
    <w:rsid w:val="005830C7"/>
    <w:rsid w:val="00583327"/>
    <w:rsid w:val="005836DF"/>
    <w:rsid w:val="0058378D"/>
    <w:rsid w:val="005838D6"/>
    <w:rsid w:val="00583921"/>
    <w:rsid w:val="00583A08"/>
    <w:rsid w:val="00583F1A"/>
    <w:rsid w:val="0058417F"/>
    <w:rsid w:val="005841FA"/>
    <w:rsid w:val="00584276"/>
    <w:rsid w:val="00584340"/>
    <w:rsid w:val="00584410"/>
    <w:rsid w:val="005845DC"/>
    <w:rsid w:val="00584785"/>
    <w:rsid w:val="005849BD"/>
    <w:rsid w:val="00584A6F"/>
    <w:rsid w:val="00584A7A"/>
    <w:rsid w:val="00584AEA"/>
    <w:rsid w:val="00584B4C"/>
    <w:rsid w:val="00584D9F"/>
    <w:rsid w:val="00584DEF"/>
    <w:rsid w:val="00584FA2"/>
    <w:rsid w:val="00585226"/>
    <w:rsid w:val="00585554"/>
    <w:rsid w:val="005857C5"/>
    <w:rsid w:val="00585919"/>
    <w:rsid w:val="00585B3A"/>
    <w:rsid w:val="00585EEA"/>
    <w:rsid w:val="00586740"/>
    <w:rsid w:val="00586A22"/>
    <w:rsid w:val="00586D39"/>
    <w:rsid w:val="00586E7A"/>
    <w:rsid w:val="0058753F"/>
    <w:rsid w:val="00587866"/>
    <w:rsid w:val="00587BFB"/>
    <w:rsid w:val="00587C9C"/>
    <w:rsid w:val="00587DE8"/>
    <w:rsid w:val="00590545"/>
    <w:rsid w:val="00590882"/>
    <w:rsid w:val="00590AEF"/>
    <w:rsid w:val="00590C2F"/>
    <w:rsid w:val="00590DAF"/>
    <w:rsid w:val="00590DD5"/>
    <w:rsid w:val="00590EC0"/>
    <w:rsid w:val="00590F7E"/>
    <w:rsid w:val="00590F87"/>
    <w:rsid w:val="00590FC5"/>
    <w:rsid w:val="0059101F"/>
    <w:rsid w:val="0059119D"/>
    <w:rsid w:val="00591D77"/>
    <w:rsid w:val="00591D9D"/>
    <w:rsid w:val="00591FBC"/>
    <w:rsid w:val="0059209B"/>
    <w:rsid w:val="005920D3"/>
    <w:rsid w:val="0059237D"/>
    <w:rsid w:val="005923BC"/>
    <w:rsid w:val="0059241C"/>
    <w:rsid w:val="00592429"/>
    <w:rsid w:val="0059242B"/>
    <w:rsid w:val="0059285E"/>
    <w:rsid w:val="005928B9"/>
    <w:rsid w:val="00592C52"/>
    <w:rsid w:val="00592E0A"/>
    <w:rsid w:val="00592F65"/>
    <w:rsid w:val="0059352B"/>
    <w:rsid w:val="0059355D"/>
    <w:rsid w:val="005939DF"/>
    <w:rsid w:val="00593A10"/>
    <w:rsid w:val="00593BE4"/>
    <w:rsid w:val="00593F3E"/>
    <w:rsid w:val="005940AB"/>
    <w:rsid w:val="00594689"/>
    <w:rsid w:val="00594752"/>
    <w:rsid w:val="005949BD"/>
    <w:rsid w:val="00594D42"/>
    <w:rsid w:val="00594D77"/>
    <w:rsid w:val="00594FFF"/>
    <w:rsid w:val="005951F5"/>
    <w:rsid w:val="00595438"/>
    <w:rsid w:val="00595520"/>
    <w:rsid w:val="0059587D"/>
    <w:rsid w:val="005958FC"/>
    <w:rsid w:val="00595A78"/>
    <w:rsid w:val="00595BF4"/>
    <w:rsid w:val="00595CEE"/>
    <w:rsid w:val="00595D59"/>
    <w:rsid w:val="00595F51"/>
    <w:rsid w:val="005960FF"/>
    <w:rsid w:val="005961AA"/>
    <w:rsid w:val="0059656D"/>
    <w:rsid w:val="005967F0"/>
    <w:rsid w:val="005968BD"/>
    <w:rsid w:val="00596E70"/>
    <w:rsid w:val="00597111"/>
    <w:rsid w:val="0059711D"/>
    <w:rsid w:val="0059734E"/>
    <w:rsid w:val="0059742C"/>
    <w:rsid w:val="005976AA"/>
    <w:rsid w:val="00597B31"/>
    <w:rsid w:val="00597C06"/>
    <w:rsid w:val="00597C20"/>
    <w:rsid w:val="00597C84"/>
    <w:rsid w:val="00597EC7"/>
    <w:rsid w:val="00597FAC"/>
    <w:rsid w:val="00597FBE"/>
    <w:rsid w:val="005A01A6"/>
    <w:rsid w:val="005A0370"/>
    <w:rsid w:val="005A086E"/>
    <w:rsid w:val="005A0B80"/>
    <w:rsid w:val="005A0BC5"/>
    <w:rsid w:val="005A12AD"/>
    <w:rsid w:val="005A130F"/>
    <w:rsid w:val="005A1488"/>
    <w:rsid w:val="005A1778"/>
    <w:rsid w:val="005A199C"/>
    <w:rsid w:val="005A1AE8"/>
    <w:rsid w:val="005A1C93"/>
    <w:rsid w:val="005A1CB6"/>
    <w:rsid w:val="005A1D55"/>
    <w:rsid w:val="005A1E08"/>
    <w:rsid w:val="005A22A9"/>
    <w:rsid w:val="005A245C"/>
    <w:rsid w:val="005A26AB"/>
    <w:rsid w:val="005A2873"/>
    <w:rsid w:val="005A2CCC"/>
    <w:rsid w:val="005A322C"/>
    <w:rsid w:val="005A341B"/>
    <w:rsid w:val="005A349B"/>
    <w:rsid w:val="005A381D"/>
    <w:rsid w:val="005A3A02"/>
    <w:rsid w:val="005A3A33"/>
    <w:rsid w:val="005A3AE5"/>
    <w:rsid w:val="005A3B63"/>
    <w:rsid w:val="005A3BBD"/>
    <w:rsid w:val="005A3CD6"/>
    <w:rsid w:val="005A3F1D"/>
    <w:rsid w:val="005A40C3"/>
    <w:rsid w:val="005A44BE"/>
    <w:rsid w:val="005A4572"/>
    <w:rsid w:val="005A4575"/>
    <w:rsid w:val="005A46AC"/>
    <w:rsid w:val="005A475C"/>
    <w:rsid w:val="005A4898"/>
    <w:rsid w:val="005A48A8"/>
    <w:rsid w:val="005A4AE4"/>
    <w:rsid w:val="005A4BD8"/>
    <w:rsid w:val="005A4BE3"/>
    <w:rsid w:val="005A4CC4"/>
    <w:rsid w:val="005A4D64"/>
    <w:rsid w:val="005A4E70"/>
    <w:rsid w:val="005A4E93"/>
    <w:rsid w:val="005A5213"/>
    <w:rsid w:val="005A5372"/>
    <w:rsid w:val="005A537C"/>
    <w:rsid w:val="005A5497"/>
    <w:rsid w:val="005A54B6"/>
    <w:rsid w:val="005A576B"/>
    <w:rsid w:val="005A59DB"/>
    <w:rsid w:val="005A59EF"/>
    <w:rsid w:val="005A5C5C"/>
    <w:rsid w:val="005A5EF0"/>
    <w:rsid w:val="005A5FBC"/>
    <w:rsid w:val="005A6131"/>
    <w:rsid w:val="005A632F"/>
    <w:rsid w:val="005A635E"/>
    <w:rsid w:val="005A6654"/>
    <w:rsid w:val="005A67BF"/>
    <w:rsid w:val="005A67CE"/>
    <w:rsid w:val="005A6893"/>
    <w:rsid w:val="005A6ACB"/>
    <w:rsid w:val="005A6C0E"/>
    <w:rsid w:val="005A6D1C"/>
    <w:rsid w:val="005A70BE"/>
    <w:rsid w:val="005A7779"/>
    <w:rsid w:val="005A77A8"/>
    <w:rsid w:val="005A7ACE"/>
    <w:rsid w:val="005A7B23"/>
    <w:rsid w:val="005A7D9A"/>
    <w:rsid w:val="005B023B"/>
    <w:rsid w:val="005B02D9"/>
    <w:rsid w:val="005B03CD"/>
    <w:rsid w:val="005B0526"/>
    <w:rsid w:val="005B072B"/>
    <w:rsid w:val="005B098F"/>
    <w:rsid w:val="005B0A0B"/>
    <w:rsid w:val="005B0AC2"/>
    <w:rsid w:val="005B0B97"/>
    <w:rsid w:val="005B1481"/>
    <w:rsid w:val="005B17A3"/>
    <w:rsid w:val="005B1848"/>
    <w:rsid w:val="005B1AD6"/>
    <w:rsid w:val="005B1CFC"/>
    <w:rsid w:val="005B1EBB"/>
    <w:rsid w:val="005B2274"/>
    <w:rsid w:val="005B2476"/>
    <w:rsid w:val="005B274F"/>
    <w:rsid w:val="005B2A18"/>
    <w:rsid w:val="005B2AA8"/>
    <w:rsid w:val="005B2B3C"/>
    <w:rsid w:val="005B2CFC"/>
    <w:rsid w:val="005B2D58"/>
    <w:rsid w:val="005B2FCB"/>
    <w:rsid w:val="005B32AE"/>
    <w:rsid w:val="005B3619"/>
    <w:rsid w:val="005B38B2"/>
    <w:rsid w:val="005B3A1B"/>
    <w:rsid w:val="005B3A5A"/>
    <w:rsid w:val="005B3A61"/>
    <w:rsid w:val="005B3A62"/>
    <w:rsid w:val="005B3E48"/>
    <w:rsid w:val="005B3E4D"/>
    <w:rsid w:val="005B3EB1"/>
    <w:rsid w:val="005B3FD1"/>
    <w:rsid w:val="005B40F7"/>
    <w:rsid w:val="005B41B8"/>
    <w:rsid w:val="005B4219"/>
    <w:rsid w:val="005B427F"/>
    <w:rsid w:val="005B42D0"/>
    <w:rsid w:val="005B459D"/>
    <w:rsid w:val="005B4652"/>
    <w:rsid w:val="005B4B4D"/>
    <w:rsid w:val="005B4C1E"/>
    <w:rsid w:val="005B51FB"/>
    <w:rsid w:val="005B59CD"/>
    <w:rsid w:val="005B5AEF"/>
    <w:rsid w:val="005B5BB1"/>
    <w:rsid w:val="005B5E0C"/>
    <w:rsid w:val="005B6246"/>
    <w:rsid w:val="005B62C3"/>
    <w:rsid w:val="005B62E4"/>
    <w:rsid w:val="005B6501"/>
    <w:rsid w:val="005B655B"/>
    <w:rsid w:val="005B6581"/>
    <w:rsid w:val="005B6617"/>
    <w:rsid w:val="005B6655"/>
    <w:rsid w:val="005B6B11"/>
    <w:rsid w:val="005B6B70"/>
    <w:rsid w:val="005B6CD2"/>
    <w:rsid w:val="005B6F3C"/>
    <w:rsid w:val="005B7526"/>
    <w:rsid w:val="005B766B"/>
    <w:rsid w:val="005B76DE"/>
    <w:rsid w:val="005B796F"/>
    <w:rsid w:val="005B7A69"/>
    <w:rsid w:val="005B7CC3"/>
    <w:rsid w:val="005B7FC7"/>
    <w:rsid w:val="005C00C5"/>
    <w:rsid w:val="005C0225"/>
    <w:rsid w:val="005C0342"/>
    <w:rsid w:val="005C04CA"/>
    <w:rsid w:val="005C06EE"/>
    <w:rsid w:val="005C0723"/>
    <w:rsid w:val="005C085D"/>
    <w:rsid w:val="005C0960"/>
    <w:rsid w:val="005C0A00"/>
    <w:rsid w:val="005C0B62"/>
    <w:rsid w:val="005C1425"/>
    <w:rsid w:val="005C171A"/>
    <w:rsid w:val="005C1940"/>
    <w:rsid w:val="005C19CB"/>
    <w:rsid w:val="005C1A01"/>
    <w:rsid w:val="005C1B13"/>
    <w:rsid w:val="005C1C2F"/>
    <w:rsid w:val="005C1C63"/>
    <w:rsid w:val="005C1D43"/>
    <w:rsid w:val="005C1D92"/>
    <w:rsid w:val="005C1DAC"/>
    <w:rsid w:val="005C2127"/>
    <w:rsid w:val="005C2436"/>
    <w:rsid w:val="005C253A"/>
    <w:rsid w:val="005C2700"/>
    <w:rsid w:val="005C283F"/>
    <w:rsid w:val="005C31CB"/>
    <w:rsid w:val="005C339E"/>
    <w:rsid w:val="005C3554"/>
    <w:rsid w:val="005C364A"/>
    <w:rsid w:val="005C36B6"/>
    <w:rsid w:val="005C3CD9"/>
    <w:rsid w:val="005C4013"/>
    <w:rsid w:val="005C448E"/>
    <w:rsid w:val="005C47AA"/>
    <w:rsid w:val="005C4DA2"/>
    <w:rsid w:val="005C4DA5"/>
    <w:rsid w:val="005C5136"/>
    <w:rsid w:val="005C5439"/>
    <w:rsid w:val="005C5456"/>
    <w:rsid w:val="005C54BF"/>
    <w:rsid w:val="005C56A0"/>
    <w:rsid w:val="005C57CE"/>
    <w:rsid w:val="005C592C"/>
    <w:rsid w:val="005C64A5"/>
    <w:rsid w:val="005C6582"/>
    <w:rsid w:val="005C6636"/>
    <w:rsid w:val="005C672D"/>
    <w:rsid w:val="005C6804"/>
    <w:rsid w:val="005C699A"/>
    <w:rsid w:val="005C6A6A"/>
    <w:rsid w:val="005C6CC8"/>
    <w:rsid w:val="005C6F1D"/>
    <w:rsid w:val="005C6FC3"/>
    <w:rsid w:val="005C709B"/>
    <w:rsid w:val="005C71CA"/>
    <w:rsid w:val="005C726B"/>
    <w:rsid w:val="005C7A45"/>
    <w:rsid w:val="005C7FE4"/>
    <w:rsid w:val="005D0093"/>
    <w:rsid w:val="005D0184"/>
    <w:rsid w:val="005D01B5"/>
    <w:rsid w:val="005D02B1"/>
    <w:rsid w:val="005D031C"/>
    <w:rsid w:val="005D04F3"/>
    <w:rsid w:val="005D063E"/>
    <w:rsid w:val="005D0803"/>
    <w:rsid w:val="005D0A93"/>
    <w:rsid w:val="005D0ACC"/>
    <w:rsid w:val="005D0AE5"/>
    <w:rsid w:val="005D0DA7"/>
    <w:rsid w:val="005D0F8B"/>
    <w:rsid w:val="005D129A"/>
    <w:rsid w:val="005D132A"/>
    <w:rsid w:val="005D1470"/>
    <w:rsid w:val="005D14F7"/>
    <w:rsid w:val="005D1728"/>
    <w:rsid w:val="005D1A5B"/>
    <w:rsid w:val="005D1C0C"/>
    <w:rsid w:val="005D1C3C"/>
    <w:rsid w:val="005D1D09"/>
    <w:rsid w:val="005D1EC5"/>
    <w:rsid w:val="005D202E"/>
    <w:rsid w:val="005D205F"/>
    <w:rsid w:val="005D23D5"/>
    <w:rsid w:val="005D2585"/>
    <w:rsid w:val="005D2631"/>
    <w:rsid w:val="005D2738"/>
    <w:rsid w:val="005D28B0"/>
    <w:rsid w:val="005D2DC6"/>
    <w:rsid w:val="005D2DDB"/>
    <w:rsid w:val="005D3704"/>
    <w:rsid w:val="005D3766"/>
    <w:rsid w:val="005D3C34"/>
    <w:rsid w:val="005D3D2A"/>
    <w:rsid w:val="005D3F31"/>
    <w:rsid w:val="005D3F47"/>
    <w:rsid w:val="005D3FF1"/>
    <w:rsid w:val="005D40B5"/>
    <w:rsid w:val="005D40E2"/>
    <w:rsid w:val="005D43CB"/>
    <w:rsid w:val="005D4592"/>
    <w:rsid w:val="005D48A5"/>
    <w:rsid w:val="005D491F"/>
    <w:rsid w:val="005D49D8"/>
    <w:rsid w:val="005D4CA1"/>
    <w:rsid w:val="005D4FFA"/>
    <w:rsid w:val="005D562D"/>
    <w:rsid w:val="005D56FE"/>
    <w:rsid w:val="005D575D"/>
    <w:rsid w:val="005D5A1F"/>
    <w:rsid w:val="005D5A35"/>
    <w:rsid w:val="005D5C61"/>
    <w:rsid w:val="005D5D11"/>
    <w:rsid w:val="005D5E73"/>
    <w:rsid w:val="005D5F73"/>
    <w:rsid w:val="005D6348"/>
    <w:rsid w:val="005D6575"/>
    <w:rsid w:val="005D65A1"/>
    <w:rsid w:val="005D65C4"/>
    <w:rsid w:val="005D661C"/>
    <w:rsid w:val="005D68A9"/>
    <w:rsid w:val="005D6A40"/>
    <w:rsid w:val="005D6B57"/>
    <w:rsid w:val="005D6FB2"/>
    <w:rsid w:val="005D71D2"/>
    <w:rsid w:val="005D73E6"/>
    <w:rsid w:val="005D7464"/>
    <w:rsid w:val="005D79D6"/>
    <w:rsid w:val="005D7F39"/>
    <w:rsid w:val="005D7FB6"/>
    <w:rsid w:val="005E01A6"/>
    <w:rsid w:val="005E020B"/>
    <w:rsid w:val="005E0507"/>
    <w:rsid w:val="005E0577"/>
    <w:rsid w:val="005E05FB"/>
    <w:rsid w:val="005E0784"/>
    <w:rsid w:val="005E0A6D"/>
    <w:rsid w:val="005E0AF0"/>
    <w:rsid w:val="005E0AFA"/>
    <w:rsid w:val="005E0C94"/>
    <w:rsid w:val="005E0F0F"/>
    <w:rsid w:val="005E13D1"/>
    <w:rsid w:val="005E1510"/>
    <w:rsid w:val="005E176D"/>
    <w:rsid w:val="005E18B7"/>
    <w:rsid w:val="005E1965"/>
    <w:rsid w:val="005E19EE"/>
    <w:rsid w:val="005E1D3D"/>
    <w:rsid w:val="005E1E70"/>
    <w:rsid w:val="005E1E87"/>
    <w:rsid w:val="005E2059"/>
    <w:rsid w:val="005E22A5"/>
    <w:rsid w:val="005E22CC"/>
    <w:rsid w:val="005E25BB"/>
    <w:rsid w:val="005E2737"/>
    <w:rsid w:val="005E2837"/>
    <w:rsid w:val="005E28BE"/>
    <w:rsid w:val="005E2C29"/>
    <w:rsid w:val="005E2F10"/>
    <w:rsid w:val="005E32A2"/>
    <w:rsid w:val="005E3482"/>
    <w:rsid w:val="005E352C"/>
    <w:rsid w:val="005E36FA"/>
    <w:rsid w:val="005E3736"/>
    <w:rsid w:val="005E3F38"/>
    <w:rsid w:val="005E4131"/>
    <w:rsid w:val="005E424B"/>
    <w:rsid w:val="005E45A4"/>
    <w:rsid w:val="005E4622"/>
    <w:rsid w:val="005E463C"/>
    <w:rsid w:val="005E488E"/>
    <w:rsid w:val="005E497F"/>
    <w:rsid w:val="005E4B3A"/>
    <w:rsid w:val="005E4C7A"/>
    <w:rsid w:val="005E4C98"/>
    <w:rsid w:val="005E4DB6"/>
    <w:rsid w:val="005E4FCE"/>
    <w:rsid w:val="005E50A4"/>
    <w:rsid w:val="005E50B7"/>
    <w:rsid w:val="005E52B3"/>
    <w:rsid w:val="005E54BD"/>
    <w:rsid w:val="005E55CD"/>
    <w:rsid w:val="005E56C2"/>
    <w:rsid w:val="005E5831"/>
    <w:rsid w:val="005E5DF2"/>
    <w:rsid w:val="005E5E33"/>
    <w:rsid w:val="005E6050"/>
    <w:rsid w:val="005E61D6"/>
    <w:rsid w:val="005E6376"/>
    <w:rsid w:val="005E6954"/>
    <w:rsid w:val="005E69D5"/>
    <w:rsid w:val="005E6C3A"/>
    <w:rsid w:val="005E6EE3"/>
    <w:rsid w:val="005E721E"/>
    <w:rsid w:val="005E75FA"/>
    <w:rsid w:val="005E794A"/>
    <w:rsid w:val="005E7A2A"/>
    <w:rsid w:val="005E7AE1"/>
    <w:rsid w:val="005E7C26"/>
    <w:rsid w:val="005E7CF7"/>
    <w:rsid w:val="005E7DB9"/>
    <w:rsid w:val="005F00FD"/>
    <w:rsid w:val="005F014A"/>
    <w:rsid w:val="005F03FE"/>
    <w:rsid w:val="005F05E4"/>
    <w:rsid w:val="005F08B2"/>
    <w:rsid w:val="005F099E"/>
    <w:rsid w:val="005F0B4F"/>
    <w:rsid w:val="005F0D10"/>
    <w:rsid w:val="005F0EBF"/>
    <w:rsid w:val="005F0EFF"/>
    <w:rsid w:val="005F0FA0"/>
    <w:rsid w:val="005F1060"/>
    <w:rsid w:val="005F11EE"/>
    <w:rsid w:val="005F1275"/>
    <w:rsid w:val="005F1299"/>
    <w:rsid w:val="005F12F9"/>
    <w:rsid w:val="005F153B"/>
    <w:rsid w:val="005F1741"/>
    <w:rsid w:val="005F17A0"/>
    <w:rsid w:val="005F1EB7"/>
    <w:rsid w:val="005F2255"/>
    <w:rsid w:val="005F2519"/>
    <w:rsid w:val="005F25D6"/>
    <w:rsid w:val="005F2E6F"/>
    <w:rsid w:val="005F3067"/>
    <w:rsid w:val="005F32A5"/>
    <w:rsid w:val="005F32D4"/>
    <w:rsid w:val="005F336A"/>
    <w:rsid w:val="005F340E"/>
    <w:rsid w:val="005F363F"/>
    <w:rsid w:val="005F3854"/>
    <w:rsid w:val="005F3C64"/>
    <w:rsid w:val="005F4152"/>
    <w:rsid w:val="005F4264"/>
    <w:rsid w:val="005F4513"/>
    <w:rsid w:val="005F4663"/>
    <w:rsid w:val="005F47FD"/>
    <w:rsid w:val="005F484F"/>
    <w:rsid w:val="005F4950"/>
    <w:rsid w:val="005F4AA2"/>
    <w:rsid w:val="005F4DB0"/>
    <w:rsid w:val="005F4DDD"/>
    <w:rsid w:val="005F4FD4"/>
    <w:rsid w:val="005F505B"/>
    <w:rsid w:val="005F52D7"/>
    <w:rsid w:val="005F543B"/>
    <w:rsid w:val="005F5531"/>
    <w:rsid w:val="005F553E"/>
    <w:rsid w:val="005F55B7"/>
    <w:rsid w:val="005F5881"/>
    <w:rsid w:val="005F5B8C"/>
    <w:rsid w:val="005F5DB1"/>
    <w:rsid w:val="005F5F8E"/>
    <w:rsid w:val="005F60D7"/>
    <w:rsid w:val="005F61A2"/>
    <w:rsid w:val="005F649F"/>
    <w:rsid w:val="005F6614"/>
    <w:rsid w:val="005F6A1B"/>
    <w:rsid w:val="005F6B3F"/>
    <w:rsid w:val="005F6D28"/>
    <w:rsid w:val="005F7082"/>
    <w:rsid w:val="005F721E"/>
    <w:rsid w:val="005F74A5"/>
    <w:rsid w:val="005F7545"/>
    <w:rsid w:val="005F7691"/>
    <w:rsid w:val="005F79BC"/>
    <w:rsid w:val="005F7A49"/>
    <w:rsid w:val="005F7AB5"/>
    <w:rsid w:val="005F7BDE"/>
    <w:rsid w:val="005F7C7C"/>
    <w:rsid w:val="005F7EF0"/>
    <w:rsid w:val="0060030F"/>
    <w:rsid w:val="00600383"/>
    <w:rsid w:val="006005E5"/>
    <w:rsid w:val="00600649"/>
    <w:rsid w:val="00600AF1"/>
    <w:rsid w:val="00600DCF"/>
    <w:rsid w:val="006014D5"/>
    <w:rsid w:val="006015A2"/>
    <w:rsid w:val="00601659"/>
    <w:rsid w:val="0060165B"/>
    <w:rsid w:val="006017E9"/>
    <w:rsid w:val="0060190D"/>
    <w:rsid w:val="00601B1D"/>
    <w:rsid w:val="00601E5B"/>
    <w:rsid w:val="006020A7"/>
    <w:rsid w:val="00602170"/>
    <w:rsid w:val="00602226"/>
    <w:rsid w:val="00602735"/>
    <w:rsid w:val="00602837"/>
    <w:rsid w:val="00602B19"/>
    <w:rsid w:val="00602C97"/>
    <w:rsid w:val="00602D57"/>
    <w:rsid w:val="00603063"/>
    <w:rsid w:val="006034D1"/>
    <w:rsid w:val="0060389C"/>
    <w:rsid w:val="00603C60"/>
    <w:rsid w:val="00603D36"/>
    <w:rsid w:val="00603E26"/>
    <w:rsid w:val="00603E7F"/>
    <w:rsid w:val="00603F99"/>
    <w:rsid w:val="0060431A"/>
    <w:rsid w:val="006044B4"/>
    <w:rsid w:val="006045E1"/>
    <w:rsid w:val="00604834"/>
    <w:rsid w:val="0060498F"/>
    <w:rsid w:val="00604B2C"/>
    <w:rsid w:val="00604BF4"/>
    <w:rsid w:val="00604C4B"/>
    <w:rsid w:val="00604CC0"/>
    <w:rsid w:val="00604DA1"/>
    <w:rsid w:val="00604E0A"/>
    <w:rsid w:val="00604FC4"/>
    <w:rsid w:val="006055BC"/>
    <w:rsid w:val="00605729"/>
    <w:rsid w:val="00605794"/>
    <w:rsid w:val="0060589F"/>
    <w:rsid w:val="00605BCE"/>
    <w:rsid w:val="00605E53"/>
    <w:rsid w:val="0060605E"/>
    <w:rsid w:val="006063CA"/>
    <w:rsid w:val="00606852"/>
    <w:rsid w:val="00606914"/>
    <w:rsid w:val="00606BA6"/>
    <w:rsid w:val="00606C61"/>
    <w:rsid w:val="00606E81"/>
    <w:rsid w:val="00606EB3"/>
    <w:rsid w:val="00606F0C"/>
    <w:rsid w:val="00606FB4"/>
    <w:rsid w:val="00607363"/>
    <w:rsid w:val="006078CF"/>
    <w:rsid w:val="00607AB7"/>
    <w:rsid w:val="00607BF9"/>
    <w:rsid w:val="00607D61"/>
    <w:rsid w:val="00607E90"/>
    <w:rsid w:val="0061015D"/>
    <w:rsid w:val="00610160"/>
    <w:rsid w:val="006102BD"/>
    <w:rsid w:val="006102D6"/>
    <w:rsid w:val="006103DB"/>
    <w:rsid w:val="00610561"/>
    <w:rsid w:val="0061087F"/>
    <w:rsid w:val="006108EB"/>
    <w:rsid w:val="00610B2C"/>
    <w:rsid w:val="00610BE9"/>
    <w:rsid w:val="00610D48"/>
    <w:rsid w:val="0061101D"/>
    <w:rsid w:val="006116BD"/>
    <w:rsid w:val="00611790"/>
    <w:rsid w:val="00611904"/>
    <w:rsid w:val="00611CD7"/>
    <w:rsid w:val="0061212B"/>
    <w:rsid w:val="006121FF"/>
    <w:rsid w:val="0061229A"/>
    <w:rsid w:val="0061235C"/>
    <w:rsid w:val="006123D8"/>
    <w:rsid w:val="0061271F"/>
    <w:rsid w:val="00612906"/>
    <w:rsid w:val="00612919"/>
    <w:rsid w:val="00612A7A"/>
    <w:rsid w:val="00612AB0"/>
    <w:rsid w:val="00612DF3"/>
    <w:rsid w:val="00612F85"/>
    <w:rsid w:val="006130C5"/>
    <w:rsid w:val="00613617"/>
    <w:rsid w:val="006136D8"/>
    <w:rsid w:val="0061379E"/>
    <w:rsid w:val="006137DD"/>
    <w:rsid w:val="006138E4"/>
    <w:rsid w:val="00613A09"/>
    <w:rsid w:val="00613A38"/>
    <w:rsid w:val="00613AC6"/>
    <w:rsid w:val="00613B41"/>
    <w:rsid w:val="00613F4E"/>
    <w:rsid w:val="00613F98"/>
    <w:rsid w:val="00614066"/>
    <w:rsid w:val="006140A5"/>
    <w:rsid w:val="0061419D"/>
    <w:rsid w:val="0061467C"/>
    <w:rsid w:val="00614C50"/>
    <w:rsid w:val="00614CD8"/>
    <w:rsid w:val="006153FF"/>
    <w:rsid w:val="00615462"/>
    <w:rsid w:val="006154CF"/>
    <w:rsid w:val="00615683"/>
    <w:rsid w:val="00615ACB"/>
    <w:rsid w:val="00615B02"/>
    <w:rsid w:val="00615CA9"/>
    <w:rsid w:val="00615D19"/>
    <w:rsid w:val="00615E40"/>
    <w:rsid w:val="00615E5B"/>
    <w:rsid w:val="00615E7C"/>
    <w:rsid w:val="006162BE"/>
    <w:rsid w:val="00616390"/>
    <w:rsid w:val="0061649A"/>
    <w:rsid w:val="006165A1"/>
    <w:rsid w:val="00616922"/>
    <w:rsid w:val="0061694D"/>
    <w:rsid w:val="00616AB7"/>
    <w:rsid w:val="00616D98"/>
    <w:rsid w:val="006170D0"/>
    <w:rsid w:val="006172CE"/>
    <w:rsid w:val="00617421"/>
    <w:rsid w:val="006175BB"/>
    <w:rsid w:val="006175C0"/>
    <w:rsid w:val="0061769D"/>
    <w:rsid w:val="0061790A"/>
    <w:rsid w:val="006179BF"/>
    <w:rsid w:val="006179EC"/>
    <w:rsid w:val="00617A70"/>
    <w:rsid w:val="00617AC4"/>
    <w:rsid w:val="00620776"/>
    <w:rsid w:val="0062077F"/>
    <w:rsid w:val="006208AF"/>
    <w:rsid w:val="00620A8C"/>
    <w:rsid w:val="00621095"/>
    <w:rsid w:val="006210CD"/>
    <w:rsid w:val="006211E2"/>
    <w:rsid w:val="0062124F"/>
    <w:rsid w:val="00621316"/>
    <w:rsid w:val="00621338"/>
    <w:rsid w:val="0062187D"/>
    <w:rsid w:val="0062197A"/>
    <w:rsid w:val="0062203F"/>
    <w:rsid w:val="00622113"/>
    <w:rsid w:val="00622347"/>
    <w:rsid w:val="0062240F"/>
    <w:rsid w:val="00622462"/>
    <w:rsid w:val="006224E6"/>
    <w:rsid w:val="006226C3"/>
    <w:rsid w:val="006226EE"/>
    <w:rsid w:val="00622966"/>
    <w:rsid w:val="006229A9"/>
    <w:rsid w:val="00622AF2"/>
    <w:rsid w:val="00622C48"/>
    <w:rsid w:val="00622F52"/>
    <w:rsid w:val="00623291"/>
    <w:rsid w:val="0062347E"/>
    <w:rsid w:val="006238BA"/>
    <w:rsid w:val="006239D1"/>
    <w:rsid w:val="00623B97"/>
    <w:rsid w:val="00623CEB"/>
    <w:rsid w:val="00623F14"/>
    <w:rsid w:val="006240AC"/>
    <w:rsid w:val="006241B9"/>
    <w:rsid w:val="00624266"/>
    <w:rsid w:val="0062428F"/>
    <w:rsid w:val="006242AE"/>
    <w:rsid w:val="00624489"/>
    <w:rsid w:val="00624781"/>
    <w:rsid w:val="0062486C"/>
    <w:rsid w:val="006249AA"/>
    <w:rsid w:val="00624DCF"/>
    <w:rsid w:val="00625655"/>
    <w:rsid w:val="00625687"/>
    <w:rsid w:val="006257CD"/>
    <w:rsid w:val="006259F7"/>
    <w:rsid w:val="00625A4A"/>
    <w:rsid w:val="00625BD9"/>
    <w:rsid w:val="00625D03"/>
    <w:rsid w:val="0062601F"/>
    <w:rsid w:val="0062608A"/>
    <w:rsid w:val="0062617F"/>
    <w:rsid w:val="00626283"/>
    <w:rsid w:val="0062634A"/>
    <w:rsid w:val="006263AB"/>
    <w:rsid w:val="00626622"/>
    <w:rsid w:val="006267C1"/>
    <w:rsid w:val="00626BB8"/>
    <w:rsid w:val="00626BDA"/>
    <w:rsid w:val="00626EAE"/>
    <w:rsid w:val="00626F80"/>
    <w:rsid w:val="006271E1"/>
    <w:rsid w:val="00627584"/>
    <w:rsid w:val="006278E3"/>
    <w:rsid w:val="00627BB3"/>
    <w:rsid w:val="00627D48"/>
    <w:rsid w:val="00627DD7"/>
    <w:rsid w:val="00627F01"/>
    <w:rsid w:val="00630388"/>
    <w:rsid w:val="0063048C"/>
    <w:rsid w:val="00630544"/>
    <w:rsid w:val="006307F7"/>
    <w:rsid w:val="00630BB9"/>
    <w:rsid w:val="00630D7A"/>
    <w:rsid w:val="00630DFC"/>
    <w:rsid w:val="00631207"/>
    <w:rsid w:val="00631498"/>
    <w:rsid w:val="006314C9"/>
    <w:rsid w:val="006317D4"/>
    <w:rsid w:val="006318D9"/>
    <w:rsid w:val="0063194D"/>
    <w:rsid w:val="00631B5D"/>
    <w:rsid w:val="00631CF4"/>
    <w:rsid w:val="00631D10"/>
    <w:rsid w:val="00631E57"/>
    <w:rsid w:val="00632208"/>
    <w:rsid w:val="00632209"/>
    <w:rsid w:val="00632306"/>
    <w:rsid w:val="0063231B"/>
    <w:rsid w:val="00632515"/>
    <w:rsid w:val="006325F7"/>
    <w:rsid w:val="00632797"/>
    <w:rsid w:val="00632922"/>
    <w:rsid w:val="00632EC2"/>
    <w:rsid w:val="00632F31"/>
    <w:rsid w:val="00632F72"/>
    <w:rsid w:val="00633059"/>
    <w:rsid w:val="00633533"/>
    <w:rsid w:val="00633557"/>
    <w:rsid w:val="006335CA"/>
    <w:rsid w:val="00633826"/>
    <w:rsid w:val="006338E5"/>
    <w:rsid w:val="006339A3"/>
    <w:rsid w:val="00633A04"/>
    <w:rsid w:val="00633C78"/>
    <w:rsid w:val="00633F7F"/>
    <w:rsid w:val="006342DC"/>
    <w:rsid w:val="006347A1"/>
    <w:rsid w:val="006348E8"/>
    <w:rsid w:val="00634C98"/>
    <w:rsid w:val="00634F94"/>
    <w:rsid w:val="00634FD6"/>
    <w:rsid w:val="00635021"/>
    <w:rsid w:val="00635046"/>
    <w:rsid w:val="00635254"/>
    <w:rsid w:val="0063527C"/>
    <w:rsid w:val="00635802"/>
    <w:rsid w:val="00635AB6"/>
    <w:rsid w:val="00635BA0"/>
    <w:rsid w:val="00635BDF"/>
    <w:rsid w:val="00635CFB"/>
    <w:rsid w:val="00635D62"/>
    <w:rsid w:val="00635E3D"/>
    <w:rsid w:val="00635F96"/>
    <w:rsid w:val="00636092"/>
    <w:rsid w:val="006360DB"/>
    <w:rsid w:val="006361AE"/>
    <w:rsid w:val="00636258"/>
    <w:rsid w:val="006365F9"/>
    <w:rsid w:val="006369B5"/>
    <w:rsid w:val="00636A10"/>
    <w:rsid w:val="00636A21"/>
    <w:rsid w:val="00636AE6"/>
    <w:rsid w:val="00636CFB"/>
    <w:rsid w:val="00636E2D"/>
    <w:rsid w:val="00636F50"/>
    <w:rsid w:val="00636FF9"/>
    <w:rsid w:val="00637115"/>
    <w:rsid w:val="00637184"/>
    <w:rsid w:val="006372FD"/>
    <w:rsid w:val="0063736B"/>
    <w:rsid w:val="006373A4"/>
    <w:rsid w:val="00637421"/>
    <w:rsid w:val="006375E0"/>
    <w:rsid w:val="00637866"/>
    <w:rsid w:val="00637A5B"/>
    <w:rsid w:val="00637CE7"/>
    <w:rsid w:val="00637D6C"/>
    <w:rsid w:val="006400A0"/>
    <w:rsid w:val="006401AC"/>
    <w:rsid w:val="006401BE"/>
    <w:rsid w:val="0064029C"/>
    <w:rsid w:val="00640353"/>
    <w:rsid w:val="006403E7"/>
    <w:rsid w:val="00640495"/>
    <w:rsid w:val="0064075B"/>
    <w:rsid w:val="0064083E"/>
    <w:rsid w:val="00640851"/>
    <w:rsid w:val="006408BB"/>
    <w:rsid w:val="00640910"/>
    <w:rsid w:val="006409E7"/>
    <w:rsid w:val="00640BDC"/>
    <w:rsid w:val="00640DB5"/>
    <w:rsid w:val="00640F7D"/>
    <w:rsid w:val="0064100C"/>
    <w:rsid w:val="0064115B"/>
    <w:rsid w:val="0064124B"/>
    <w:rsid w:val="0064134C"/>
    <w:rsid w:val="00641578"/>
    <w:rsid w:val="00641595"/>
    <w:rsid w:val="00641813"/>
    <w:rsid w:val="006418F4"/>
    <w:rsid w:val="006419D5"/>
    <w:rsid w:val="00641BFB"/>
    <w:rsid w:val="00641E16"/>
    <w:rsid w:val="00641E3B"/>
    <w:rsid w:val="00641FB7"/>
    <w:rsid w:val="006421B2"/>
    <w:rsid w:val="006423BE"/>
    <w:rsid w:val="006424D1"/>
    <w:rsid w:val="00642527"/>
    <w:rsid w:val="0064258F"/>
    <w:rsid w:val="00642619"/>
    <w:rsid w:val="0064262A"/>
    <w:rsid w:val="00642676"/>
    <w:rsid w:val="00642A92"/>
    <w:rsid w:val="00642B11"/>
    <w:rsid w:val="00642EFA"/>
    <w:rsid w:val="0064311D"/>
    <w:rsid w:val="0064325B"/>
    <w:rsid w:val="006432B4"/>
    <w:rsid w:val="006433A3"/>
    <w:rsid w:val="0064349A"/>
    <w:rsid w:val="00643583"/>
    <w:rsid w:val="00643F39"/>
    <w:rsid w:val="00643F67"/>
    <w:rsid w:val="0064438D"/>
    <w:rsid w:val="006444A3"/>
    <w:rsid w:val="0064453D"/>
    <w:rsid w:val="00644592"/>
    <w:rsid w:val="00644747"/>
    <w:rsid w:val="00644843"/>
    <w:rsid w:val="00644BE6"/>
    <w:rsid w:val="00644C24"/>
    <w:rsid w:val="00644FF5"/>
    <w:rsid w:val="006450FE"/>
    <w:rsid w:val="00645349"/>
    <w:rsid w:val="0064536E"/>
    <w:rsid w:val="00645596"/>
    <w:rsid w:val="00645656"/>
    <w:rsid w:val="00645943"/>
    <w:rsid w:val="0064607B"/>
    <w:rsid w:val="006460E1"/>
    <w:rsid w:val="006460E2"/>
    <w:rsid w:val="0064641E"/>
    <w:rsid w:val="00646A1C"/>
    <w:rsid w:val="00646B0E"/>
    <w:rsid w:val="00646CC6"/>
    <w:rsid w:val="00646EA8"/>
    <w:rsid w:val="0064729A"/>
    <w:rsid w:val="0064729C"/>
    <w:rsid w:val="006475BD"/>
    <w:rsid w:val="00647738"/>
    <w:rsid w:val="006478BA"/>
    <w:rsid w:val="006478D7"/>
    <w:rsid w:val="006479DD"/>
    <w:rsid w:val="00647E54"/>
    <w:rsid w:val="00647FBF"/>
    <w:rsid w:val="00647FD2"/>
    <w:rsid w:val="0065007F"/>
    <w:rsid w:val="006501ED"/>
    <w:rsid w:val="006503D9"/>
    <w:rsid w:val="006505EB"/>
    <w:rsid w:val="0065061D"/>
    <w:rsid w:val="006509AD"/>
    <w:rsid w:val="00650A94"/>
    <w:rsid w:val="00650AAF"/>
    <w:rsid w:val="00650ABF"/>
    <w:rsid w:val="00650E16"/>
    <w:rsid w:val="00650E3F"/>
    <w:rsid w:val="00651012"/>
    <w:rsid w:val="00651106"/>
    <w:rsid w:val="006512D8"/>
    <w:rsid w:val="00651498"/>
    <w:rsid w:val="0065164F"/>
    <w:rsid w:val="006516F8"/>
    <w:rsid w:val="00651823"/>
    <w:rsid w:val="00651880"/>
    <w:rsid w:val="00651ABD"/>
    <w:rsid w:val="006524BB"/>
    <w:rsid w:val="00652B4A"/>
    <w:rsid w:val="00652D38"/>
    <w:rsid w:val="00652F22"/>
    <w:rsid w:val="0065309D"/>
    <w:rsid w:val="006531D5"/>
    <w:rsid w:val="00653400"/>
    <w:rsid w:val="006535C4"/>
    <w:rsid w:val="00653823"/>
    <w:rsid w:val="006538E4"/>
    <w:rsid w:val="00653C05"/>
    <w:rsid w:val="00653D4E"/>
    <w:rsid w:val="00653E26"/>
    <w:rsid w:val="00653FE7"/>
    <w:rsid w:val="00654174"/>
    <w:rsid w:val="006544CC"/>
    <w:rsid w:val="006545BC"/>
    <w:rsid w:val="0065473C"/>
    <w:rsid w:val="00654ABD"/>
    <w:rsid w:val="00654B39"/>
    <w:rsid w:val="00654E32"/>
    <w:rsid w:val="00654FCA"/>
    <w:rsid w:val="00654FF9"/>
    <w:rsid w:val="00654FFE"/>
    <w:rsid w:val="0065521B"/>
    <w:rsid w:val="00655678"/>
    <w:rsid w:val="00655A26"/>
    <w:rsid w:val="00655FAC"/>
    <w:rsid w:val="00655FAD"/>
    <w:rsid w:val="00656244"/>
    <w:rsid w:val="006562EC"/>
    <w:rsid w:val="006565C6"/>
    <w:rsid w:val="006567E9"/>
    <w:rsid w:val="00656C9F"/>
    <w:rsid w:val="00656D3D"/>
    <w:rsid w:val="0065707A"/>
    <w:rsid w:val="006570E3"/>
    <w:rsid w:val="00657258"/>
    <w:rsid w:val="0065735F"/>
    <w:rsid w:val="006574B2"/>
    <w:rsid w:val="006574EA"/>
    <w:rsid w:val="00657785"/>
    <w:rsid w:val="006577DA"/>
    <w:rsid w:val="0065783E"/>
    <w:rsid w:val="00657879"/>
    <w:rsid w:val="00657900"/>
    <w:rsid w:val="00657934"/>
    <w:rsid w:val="00657C26"/>
    <w:rsid w:val="00657F2E"/>
    <w:rsid w:val="00660103"/>
    <w:rsid w:val="0066041E"/>
    <w:rsid w:val="0066076A"/>
    <w:rsid w:val="006608A9"/>
    <w:rsid w:val="00660AE6"/>
    <w:rsid w:val="00660B00"/>
    <w:rsid w:val="00660B06"/>
    <w:rsid w:val="006610A2"/>
    <w:rsid w:val="0066113C"/>
    <w:rsid w:val="00661147"/>
    <w:rsid w:val="006611A7"/>
    <w:rsid w:val="00661214"/>
    <w:rsid w:val="0066138B"/>
    <w:rsid w:val="00661728"/>
    <w:rsid w:val="00661923"/>
    <w:rsid w:val="00661A77"/>
    <w:rsid w:val="00662091"/>
    <w:rsid w:val="0066223E"/>
    <w:rsid w:val="0066248B"/>
    <w:rsid w:val="006624F7"/>
    <w:rsid w:val="00662584"/>
    <w:rsid w:val="006625FF"/>
    <w:rsid w:val="00662611"/>
    <w:rsid w:val="0066277E"/>
    <w:rsid w:val="00662795"/>
    <w:rsid w:val="00662ACE"/>
    <w:rsid w:val="00662FE2"/>
    <w:rsid w:val="0066315B"/>
    <w:rsid w:val="006633FC"/>
    <w:rsid w:val="006636AD"/>
    <w:rsid w:val="0066390E"/>
    <w:rsid w:val="00663917"/>
    <w:rsid w:val="0066399A"/>
    <w:rsid w:val="00663A30"/>
    <w:rsid w:val="00663ADE"/>
    <w:rsid w:val="00663B34"/>
    <w:rsid w:val="00663DC1"/>
    <w:rsid w:val="00663E9C"/>
    <w:rsid w:val="00664363"/>
    <w:rsid w:val="0066439E"/>
    <w:rsid w:val="006643B8"/>
    <w:rsid w:val="00664522"/>
    <w:rsid w:val="0066459F"/>
    <w:rsid w:val="00664DA5"/>
    <w:rsid w:val="00664F0F"/>
    <w:rsid w:val="00665037"/>
    <w:rsid w:val="006651E2"/>
    <w:rsid w:val="00665282"/>
    <w:rsid w:val="006654E7"/>
    <w:rsid w:val="0066558E"/>
    <w:rsid w:val="00665B18"/>
    <w:rsid w:val="00665D1E"/>
    <w:rsid w:val="00665EB8"/>
    <w:rsid w:val="00665FF4"/>
    <w:rsid w:val="006660A8"/>
    <w:rsid w:val="00666383"/>
    <w:rsid w:val="00666478"/>
    <w:rsid w:val="00666801"/>
    <w:rsid w:val="00666822"/>
    <w:rsid w:val="00666872"/>
    <w:rsid w:val="00666948"/>
    <w:rsid w:val="00666A29"/>
    <w:rsid w:val="00666AA3"/>
    <w:rsid w:val="00666EF8"/>
    <w:rsid w:val="006672BA"/>
    <w:rsid w:val="006674ED"/>
    <w:rsid w:val="006675B0"/>
    <w:rsid w:val="00667732"/>
    <w:rsid w:val="006679B1"/>
    <w:rsid w:val="00667E04"/>
    <w:rsid w:val="00667E18"/>
    <w:rsid w:val="00667E19"/>
    <w:rsid w:val="00667E91"/>
    <w:rsid w:val="00667EFC"/>
    <w:rsid w:val="00667FBB"/>
    <w:rsid w:val="00667FF3"/>
    <w:rsid w:val="00670082"/>
    <w:rsid w:val="0067020B"/>
    <w:rsid w:val="00670354"/>
    <w:rsid w:val="00670426"/>
    <w:rsid w:val="0067094E"/>
    <w:rsid w:val="00670CD9"/>
    <w:rsid w:val="00670E42"/>
    <w:rsid w:val="00670ED6"/>
    <w:rsid w:val="00670EF3"/>
    <w:rsid w:val="0067111F"/>
    <w:rsid w:val="0067158E"/>
    <w:rsid w:val="00671827"/>
    <w:rsid w:val="00671CD0"/>
    <w:rsid w:val="00671DBC"/>
    <w:rsid w:val="00671F06"/>
    <w:rsid w:val="00672161"/>
    <w:rsid w:val="00672239"/>
    <w:rsid w:val="00672347"/>
    <w:rsid w:val="0067237F"/>
    <w:rsid w:val="006723A4"/>
    <w:rsid w:val="006723B1"/>
    <w:rsid w:val="00672491"/>
    <w:rsid w:val="00672798"/>
    <w:rsid w:val="00672813"/>
    <w:rsid w:val="006728B2"/>
    <w:rsid w:val="006729B4"/>
    <w:rsid w:val="00672A07"/>
    <w:rsid w:val="00672B35"/>
    <w:rsid w:val="00672B4D"/>
    <w:rsid w:val="00672F07"/>
    <w:rsid w:val="0067329D"/>
    <w:rsid w:val="006734D0"/>
    <w:rsid w:val="0067379D"/>
    <w:rsid w:val="006737C8"/>
    <w:rsid w:val="00673B29"/>
    <w:rsid w:val="00673BBA"/>
    <w:rsid w:val="00673EB3"/>
    <w:rsid w:val="00674049"/>
    <w:rsid w:val="006740F6"/>
    <w:rsid w:val="0067436A"/>
    <w:rsid w:val="00674713"/>
    <w:rsid w:val="006749D8"/>
    <w:rsid w:val="006749E4"/>
    <w:rsid w:val="00674F66"/>
    <w:rsid w:val="00675396"/>
    <w:rsid w:val="00675726"/>
    <w:rsid w:val="0067579B"/>
    <w:rsid w:val="00675A9E"/>
    <w:rsid w:val="00675B8F"/>
    <w:rsid w:val="00675BF1"/>
    <w:rsid w:val="00675CE8"/>
    <w:rsid w:val="00675CF7"/>
    <w:rsid w:val="00675EE7"/>
    <w:rsid w:val="00675FAC"/>
    <w:rsid w:val="006760FB"/>
    <w:rsid w:val="0067630D"/>
    <w:rsid w:val="00676404"/>
    <w:rsid w:val="0067666E"/>
    <w:rsid w:val="00676826"/>
    <w:rsid w:val="0067705F"/>
    <w:rsid w:val="00677442"/>
    <w:rsid w:val="0067744C"/>
    <w:rsid w:val="006778FA"/>
    <w:rsid w:val="006779AD"/>
    <w:rsid w:val="006779ED"/>
    <w:rsid w:val="00677A21"/>
    <w:rsid w:val="00677E8F"/>
    <w:rsid w:val="006800F1"/>
    <w:rsid w:val="0068029B"/>
    <w:rsid w:val="00680396"/>
    <w:rsid w:val="00680509"/>
    <w:rsid w:val="00680859"/>
    <w:rsid w:val="006809BD"/>
    <w:rsid w:val="006809C6"/>
    <w:rsid w:val="00680A7A"/>
    <w:rsid w:val="00680F9A"/>
    <w:rsid w:val="00681009"/>
    <w:rsid w:val="006810D6"/>
    <w:rsid w:val="006812CE"/>
    <w:rsid w:val="00681430"/>
    <w:rsid w:val="00681485"/>
    <w:rsid w:val="00681502"/>
    <w:rsid w:val="00681517"/>
    <w:rsid w:val="0068165C"/>
    <w:rsid w:val="006816A5"/>
    <w:rsid w:val="006816A7"/>
    <w:rsid w:val="00681942"/>
    <w:rsid w:val="00681C83"/>
    <w:rsid w:val="00681EF9"/>
    <w:rsid w:val="00681F2C"/>
    <w:rsid w:val="00682049"/>
    <w:rsid w:val="006821BB"/>
    <w:rsid w:val="00682914"/>
    <w:rsid w:val="00682B49"/>
    <w:rsid w:val="00682BE7"/>
    <w:rsid w:val="00682D84"/>
    <w:rsid w:val="00682F2C"/>
    <w:rsid w:val="00682F41"/>
    <w:rsid w:val="00682F7E"/>
    <w:rsid w:val="0068304C"/>
    <w:rsid w:val="00683389"/>
    <w:rsid w:val="0068352C"/>
    <w:rsid w:val="0068361B"/>
    <w:rsid w:val="0068387F"/>
    <w:rsid w:val="006839B7"/>
    <w:rsid w:val="006839DD"/>
    <w:rsid w:val="00683AF4"/>
    <w:rsid w:val="00683B50"/>
    <w:rsid w:val="00683ED4"/>
    <w:rsid w:val="0068408C"/>
    <w:rsid w:val="0068413A"/>
    <w:rsid w:val="00684191"/>
    <w:rsid w:val="00684445"/>
    <w:rsid w:val="006844E6"/>
    <w:rsid w:val="00684547"/>
    <w:rsid w:val="00684741"/>
    <w:rsid w:val="00684C82"/>
    <w:rsid w:val="00684D00"/>
    <w:rsid w:val="00684D33"/>
    <w:rsid w:val="00684DA3"/>
    <w:rsid w:val="00684DB0"/>
    <w:rsid w:val="00684E3A"/>
    <w:rsid w:val="00684EA2"/>
    <w:rsid w:val="00684F97"/>
    <w:rsid w:val="0068509A"/>
    <w:rsid w:val="0068561A"/>
    <w:rsid w:val="006857BE"/>
    <w:rsid w:val="006857E4"/>
    <w:rsid w:val="00685952"/>
    <w:rsid w:val="006859A2"/>
    <w:rsid w:val="006861DB"/>
    <w:rsid w:val="0068657E"/>
    <w:rsid w:val="006865D6"/>
    <w:rsid w:val="006866D7"/>
    <w:rsid w:val="006868CD"/>
    <w:rsid w:val="00686D99"/>
    <w:rsid w:val="00686EAF"/>
    <w:rsid w:val="00686F6B"/>
    <w:rsid w:val="00687044"/>
    <w:rsid w:val="0068717A"/>
    <w:rsid w:val="0068722C"/>
    <w:rsid w:val="006873BE"/>
    <w:rsid w:val="006879FC"/>
    <w:rsid w:val="006900B9"/>
    <w:rsid w:val="006900D6"/>
    <w:rsid w:val="00690111"/>
    <w:rsid w:val="0069019F"/>
    <w:rsid w:val="00690265"/>
    <w:rsid w:val="00690290"/>
    <w:rsid w:val="00690298"/>
    <w:rsid w:val="006904A1"/>
    <w:rsid w:val="0069058B"/>
    <w:rsid w:val="00690ABB"/>
    <w:rsid w:val="00690CB6"/>
    <w:rsid w:val="00691010"/>
    <w:rsid w:val="00691099"/>
    <w:rsid w:val="00691843"/>
    <w:rsid w:val="00691AFD"/>
    <w:rsid w:val="00691C3F"/>
    <w:rsid w:val="00691E23"/>
    <w:rsid w:val="00691EA0"/>
    <w:rsid w:val="00691F31"/>
    <w:rsid w:val="00692393"/>
    <w:rsid w:val="00692810"/>
    <w:rsid w:val="00692929"/>
    <w:rsid w:val="00692B57"/>
    <w:rsid w:val="00692E25"/>
    <w:rsid w:val="00692F5F"/>
    <w:rsid w:val="00692F7B"/>
    <w:rsid w:val="006933D7"/>
    <w:rsid w:val="00693436"/>
    <w:rsid w:val="0069344E"/>
    <w:rsid w:val="006934A0"/>
    <w:rsid w:val="006937B1"/>
    <w:rsid w:val="00693895"/>
    <w:rsid w:val="00693907"/>
    <w:rsid w:val="00693C9A"/>
    <w:rsid w:val="00693CC4"/>
    <w:rsid w:val="00693D5B"/>
    <w:rsid w:val="00693FD4"/>
    <w:rsid w:val="0069403F"/>
    <w:rsid w:val="006941EB"/>
    <w:rsid w:val="0069445E"/>
    <w:rsid w:val="00694510"/>
    <w:rsid w:val="00694690"/>
    <w:rsid w:val="00694917"/>
    <w:rsid w:val="00694BE6"/>
    <w:rsid w:val="00694D15"/>
    <w:rsid w:val="00694FE5"/>
    <w:rsid w:val="0069520C"/>
    <w:rsid w:val="00695228"/>
    <w:rsid w:val="006952CA"/>
    <w:rsid w:val="00695386"/>
    <w:rsid w:val="0069543B"/>
    <w:rsid w:val="006954AE"/>
    <w:rsid w:val="00695794"/>
    <w:rsid w:val="00695B8F"/>
    <w:rsid w:val="00695C4D"/>
    <w:rsid w:val="00695E69"/>
    <w:rsid w:val="00695E8B"/>
    <w:rsid w:val="0069610D"/>
    <w:rsid w:val="0069639E"/>
    <w:rsid w:val="00696447"/>
    <w:rsid w:val="006966F0"/>
    <w:rsid w:val="006968F6"/>
    <w:rsid w:val="00696967"/>
    <w:rsid w:val="00696A5C"/>
    <w:rsid w:val="00696A8A"/>
    <w:rsid w:val="00696EEE"/>
    <w:rsid w:val="00696F02"/>
    <w:rsid w:val="00696F99"/>
    <w:rsid w:val="0069708E"/>
    <w:rsid w:val="006971AB"/>
    <w:rsid w:val="006973B9"/>
    <w:rsid w:val="006975C5"/>
    <w:rsid w:val="0069763F"/>
    <w:rsid w:val="0069778C"/>
    <w:rsid w:val="00697847"/>
    <w:rsid w:val="006979A9"/>
    <w:rsid w:val="00697CB0"/>
    <w:rsid w:val="00697E56"/>
    <w:rsid w:val="00697E79"/>
    <w:rsid w:val="006A0097"/>
    <w:rsid w:val="006A033C"/>
    <w:rsid w:val="006A03D7"/>
    <w:rsid w:val="006A05A3"/>
    <w:rsid w:val="006A0695"/>
    <w:rsid w:val="006A06F2"/>
    <w:rsid w:val="006A086E"/>
    <w:rsid w:val="006A0B39"/>
    <w:rsid w:val="006A0D06"/>
    <w:rsid w:val="006A0DA8"/>
    <w:rsid w:val="006A1280"/>
    <w:rsid w:val="006A12FE"/>
    <w:rsid w:val="006A13EC"/>
    <w:rsid w:val="006A1683"/>
    <w:rsid w:val="006A1B3A"/>
    <w:rsid w:val="006A20AA"/>
    <w:rsid w:val="006A2482"/>
    <w:rsid w:val="006A27EE"/>
    <w:rsid w:val="006A282E"/>
    <w:rsid w:val="006A285B"/>
    <w:rsid w:val="006A2B1E"/>
    <w:rsid w:val="006A2CDA"/>
    <w:rsid w:val="006A2EB7"/>
    <w:rsid w:val="006A2EFF"/>
    <w:rsid w:val="006A2FCA"/>
    <w:rsid w:val="006A3448"/>
    <w:rsid w:val="006A37E0"/>
    <w:rsid w:val="006A3A7C"/>
    <w:rsid w:val="006A3B28"/>
    <w:rsid w:val="006A3D83"/>
    <w:rsid w:val="006A43AA"/>
    <w:rsid w:val="006A4673"/>
    <w:rsid w:val="006A4764"/>
    <w:rsid w:val="006A4858"/>
    <w:rsid w:val="006A5071"/>
    <w:rsid w:val="006A5284"/>
    <w:rsid w:val="006A5501"/>
    <w:rsid w:val="006A5587"/>
    <w:rsid w:val="006A55ED"/>
    <w:rsid w:val="006A562C"/>
    <w:rsid w:val="006A599F"/>
    <w:rsid w:val="006A5B38"/>
    <w:rsid w:val="006A5FF2"/>
    <w:rsid w:val="006A6182"/>
    <w:rsid w:val="006A6277"/>
    <w:rsid w:val="006A6278"/>
    <w:rsid w:val="006A628A"/>
    <w:rsid w:val="006A6374"/>
    <w:rsid w:val="006A6470"/>
    <w:rsid w:val="006A6753"/>
    <w:rsid w:val="006A6804"/>
    <w:rsid w:val="006A686B"/>
    <w:rsid w:val="006A6F82"/>
    <w:rsid w:val="006A7092"/>
    <w:rsid w:val="006A7378"/>
    <w:rsid w:val="006A772C"/>
    <w:rsid w:val="006A7AB6"/>
    <w:rsid w:val="006A7BA4"/>
    <w:rsid w:val="006A7E91"/>
    <w:rsid w:val="006A7F2B"/>
    <w:rsid w:val="006B0311"/>
    <w:rsid w:val="006B09FE"/>
    <w:rsid w:val="006B0AA1"/>
    <w:rsid w:val="006B0BF5"/>
    <w:rsid w:val="006B0EB0"/>
    <w:rsid w:val="006B1034"/>
    <w:rsid w:val="006B1064"/>
    <w:rsid w:val="006B10A2"/>
    <w:rsid w:val="006B11AD"/>
    <w:rsid w:val="006B14B3"/>
    <w:rsid w:val="006B175B"/>
    <w:rsid w:val="006B189F"/>
    <w:rsid w:val="006B1A43"/>
    <w:rsid w:val="006B1CDD"/>
    <w:rsid w:val="006B208E"/>
    <w:rsid w:val="006B265B"/>
    <w:rsid w:val="006B2B0A"/>
    <w:rsid w:val="006B2DF9"/>
    <w:rsid w:val="006B2E61"/>
    <w:rsid w:val="006B2EA4"/>
    <w:rsid w:val="006B2EEF"/>
    <w:rsid w:val="006B2F4C"/>
    <w:rsid w:val="006B2FF7"/>
    <w:rsid w:val="006B3077"/>
    <w:rsid w:val="006B3524"/>
    <w:rsid w:val="006B370A"/>
    <w:rsid w:val="006B37CC"/>
    <w:rsid w:val="006B38A4"/>
    <w:rsid w:val="006B3BCF"/>
    <w:rsid w:val="006B3D78"/>
    <w:rsid w:val="006B3E6A"/>
    <w:rsid w:val="006B3EBC"/>
    <w:rsid w:val="006B4538"/>
    <w:rsid w:val="006B4644"/>
    <w:rsid w:val="006B46AE"/>
    <w:rsid w:val="006B4B39"/>
    <w:rsid w:val="006B4D4C"/>
    <w:rsid w:val="006B4DF9"/>
    <w:rsid w:val="006B539D"/>
    <w:rsid w:val="006B55A2"/>
    <w:rsid w:val="006B5632"/>
    <w:rsid w:val="006B56C7"/>
    <w:rsid w:val="006B57A2"/>
    <w:rsid w:val="006B5A0F"/>
    <w:rsid w:val="006B5BB8"/>
    <w:rsid w:val="006B5D82"/>
    <w:rsid w:val="006B6109"/>
    <w:rsid w:val="006B6346"/>
    <w:rsid w:val="006B646B"/>
    <w:rsid w:val="006B6552"/>
    <w:rsid w:val="006B6974"/>
    <w:rsid w:val="006B6A56"/>
    <w:rsid w:val="006B6D2A"/>
    <w:rsid w:val="006B6DD5"/>
    <w:rsid w:val="006B6E1F"/>
    <w:rsid w:val="006B7343"/>
    <w:rsid w:val="006B73E3"/>
    <w:rsid w:val="006B7519"/>
    <w:rsid w:val="006B7601"/>
    <w:rsid w:val="006B77A9"/>
    <w:rsid w:val="006B7B8F"/>
    <w:rsid w:val="006B7CF3"/>
    <w:rsid w:val="006B7D78"/>
    <w:rsid w:val="006C0C9B"/>
    <w:rsid w:val="006C0E68"/>
    <w:rsid w:val="006C10D7"/>
    <w:rsid w:val="006C12C5"/>
    <w:rsid w:val="006C12EA"/>
    <w:rsid w:val="006C138E"/>
    <w:rsid w:val="006C16D0"/>
    <w:rsid w:val="006C1A03"/>
    <w:rsid w:val="006C1BCC"/>
    <w:rsid w:val="006C1BFC"/>
    <w:rsid w:val="006C1DA9"/>
    <w:rsid w:val="006C1E64"/>
    <w:rsid w:val="006C20DC"/>
    <w:rsid w:val="006C226B"/>
    <w:rsid w:val="006C28AE"/>
    <w:rsid w:val="006C2C99"/>
    <w:rsid w:val="006C2E13"/>
    <w:rsid w:val="006C3544"/>
    <w:rsid w:val="006C3546"/>
    <w:rsid w:val="006C35F5"/>
    <w:rsid w:val="006C36DE"/>
    <w:rsid w:val="006C3710"/>
    <w:rsid w:val="006C391C"/>
    <w:rsid w:val="006C3A92"/>
    <w:rsid w:val="006C3E2B"/>
    <w:rsid w:val="006C3E7F"/>
    <w:rsid w:val="006C4C30"/>
    <w:rsid w:val="006C4D2B"/>
    <w:rsid w:val="006C4E2A"/>
    <w:rsid w:val="006C50D3"/>
    <w:rsid w:val="006C5512"/>
    <w:rsid w:val="006C5766"/>
    <w:rsid w:val="006C5AAF"/>
    <w:rsid w:val="006C5AD9"/>
    <w:rsid w:val="006C5ADF"/>
    <w:rsid w:val="006C5B22"/>
    <w:rsid w:val="006C5BE1"/>
    <w:rsid w:val="006C5D85"/>
    <w:rsid w:val="006C5EAA"/>
    <w:rsid w:val="006C5F51"/>
    <w:rsid w:val="006C608F"/>
    <w:rsid w:val="006C63E1"/>
    <w:rsid w:val="006C663F"/>
    <w:rsid w:val="006C666F"/>
    <w:rsid w:val="006C6722"/>
    <w:rsid w:val="006C6788"/>
    <w:rsid w:val="006C67A5"/>
    <w:rsid w:val="006C6BC7"/>
    <w:rsid w:val="006C727D"/>
    <w:rsid w:val="006C72A0"/>
    <w:rsid w:val="006C7609"/>
    <w:rsid w:val="006C76BD"/>
    <w:rsid w:val="006C76E3"/>
    <w:rsid w:val="006C7761"/>
    <w:rsid w:val="006C7D3E"/>
    <w:rsid w:val="006D02E0"/>
    <w:rsid w:val="006D036C"/>
    <w:rsid w:val="006D0692"/>
    <w:rsid w:val="006D06B1"/>
    <w:rsid w:val="006D0715"/>
    <w:rsid w:val="006D07A8"/>
    <w:rsid w:val="006D0A10"/>
    <w:rsid w:val="006D0E1A"/>
    <w:rsid w:val="006D1053"/>
    <w:rsid w:val="006D123A"/>
    <w:rsid w:val="006D1310"/>
    <w:rsid w:val="006D1738"/>
    <w:rsid w:val="006D1751"/>
    <w:rsid w:val="006D1781"/>
    <w:rsid w:val="006D19C9"/>
    <w:rsid w:val="006D1DC0"/>
    <w:rsid w:val="006D1E59"/>
    <w:rsid w:val="006D1EA8"/>
    <w:rsid w:val="006D2125"/>
    <w:rsid w:val="006D214A"/>
    <w:rsid w:val="006D2428"/>
    <w:rsid w:val="006D2807"/>
    <w:rsid w:val="006D298C"/>
    <w:rsid w:val="006D2A8C"/>
    <w:rsid w:val="006D2B6E"/>
    <w:rsid w:val="006D2B7D"/>
    <w:rsid w:val="006D339A"/>
    <w:rsid w:val="006D34AB"/>
    <w:rsid w:val="006D37E2"/>
    <w:rsid w:val="006D3921"/>
    <w:rsid w:val="006D3DB7"/>
    <w:rsid w:val="006D3F0A"/>
    <w:rsid w:val="006D410B"/>
    <w:rsid w:val="006D4133"/>
    <w:rsid w:val="006D4175"/>
    <w:rsid w:val="006D4490"/>
    <w:rsid w:val="006D479A"/>
    <w:rsid w:val="006D47B3"/>
    <w:rsid w:val="006D47C3"/>
    <w:rsid w:val="006D4C28"/>
    <w:rsid w:val="006D4CE6"/>
    <w:rsid w:val="006D4D6A"/>
    <w:rsid w:val="006D4DE9"/>
    <w:rsid w:val="006D4F81"/>
    <w:rsid w:val="006D4FEC"/>
    <w:rsid w:val="006D50C7"/>
    <w:rsid w:val="006D5283"/>
    <w:rsid w:val="006D5405"/>
    <w:rsid w:val="006D541A"/>
    <w:rsid w:val="006D54DC"/>
    <w:rsid w:val="006D57E2"/>
    <w:rsid w:val="006D5ACF"/>
    <w:rsid w:val="006D5C49"/>
    <w:rsid w:val="006D6383"/>
    <w:rsid w:val="006D6459"/>
    <w:rsid w:val="006D64A4"/>
    <w:rsid w:val="006D665D"/>
    <w:rsid w:val="006D6708"/>
    <w:rsid w:val="006D67A1"/>
    <w:rsid w:val="006D6A10"/>
    <w:rsid w:val="006D6BCC"/>
    <w:rsid w:val="006D6BFF"/>
    <w:rsid w:val="006D6C0B"/>
    <w:rsid w:val="006D6C29"/>
    <w:rsid w:val="006D6EB2"/>
    <w:rsid w:val="006D70C6"/>
    <w:rsid w:val="006D70CE"/>
    <w:rsid w:val="006D73EF"/>
    <w:rsid w:val="006D74CB"/>
    <w:rsid w:val="006D75E9"/>
    <w:rsid w:val="006D76F0"/>
    <w:rsid w:val="006D7744"/>
    <w:rsid w:val="006D79ED"/>
    <w:rsid w:val="006D79F2"/>
    <w:rsid w:val="006D7A37"/>
    <w:rsid w:val="006D7CDD"/>
    <w:rsid w:val="006D7F6F"/>
    <w:rsid w:val="006D7F9E"/>
    <w:rsid w:val="006E0092"/>
    <w:rsid w:val="006E012A"/>
    <w:rsid w:val="006E0151"/>
    <w:rsid w:val="006E0261"/>
    <w:rsid w:val="006E0378"/>
    <w:rsid w:val="006E038F"/>
    <w:rsid w:val="006E044F"/>
    <w:rsid w:val="006E069E"/>
    <w:rsid w:val="006E0753"/>
    <w:rsid w:val="006E07DD"/>
    <w:rsid w:val="006E0AB5"/>
    <w:rsid w:val="006E0C4D"/>
    <w:rsid w:val="006E0C86"/>
    <w:rsid w:val="006E0ECF"/>
    <w:rsid w:val="006E10FB"/>
    <w:rsid w:val="006E1103"/>
    <w:rsid w:val="006E11C5"/>
    <w:rsid w:val="006E1203"/>
    <w:rsid w:val="006E1296"/>
    <w:rsid w:val="006E15B7"/>
    <w:rsid w:val="006E16FE"/>
    <w:rsid w:val="006E17E4"/>
    <w:rsid w:val="006E1927"/>
    <w:rsid w:val="006E1A0E"/>
    <w:rsid w:val="006E1AB8"/>
    <w:rsid w:val="006E1ABF"/>
    <w:rsid w:val="006E1ACC"/>
    <w:rsid w:val="006E1C8B"/>
    <w:rsid w:val="006E2095"/>
    <w:rsid w:val="006E211C"/>
    <w:rsid w:val="006E22BE"/>
    <w:rsid w:val="006E232E"/>
    <w:rsid w:val="006E2854"/>
    <w:rsid w:val="006E293F"/>
    <w:rsid w:val="006E2ADA"/>
    <w:rsid w:val="006E2AFF"/>
    <w:rsid w:val="006E2DCE"/>
    <w:rsid w:val="006E3503"/>
    <w:rsid w:val="006E35B6"/>
    <w:rsid w:val="006E3649"/>
    <w:rsid w:val="006E36B4"/>
    <w:rsid w:val="006E38CF"/>
    <w:rsid w:val="006E3A2F"/>
    <w:rsid w:val="006E3AFF"/>
    <w:rsid w:val="006E3B6A"/>
    <w:rsid w:val="006E3C73"/>
    <w:rsid w:val="006E3C88"/>
    <w:rsid w:val="006E4055"/>
    <w:rsid w:val="006E40A1"/>
    <w:rsid w:val="006E4118"/>
    <w:rsid w:val="006E43C6"/>
    <w:rsid w:val="006E446D"/>
    <w:rsid w:val="006E4540"/>
    <w:rsid w:val="006E45AB"/>
    <w:rsid w:val="006E473D"/>
    <w:rsid w:val="006E4BD9"/>
    <w:rsid w:val="006E4DCF"/>
    <w:rsid w:val="006E4FB9"/>
    <w:rsid w:val="006E4FFC"/>
    <w:rsid w:val="006E5026"/>
    <w:rsid w:val="006E519A"/>
    <w:rsid w:val="006E52FA"/>
    <w:rsid w:val="006E533B"/>
    <w:rsid w:val="006E55DC"/>
    <w:rsid w:val="006E56A6"/>
    <w:rsid w:val="006E56E9"/>
    <w:rsid w:val="006E5AAF"/>
    <w:rsid w:val="006E5CD6"/>
    <w:rsid w:val="006E6374"/>
    <w:rsid w:val="006E638C"/>
    <w:rsid w:val="006E646B"/>
    <w:rsid w:val="006E660A"/>
    <w:rsid w:val="006E675E"/>
    <w:rsid w:val="006E67AC"/>
    <w:rsid w:val="006E67EE"/>
    <w:rsid w:val="006E67FC"/>
    <w:rsid w:val="006E687C"/>
    <w:rsid w:val="006E69B5"/>
    <w:rsid w:val="006E6DE2"/>
    <w:rsid w:val="006E6E17"/>
    <w:rsid w:val="006E6E1F"/>
    <w:rsid w:val="006E701D"/>
    <w:rsid w:val="006E7100"/>
    <w:rsid w:val="006E737C"/>
    <w:rsid w:val="006E73CA"/>
    <w:rsid w:val="006E744C"/>
    <w:rsid w:val="006E74B0"/>
    <w:rsid w:val="006E74F0"/>
    <w:rsid w:val="006E75ED"/>
    <w:rsid w:val="006E77FE"/>
    <w:rsid w:val="006E78DB"/>
    <w:rsid w:val="006E7956"/>
    <w:rsid w:val="006E7D60"/>
    <w:rsid w:val="006E7FD5"/>
    <w:rsid w:val="006F002A"/>
    <w:rsid w:val="006F025C"/>
    <w:rsid w:val="006F03F5"/>
    <w:rsid w:val="006F0400"/>
    <w:rsid w:val="006F043F"/>
    <w:rsid w:val="006F062A"/>
    <w:rsid w:val="006F08F9"/>
    <w:rsid w:val="006F0925"/>
    <w:rsid w:val="006F0971"/>
    <w:rsid w:val="006F09DD"/>
    <w:rsid w:val="006F09E7"/>
    <w:rsid w:val="006F0A23"/>
    <w:rsid w:val="006F0C87"/>
    <w:rsid w:val="006F0D1E"/>
    <w:rsid w:val="006F0DE6"/>
    <w:rsid w:val="006F0E96"/>
    <w:rsid w:val="006F1096"/>
    <w:rsid w:val="006F12DD"/>
    <w:rsid w:val="006F130F"/>
    <w:rsid w:val="006F18A3"/>
    <w:rsid w:val="006F19F7"/>
    <w:rsid w:val="006F1F9E"/>
    <w:rsid w:val="006F20AE"/>
    <w:rsid w:val="006F219E"/>
    <w:rsid w:val="006F2389"/>
    <w:rsid w:val="006F24B2"/>
    <w:rsid w:val="006F2580"/>
    <w:rsid w:val="006F2AC8"/>
    <w:rsid w:val="006F2B07"/>
    <w:rsid w:val="006F2B7A"/>
    <w:rsid w:val="006F2CEE"/>
    <w:rsid w:val="006F2F6F"/>
    <w:rsid w:val="006F3040"/>
    <w:rsid w:val="006F308B"/>
    <w:rsid w:val="006F36EA"/>
    <w:rsid w:val="006F38EA"/>
    <w:rsid w:val="006F3B5E"/>
    <w:rsid w:val="006F3D52"/>
    <w:rsid w:val="006F4B7D"/>
    <w:rsid w:val="006F4BDE"/>
    <w:rsid w:val="006F4D00"/>
    <w:rsid w:val="006F5570"/>
    <w:rsid w:val="006F5607"/>
    <w:rsid w:val="006F58B2"/>
    <w:rsid w:val="006F6147"/>
    <w:rsid w:val="006F6225"/>
    <w:rsid w:val="006F6267"/>
    <w:rsid w:val="006F626F"/>
    <w:rsid w:val="006F6353"/>
    <w:rsid w:val="006F63CC"/>
    <w:rsid w:val="006F63CF"/>
    <w:rsid w:val="006F6598"/>
    <w:rsid w:val="006F65BD"/>
    <w:rsid w:val="006F65ED"/>
    <w:rsid w:val="006F6710"/>
    <w:rsid w:val="006F68BB"/>
    <w:rsid w:val="006F69CE"/>
    <w:rsid w:val="006F6C12"/>
    <w:rsid w:val="006F6F07"/>
    <w:rsid w:val="006F70F5"/>
    <w:rsid w:val="006F722A"/>
    <w:rsid w:val="006F7292"/>
    <w:rsid w:val="006F74FF"/>
    <w:rsid w:val="006F768F"/>
    <w:rsid w:val="006F773F"/>
    <w:rsid w:val="006F7906"/>
    <w:rsid w:val="006F7A1C"/>
    <w:rsid w:val="006F7A1E"/>
    <w:rsid w:val="006F7EEF"/>
    <w:rsid w:val="0070009B"/>
    <w:rsid w:val="007001AB"/>
    <w:rsid w:val="007008AB"/>
    <w:rsid w:val="00700B02"/>
    <w:rsid w:val="00700B1C"/>
    <w:rsid w:val="00700B47"/>
    <w:rsid w:val="00700D6B"/>
    <w:rsid w:val="00700D6E"/>
    <w:rsid w:val="00700EEF"/>
    <w:rsid w:val="007012F4"/>
    <w:rsid w:val="0070150A"/>
    <w:rsid w:val="00701635"/>
    <w:rsid w:val="00701674"/>
    <w:rsid w:val="007019AC"/>
    <w:rsid w:val="00701AD6"/>
    <w:rsid w:val="00701C09"/>
    <w:rsid w:val="007020DA"/>
    <w:rsid w:val="00702324"/>
    <w:rsid w:val="0070258A"/>
    <w:rsid w:val="00702622"/>
    <w:rsid w:val="00702EC0"/>
    <w:rsid w:val="0070318C"/>
    <w:rsid w:val="00703255"/>
    <w:rsid w:val="00703336"/>
    <w:rsid w:val="00703BE7"/>
    <w:rsid w:val="00703C70"/>
    <w:rsid w:val="00703CEC"/>
    <w:rsid w:val="00703D0B"/>
    <w:rsid w:val="00703D5F"/>
    <w:rsid w:val="00703FAC"/>
    <w:rsid w:val="007040EA"/>
    <w:rsid w:val="00704555"/>
    <w:rsid w:val="0070456C"/>
    <w:rsid w:val="0070474A"/>
    <w:rsid w:val="007047A1"/>
    <w:rsid w:val="007049B2"/>
    <w:rsid w:val="00704B06"/>
    <w:rsid w:val="00704B22"/>
    <w:rsid w:val="00704B56"/>
    <w:rsid w:val="00704B7F"/>
    <w:rsid w:val="00704B8C"/>
    <w:rsid w:val="00704D82"/>
    <w:rsid w:val="00704DB5"/>
    <w:rsid w:val="00705136"/>
    <w:rsid w:val="007051DC"/>
    <w:rsid w:val="00705484"/>
    <w:rsid w:val="00705592"/>
    <w:rsid w:val="007055E3"/>
    <w:rsid w:val="007058BC"/>
    <w:rsid w:val="00705A6E"/>
    <w:rsid w:val="00705B69"/>
    <w:rsid w:val="00705E65"/>
    <w:rsid w:val="007060E7"/>
    <w:rsid w:val="007064FD"/>
    <w:rsid w:val="00706681"/>
    <w:rsid w:val="007069F4"/>
    <w:rsid w:val="00706CE2"/>
    <w:rsid w:val="00706DDA"/>
    <w:rsid w:val="00707077"/>
    <w:rsid w:val="007070B9"/>
    <w:rsid w:val="00707205"/>
    <w:rsid w:val="00707290"/>
    <w:rsid w:val="007074FF"/>
    <w:rsid w:val="0070767F"/>
    <w:rsid w:val="0070781A"/>
    <w:rsid w:val="00707A48"/>
    <w:rsid w:val="00707D5D"/>
    <w:rsid w:val="00710122"/>
    <w:rsid w:val="0071041A"/>
    <w:rsid w:val="00710783"/>
    <w:rsid w:val="00710860"/>
    <w:rsid w:val="007111CF"/>
    <w:rsid w:val="007114DE"/>
    <w:rsid w:val="00711559"/>
    <w:rsid w:val="00711948"/>
    <w:rsid w:val="00711979"/>
    <w:rsid w:val="00711A13"/>
    <w:rsid w:val="00711A74"/>
    <w:rsid w:val="007120CD"/>
    <w:rsid w:val="007120D8"/>
    <w:rsid w:val="007121A5"/>
    <w:rsid w:val="00712256"/>
    <w:rsid w:val="0071230C"/>
    <w:rsid w:val="0071291F"/>
    <w:rsid w:val="0071329A"/>
    <w:rsid w:val="007132BC"/>
    <w:rsid w:val="0071341E"/>
    <w:rsid w:val="00713920"/>
    <w:rsid w:val="00713935"/>
    <w:rsid w:val="00713A47"/>
    <w:rsid w:val="007140B1"/>
    <w:rsid w:val="007143BF"/>
    <w:rsid w:val="00714555"/>
    <w:rsid w:val="007147C5"/>
    <w:rsid w:val="0071494A"/>
    <w:rsid w:val="00714B6A"/>
    <w:rsid w:val="00714B7E"/>
    <w:rsid w:val="00714D09"/>
    <w:rsid w:val="00714D48"/>
    <w:rsid w:val="00714FDC"/>
    <w:rsid w:val="007152C1"/>
    <w:rsid w:val="0071542A"/>
    <w:rsid w:val="00715747"/>
    <w:rsid w:val="0071591C"/>
    <w:rsid w:val="00715A18"/>
    <w:rsid w:val="00715A9E"/>
    <w:rsid w:val="00715B25"/>
    <w:rsid w:val="00715BD1"/>
    <w:rsid w:val="00715CD2"/>
    <w:rsid w:val="00715F55"/>
    <w:rsid w:val="007160EA"/>
    <w:rsid w:val="00716225"/>
    <w:rsid w:val="0071649B"/>
    <w:rsid w:val="00716527"/>
    <w:rsid w:val="0071655A"/>
    <w:rsid w:val="00716CDD"/>
    <w:rsid w:val="007171E2"/>
    <w:rsid w:val="007172FD"/>
    <w:rsid w:val="007173AF"/>
    <w:rsid w:val="007179B0"/>
    <w:rsid w:val="007179EE"/>
    <w:rsid w:val="00717AD9"/>
    <w:rsid w:val="00717C85"/>
    <w:rsid w:val="00717DD8"/>
    <w:rsid w:val="00717F7E"/>
    <w:rsid w:val="00720082"/>
    <w:rsid w:val="007200EB"/>
    <w:rsid w:val="007203B5"/>
    <w:rsid w:val="00720435"/>
    <w:rsid w:val="00720606"/>
    <w:rsid w:val="00720648"/>
    <w:rsid w:val="007206FA"/>
    <w:rsid w:val="00720A39"/>
    <w:rsid w:val="00720AFF"/>
    <w:rsid w:val="00720BA7"/>
    <w:rsid w:val="007210C5"/>
    <w:rsid w:val="00721899"/>
    <w:rsid w:val="0072195D"/>
    <w:rsid w:val="007219D3"/>
    <w:rsid w:val="00721A7A"/>
    <w:rsid w:val="00721C77"/>
    <w:rsid w:val="00721D86"/>
    <w:rsid w:val="00721EEF"/>
    <w:rsid w:val="0072202B"/>
    <w:rsid w:val="007222BE"/>
    <w:rsid w:val="007223EE"/>
    <w:rsid w:val="00722490"/>
    <w:rsid w:val="007225DC"/>
    <w:rsid w:val="007227D7"/>
    <w:rsid w:val="00722894"/>
    <w:rsid w:val="00722A94"/>
    <w:rsid w:val="00723188"/>
    <w:rsid w:val="00723232"/>
    <w:rsid w:val="007232D7"/>
    <w:rsid w:val="007232F8"/>
    <w:rsid w:val="0072354B"/>
    <w:rsid w:val="00723668"/>
    <w:rsid w:val="007239DB"/>
    <w:rsid w:val="00724479"/>
    <w:rsid w:val="00724590"/>
    <w:rsid w:val="00724A98"/>
    <w:rsid w:val="00724C3F"/>
    <w:rsid w:val="007250E5"/>
    <w:rsid w:val="00725124"/>
    <w:rsid w:val="00725167"/>
    <w:rsid w:val="00725178"/>
    <w:rsid w:val="0072545A"/>
    <w:rsid w:val="007256ED"/>
    <w:rsid w:val="00725B98"/>
    <w:rsid w:val="00726052"/>
    <w:rsid w:val="00726189"/>
    <w:rsid w:val="007261B1"/>
    <w:rsid w:val="00726237"/>
    <w:rsid w:val="00726379"/>
    <w:rsid w:val="00726644"/>
    <w:rsid w:val="0072680F"/>
    <w:rsid w:val="0072683C"/>
    <w:rsid w:val="00726946"/>
    <w:rsid w:val="00726A9A"/>
    <w:rsid w:val="00727113"/>
    <w:rsid w:val="007271C4"/>
    <w:rsid w:val="007272E6"/>
    <w:rsid w:val="0072766E"/>
    <w:rsid w:val="007276EA"/>
    <w:rsid w:val="0072774F"/>
    <w:rsid w:val="00727780"/>
    <w:rsid w:val="00727CD6"/>
    <w:rsid w:val="00727D1E"/>
    <w:rsid w:val="00727FD5"/>
    <w:rsid w:val="00730085"/>
    <w:rsid w:val="0073009D"/>
    <w:rsid w:val="00730414"/>
    <w:rsid w:val="0073042B"/>
    <w:rsid w:val="00730672"/>
    <w:rsid w:val="0073071A"/>
    <w:rsid w:val="0073097E"/>
    <w:rsid w:val="00731421"/>
    <w:rsid w:val="0073171D"/>
    <w:rsid w:val="007318AD"/>
    <w:rsid w:val="00731957"/>
    <w:rsid w:val="00731A1D"/>
    <w:rsid w:val="00731A70"/>
    <w:rsid w:val="00731B39"/>
    <w:rsid w:val="00731D91"/>
    <w:rsid w:val="00731E11"/>
    <w:rsid w:val="007323BA"/>
    <w:rsid w:val="00732929"/>
    <w:rsid w:val="00732C15"/>
    <w:rsid w:val="00732C7C"/>
    <w:rsid w:val="00732F02"/>
    <w:rsid w:val="00732F6D"/>
    <w:rsid w:val="007332B9"/>
    <w:rsid w:val="00733350"/>
    <w:rsid w:val="00733417"/>
    <w:rsid w:val="0073352D"/>
    <w:rsid w:val="0073364C"/>
    <w:rsid w:val="0073385B"/>
    <w:rsid w:val="00733964"/>
    <w:rsid w:val="00733C30"/>
    <w:rsid w:val="00733CF8"/>
    <w:rsid w:val="00733CFE"/>
    <w:rsid w:val="00733FAF"/>
    <w:rsid w:val="0073409F"/>
    <w:rsid w:val="00734112"/>
    <w:rsid w:val="00734203"/>
    <w:rsid w:val="00734660"/>
    <w:rsid w:val="007347B4"/>
    <w:rsid w:val="0073484B"/>
    <w:rsid w:val="00734884"/>
    <w:rsid w:val="00734954"/>
    <w:rsid w:val="00734FE6"/>
    <w:rsid w:val="007354EF"/>
    <w:rsid w:val="00735946"/>
    <w:rsid w:val="007359FE"/>
    <w:rsid w:val="00735E1A"/>
    <w:rsid w:val="00735F13"/>
    <w:rsid w:val="00735F9A"/>
    <w:rsid w:val="00736354"/>
    <w:rsid w:val="0073642D"/>
    <w:rsid w:val="007365D6"/>
    <w:rsid w:val="0073660D"/>
    <w:rsid w:val="00736B1D"/>
    <w:rsid w:val="00736C94"/>
    <w:rsid w:val="00736C98"/>
    <w:rsid w:val="00736E28"/>
    <w:rsid w:val="00736F7C"/>
    <w:rsid w:val="00737012"/>
    <w:rsid w:val="00737161"/>
    <w:rsid w:val="0073726B"/>
    <w:rsid w:val="00737303"/>
    <w:rsid w:val="00737472"/>
    <w:rsid w:val="007378BC"/>
    <w:rsid w:val="007378C9"/>
    <w:rsid w:val="0073790B"/>
    <w:rsid w:val="00737BB0"/>
    <w:rsid w:val="00737D83"/>
    <w:rsid w:val="00737FE6"/>
    <w:rsid w:val="007400AB"/>
    <w:rsid w:val="007402AB"/>
    <w:rsid w:val="00740785"/>
    <w:rsid w:val="00740940"/>
    <w:rsid w:val="007409B5"/>
    <w:rsid w:val="00740A6E"/>
    <w:rsid w:val="00740B6A"/>
    <w:rsid w:val="00740C53"/>
    <w:rsid w:val="00740DD2"/>
    <w:rsid w:val="00740F3D"/>
    <w:rsid w:val="00740FC3"/>
    <w:rsid w:val="0074109D"/>
    <w:rsid w:val="007412DE"/>
    <w:rsid w:val="007413BE"/>
    <w:rsid w:val="007413FD"/>
    <w:rsid w:val="00741545"/>
    <w:rsid w:val="00741910"/>
    <w:rsid w:val="007419F1"/>
    <w:rsid w:val="00741E02"/>
    <w:rsid w:val="00741ED1"/>
    <w:rsid w:val="00741EFC"/>
    <w:rsid w:val="00741FC1"/>
    <w:rsid w:val="007420D2"/>
    <w:rsid w:val="00742220"/>
    <w:rsid w:val="007424E4"/>
    <w:rsid w:val="007426F4"/>
    <w:rsid w:val="0074295E"/>
    <w:rsid w:val="00742970"/>
    <w:rsid w:val="007429A0"/>
    <w:rsid w:val="00742A52"/>
    <w:rsid w:val="00742C27"/>
    <w:rsid w:val="00742CB8"/>
    <w:rsid w:val="00742CE6"/>
    <w:rsid w:val="007432EB"/>
    <w:rsid w:val="0074351B"/>
    <w:rsid w:val="00743553"/>
    <w:rsid w:val="007435FD"/>
    <w:rsid w:val="007436BF"/>
    <w:rsid w:val="00743856"/>
    <w:rsid w:val="00743897"/>
    <w:rsid w:val="00743A43"/>
    <w:rsid w:val="00743BAC"/>
    <w:rsid w:val="00744116"/>
    <w:rsid w:val="00744197"/>
    <w:rsid w:val="007441DC"/>
    <w:rsid w:val="0074448E"/>
    <w:rsid w:val="007445C7"/>
    <w:rsid w:val="0074490C"/>
    <w:rsid w:val="00744B48"/>
    <w:rsid w:val="00744E99"/>
    <w:rsid w:val="00745195"/>
    <w:rsid w:val="00745414"/>
    <w:rsid w:val="00745698"/>
    <w:rsid w:val="007456A8"/>
    <w:rsid w:val="00745B09"/>
    <w:rsid w:val="00745C54"/>
    <w:rsid w:val="00745EAA"/>
    <w:rsid w:val="00745FFE"/>
    <w:rsid w:val="00746052"/>
    <w:rsid w:val="007465C5"/>
    <w:rsid w:val="0074690C"/>
    <w:rsid w:val="00746998"/>
    <w:rsid w:val="00746BA5"/>
    <w:rsid w:val="00746FCB"/>
    <w:rsid w:val="00747061"/>
    <w:rsid w:val="00747105"/>
    <w:rsid w:val="00747186"/>
    <w:rsid w:val="00747449"/>
    <w:rsid w:val="0074754D"/>
    <w:rsid w:val="00747B36"/>
    <w:rsid w:val="00747C02"/>
    <w:rsid w:val="00747CB5"/>
    <w:rsid w:val="00747CF8"/>
    <w:rsid w:val="00747D36"/>
    <w:rsid w:val="00750018"/>
    <w:rsid w:val="00750081"/>
    <w:rsid w:val="007501FA"/>
    <w:rsid w:val="007503D6"/>
    <w:rsid w:val="0075062B"/>
    <w:rsid w:val="007508FF"/>
    <w:rsid w:val="00750939"/>
    <w:rsid w:val="00750989"/>
    <w:rsid w:val="00750F92"/>
    <w:rsid w:val="00751140"/>
    <w:rsid w:val="007513CB"/>
    <w:rsid w:val="00751823"/>
    <w:rsid w:val="007519B4"/>
    <w:rsid w:val="00751C12"/>
    <w:rsid w:val="00751F65"/>
    <w:rsid w:val="0075202E"/>
    <w:rsid w:val="00752302"/>
    <w:rsid w:val="00752441"/>
    <w:rsid w:val="00752675"/>
    <w:rsid w:val="007526F2"/>
    <w:rsid w:val="00752E29"/>
    <w:rsid w:val="00752E5A"/>
    <w:rsid w:val="00752F20"/>
    <w:rsid w:val="0075305D"/>
    <w:rsid w:val="0075310D"/>
    <w:rsid w:val="007532AE"/>
    <w:rsid w:val="00753343"/>
    <w:rsid w:val="00753A4B"/>
    <w:rsid w:val="00753E99"/>
    <w:rsid w:val="00754061"/>
    <w:rsid w:val="007540B6"/>
    <w:rsid w:val="007547A1"/>
    <w:rsid w:val="00754A7B"/>
    <w:rsid w:val="00754EE0"/>
    <w:rsid w:val="00755044"/>
    <w:rsid w:val="00755104"/>
    <w:rsid w:val="00755199"/>
    <w:rsid w:val="0075519B"/>
    <w:rsid w:val="007552E8"/>
    <w:rsid w:val="007554EA"/>
    <w:rsid w:val="007559A0"/>
    <w:rsid w:val="00755D68"/>
    <w:rsid w:val="00755F28"/>
    <w:rsid w:val="0075622B"/>
    <w:rsid w:val="00756259"/>
    <w:rsid w:val="007562CC"/>
    <w:rsid w:val="007563A9"/>
    <w:rsid w:val="007563B6"/>
    <w:rsid w:val="00756461"/>
    <w:rsid w:val="00756649"/>
    <w:rsid w:val="00756906"/>
    <w:rsid w:val="00756AD6"/>
    <w:rsid w:val="00756C61"/>
    <w:rsid w:val="00756CC1"/>
    <w:rsid w:val="00756D9D"/>
    <w:rsid w:val="00756E54"/>
    <w:rsid w:val="00756ECD"/>
    <w:rsid w:val="007571ED"/>
    <w:rsid w:val="007572E8"/>
    <w:rsid w:val="00757554"/>
    <w:rsid w:val="0075761C"/>
    <w:rsid w:val="00757757"/>
    <w:rsid w:val="0075780A"/>
    <w:rsid w:val="0075792B"/>
    <w:rsid w:val="00757C03"/>
    <w:rsid w:val="00757C0D"/>
    <w:rsid w:val="00757C15"/>
    <w:rsid w:val="00757D35"/>
    <w:rsid w:val="00760109"/>
    <w:rsid w:val="007603FF"/>
    <w:rsid w:val="00760433"/>
    <w:rsid w:val="007606D0"/>
    <w:rsid w:val="007607AC"/>
    <w:rsid w:val="007607AD"/>
    <w:rsid w:val="0076090E"/>
    <w:rsid w:val="00760B07"/>
    <w:rsid w:val="00760B55"/>
    <w:rsid w:val="00760D99"/>
    <w:rsid w:val="00760E09"/>
    <w:rsid w:val="00760E72"/>
    <w:rsid w:val="007610CA"/>
    <w:rsid w:val="00761615"/>
    <w:rsid w:val="007618B0"/>
    <w:rsid w:val="00761903"/>
    <w:rsid w:val="00761D3F"/>
    <w:rsid w:val="00761D8A"/>
    <w:rsid w:val="00762065"/>
    <w:rsid w:val="00762145"/>
    <w:rsid w:val="007621CA"/>
    <w:rsid w:val="0076228F"/>
    <w:rsid w:val="0076237D"/>
    <w:rsid w:val="00762708"/>
    <w:rsid w:val="007627D0"/>
    <w:rsid w:val="00762CA8"/>
    <w:rsid w:val="00762DDB"/>
    <w:rsid w:val="00762EC5"/>
    <w:rsid w:val="007631A5"/>
    <w:rsid w:val="0076322F"/>
    <w:rsid w:val="007632F2"/>
    <w:rsid w:val="007633D2"/>
    <w:rsid w:val="007633E7"/>
    <w:rsid w:val="00763556"/>
    <w:rsid w:val="007636AD"/>
    <w:rsid w:val="007636B6"/>
    <w:rsid w:val="00763946"/>
    <w:rsid w:val="00763A23"/>
    <w:rsid w:val="00763A8C"/>
    <w:rsid w:val="00763D0F"/>
    <w:rsid w:val="00763F1F"/>
    <w:rsid w:val="00764063"/>
    <w:rsid w:val="00764080"/>
    <w:rsid w:val="007640D6"/>
    <w:rsid w:val="00764226"/>
    <w:rsid w:val="00764375"/>
    <w:rsid w:val="007643C1"/>
    <w:rsid w:val="00764490"/>
    <w:rsid w:val="0076480B"/>
    <w:rsid w:val="0076492E"/>
    <w:rsid w:val="00764996"/>
    <w:rsid w:val="00764AB4"/>
    <w:rsid w:val="00764B39"/>
    <w:rsid w:val="00764C31"/>
    <w:rsid w:val="00764F1D"/>
    <w:rsid w:val="00765068"/>
    <w:rsid w:val="0076508F"/>
    <w:rsid w:val="0076519E"/>
    <w:rsid w:val="007651E8"/>
    <w:rsid w:val="00765859"/>
    <w:rsid w:val="007658EF"/>
    <w:rsid w:val="007659F8"/>
    <w:rsid w:val="00765F06"/>
    <w:rsid w:val="00765FF7"/>
    <w:rsid w:val="00766072"/>
    <w:rsid w:val="007660C0"/>
    <w:rsid w:val="0076622D"/>
    <w:rsid w:val="00766230"/>
    <w:rsid w:val="007662A2"/>
    <w:rsid w:val="00766372"/>
    <w:rsid w:val="00766394"/>
    <w:rsid w:val="0076639B"/>
    <w:rsid w:val="00766447"/>
    <w:rsid w:val="00766ABF"/>
    <w:rsid w:val="00766CC0"/>
    <w:rsid w:val="00766CE1"/>
    <w:rsid w:val="00766D4D"/>
    <w:rsid w:val="00766F0D"/>
    <w:rsid w:val="00766F4C"/>
    <w:rsid w:val="00767063"/>
    <w:rsid w:val="00767690"/>
    <w:rsid w:val="007677BD"/>
    <w:rsid w:val="007678D3"/>
    <w:rsid w:val="00767933"/>
    <w:rsid w:val="00767A06"/>
    <w:rsid w:val="00767A64"/>
    <w:rsid w:val="00767E22"/>
    <w:rsid w:val="00770369"/>
    <w:rsid w:val="00770577"/>
    <w:rsid w:val="0077096D"/>
    <w:rsid w:val="00770C86"/>
    <w:rsid w:val="00770DA9"/>
    <w:rsid w:val="0077165B"/>
    <w:rsid w:val="007716AC"/>
    <w:rsid w:val="007717A9"/>
    <w:rsid w:val="00771A4C"/>
    <w:rsid w:val="00771EE4"/>
    <w:rsid w:val="00771FD6"/>
    <w:rsid w:val="0077215C"/>
    <w:rsid w:val="00772193"/>
    <w:rsid w:val="0077219F"/>
    <w:rsid w:val="007724EC"/>
    <w:rsid w:val="0077255A"/>
    <w:rsid w:val="00772A2F"/>
    <w:rsid w:val="00772AE4"/>
    <w:rsid w:val="00772D6D"/>
    <w:rsid w:val="00772E9E"/>
    <w:rsid w:val="00772F85"/>
    <w:rsid w:val="00772FC6"/>
    <w:rsid w:val="00772FD8"/>
    <w:rsid w:val="007732C4"/>
    <w:rsid w:val="007733D7"/>
    <w:rsid w:val="007737B8"/>
    <w:rsid w:val="007739D4"/>
    <w:rsid w:val="00773AE6"/>
    <w:rsid w:val="00773CC9"/>
    <w:rsid w:val="00773D2D"/>
    <w:rsid w:val="00774043"/>
    <w:rsid w:val="00774069"/>
    <w:rsid w:val="0077420C"/>
    <w:rsid w:val="007743A2"/>
    <w:rsid w:val="007743F7"/>
    <w:rsid w:val="007746BF"/>
    <w:rsid w:val="007747F5"/>
    <w:rsid w:val="00774986"/>
    <w:rsid w:val="007749AA"/>
    <w:rsid w:val="00774A48"/>
    <w:rsid w:val="00774BBD"/>
    <w:rsid w:val="00774F85"/>
    <w:rsid w:val="007750F1"/>
    <w:rsid w:val="00775325"/>
    <w:rsid w:val="0077545E"/>
    <w:rsid w:val="007754F4"/>
    <w:rsid w:val="00775774"/>
    <w:rsid w:val="007759DF"/>
    <w:rsid w:val="007759F0"/>
    <w:rsid w:val="00775ABD"/>
    <w:rsid w:val="00775C34"/>
    <w:rsid w:val="007760E0"/>
    <w:rsid w:val="0077619D"/>
    <w:rsid w:val="007765B0"/>
    <w:rsid w:val="0077664F"/>
    <w:rsid w:val="00776788"/>
    <w:rsid w:val="007769C0"/>
    <w:rsid w:val="007769D9"/>
    <w:rsid w:val="00776BEE"/>
    <w:rsid w:val="00776C4B"/>
    <w:rsid w:val="00776CE8"/>
    <w:rsid w:val="00776D24"/>
    <w:rsid w:val="00776D70"/>
    <w:rsid w:val="00777133"/>
    <w:rsid w:val="007771A9"/>
    <w:rsid w:val="00777675"/>
    <w:rsid w:val="00777BC7"/>
    <w:rsid w:val="007802AC"/>
    <w:rsid w:val="0078080A"/>
    <w:rsid w:val="00780920"/>
    <w:rsid w:val="0078098F"/>
    <w:rsid w:val="00780ACF"/>
    <w:rsid w:val="00780EE6"/>
    <w:rsid w:val="00781035"/>
    <w:rsid w:val="00781232"/>
    <w:rsid w:val="007812E7"/>
    <w:rsid w:val="00781414"/>
    <w:rsid w:val="00781693"/>
    <w:rsid w:val="00781CEF"/>
    <w:rsid w:val="00781DE1"/>
    <w:rsid w:val="0078200C"/>
    <w:rsid w:val="007823DA"/>
    <w:rsid w:val="007825F0"/>
    <w:rsid w:val="007825FC"/>
    <w:rsid w:val="00782A11"/>
    <w:rsid w:val="00782AA4"/>
    <w:rsid w:val="00782BB1"/>
    <w:rsid w:val="00782BEC"/>
    <w:rsid w:val="00782F34"/>
    <w:rsid w:val="00782FF7"/>
    <w:rsid w:val="00783133"/>
    <w:rsid w:val="00783382"/>
    <w:rsid w:val="007834D0"/>
    <w:rsid w:val="0078355F"/>
    <w:rsid w:val="00783619"/>
    <w:rsid w:val="007836FF"/>
    <w:rsid w:val="00783836"/>
    <w:rsid w:val="007838D8"/>
    <w:rsid w:val="00783952"/>
    <w:rsid w:val="007839C0"/>
    <w:rsid w:val="0078411C"/>
    <w:rsid w:val="00784145"/>
    <w:rsid w:val="007842E5"/>
    <w:rsid w:val="00784650"/>
    <w:rsid w:val="0078470A"/>
    <w:rsid w:val="00784856"/>
    <w:rsid w:val="0078497D"/>
    <w:rsid w:val="00784B1F"/>
    <w:rsid w:val="00784BAD"/>
    <w:rsid w:val="00784D41"/>
    <w:rsid w:val="00785402"/>
    <w:rsid w:val="00785428"/>
    <w:rsid w:val="0078543F"/>
    <w:rsid w:val="007857B1"/>
    <w:rsid w:val="00785871"/>
    <w:rsid w:val="00785B6F"/>
    <w:rsid w:val="00785BAF"/>
    <w:rsid w:val="007860A7"/>
    <w:rsid w:val="007860A9"/>
    <w:rsid w:val="0078622E"/>
    <w:rsid w:val="0078629A"/>
    <w:rsid w:val="007862EB"/>
    <w:rsid w:val="0078646D"/>
    <w:rsid w:val="00786532"/>
    <w:rsid w:val="00786595"/>
    <w:rsid w:val="00786616"/>
    <w:rsid w:val="00786731"/>
    <w:rsid w:val="0078689C"/>
    <w:rsid w:val="0078692C"/>
    <w:rsid w:val="0078694B"/>
    <w:rsid w:val="00786A23"/>
    <w:rsid w:val="00786A69"/>
    <w:rsid w:val="00786B08"/>
    <w:rsid w:val="00786B2E"/>
    <w:rsid w:val="00786C3A"/>
    <w:rsid w:val="00786DB1"/>
    <w:rsid w:val="00787080"/>
    <w:rsid w:val="0078727B"/>
    <w:rsid w:val="00787311"/>
    <w:rsid w:val="0078736D"/>
    <w:rsid w:val="007873A9"/>
    <w:rsid w:val="0078751F"/>
    <w:rsid w:val="00787BA2"/>
    <w:rsid w:val="00787CF1"/>
    <w:rsid w:val="00787D0B"/>
    <w:rsid w:val="00787E0E"/>
    <w:rsid w:val="00787F81"/>
    <w:rsid w:val="00790189"/>
    <w:rsid w:val="0079036A"/>
    <w:rsid w:val="00790729"/>
    <w:rsid w:val="00790754"/>
    <w:rsid w:val="0079097B"/>
    <w:rsid w:val="00790C01"/>
    <w:rsid w:val="00790C53"/>
    <w:rsid w:val="00790F54"/>
    <w:rsid w:val="007912E0"/>
    <w:rsid w:val="007914C8"/>
    <w:rsid w:val="007917E2"/>
    <w:rsid w:val="00791B9C"/>
    <w:rsid w:val="00791DCE"/>
    <w:rsid w:val="00792792"/>
    <w:rsid w:val="00792912"/>
    <w:rsid w:val="0079297A"/>
    <w:rsid w:val="00792A1F"/>
    <w:rsid w:val="00792A88"/>
    <w:rsid w:val="00792AEA"/>
    <w:rsid w:val="00792DD3"/>
    <w:rsid w:val="00793072"/>
    <w:rsid w:val="007935FE"/>
    <w:rsid w:val="00793C8C"/>
    <w:rsid w:val="00793CAF"/>
    <w:rsid w:val="00793CB5"/>
    <w:rsid w:val="00793E33"/>
    <w:rsid w:val="00794101"/>
    <w:rsid w:val="007941C9"/>
    <w:rsid w:val="00794F1D"/>
    <w:rsid w:val="00795158"/>
    <w:rsid w:val="00795411"/>
    <w:rsid w:val="00795523"/>
    <w:rsid w:val="00795861"/>
    <w:rsid w:val="007959FF"/>
    <w:rsid w:val="00795BC5"/>
    <w:rsid w:val="00795C14"/>
    <w:rsid w:val="00795E32"/>
    <w:rsid w:val="00796016"/>
    <w:rsid w:val="007960BC"/>
    <w:rsid w:val="00796318"/>
    <w:rsid w:val="0079661F"/>
    <w:rsid w:val="007966A1"/>
    <w:rsid w:val="0079690A"/>
    <w:rsid w:val="00796FF3"/>
    <w:rsid w:val="007970D4"/>
    <w:rsid w:val="00797318"/>
    <w:rsid w:val="00797649"/>
    <w:rsid w:val="0079783D"/>
    <w:rsid w:val="00797AAF"/>
    <w:rsid w:val="00797B4E"/>
    <w:rsid w:val="00797D10"/>
    <w:rsid w:val="00797D72"/>
    <w:rsid w:val="00797E92"/>
    <w:rsid w:val="007A001C"/>
    <w:rsid w:val="007A0295"/>
    <w:rsid w:val="007A0414"/>
    <w:rsid w:val="007A0617"/>
    <w:rsid w:val="007A06E7"/>
    <w:rsid w:val="007A0BBB"/>
    <w:rsid w:val="007A0C35"/>
    <w:rsid w:val="007A0CAC"/>
    <w:rsid w:val="007A0DA7"/>
    <w:rsid w:val="007A0F7E"/>
    <w:rsid w:val="007A0F9B"/>
    <w:rsid w:val="007A1126"/>
    <w:rsid w:val="007A136C"/>
    <w:rsid w:val="007A180D"/>
    <w:rsid w:val="007A18C1"/>
    <w:rsid w:val="007A19E1"/>
    <w:rsid w:val="007A1F15"/>
    <w:rsid w:val="007A1F60"/>
    <w:rsid w:val="007A2670"/>
    <w:rsid w:val="007A29C5"/>
    <w:rsid w:val="007A2A92"/>
    <w:rsid w:val="007A2BBC"/>
    <w:rsid w:val="007A2EBF"/>
    <w:rsid w:val="007A3014"/>
    <w:rsid w:val="007A3156"/>
    <w:rsid w:val="007A31DC"/>
    <w:rsid w:val="007A32F9"/>
    <w:rsid w:val="007A3386"/>
    <w:rsid w:val="007A361C"/>
    <w:rsid w:val="007A3680"/>
    <w:rsid w:val="007A3766"/>
    <w:rsid w:val="007A3931"/>
    <w:rsid w:val="007A3C06"/>
    <w:rsid w:val="007A3C1C"/>
    <w:rsid w:val="007A3EB1"/>
    <w:rsid w:val="007A452A"/>
    <w:rsid w:val="007A45C5"/>
    <w:rsid w:val="007A471F"/>
    <w:rsid w:val="007A49C8"/>
    <w:rsid w:val="007A4DBB"/>
    <w:rsid w:val="007A4E80"/>
    <w:rsid w:val="007A4EC5"/>
    <w:rsid w:val="007A5648"/>
    <w:rsid w:val="007A569C"/>
    <w:rsid w:val="007A576F"/>
    <w:rsid w:val="007A5781"/>
    <w:rsid w:val="007A57C6"/>
    <w:rsid w:val="007A5937"/>
    <w:rsid w:val="007A5A7E"/>
    <w:rsid w:val="007A5AAF"/>
    <w:rsid w:val="007A5B4F"/>
    <w:rsid w:val="007A61CF"/>
    <w:rsid w:val="007A63A8"/>
    <w:rsid w:val="007A64EA"/>
    <w:rsid w:val="007A65A3"/>
    <w:rsid w:val="007A688F"/>
    <w:rsid w:val="007A6A48"/>
    <w:rsid w:val="007A6A5A"/>
    <w:rsid w:val="007A6BB7"/>
    <w:rsid w:val="007A7110"/>
    <w:rsid w:val="007A760D"/>
    <w:rsid w:val="007A76BC"/>
    <w:rsid w:val="007A78C8"/>
    <w:rsid w:val="007A791B"/>
    <w:rsid w:val="007A7B31"/>
    <w:rsid w:val="007A7F37"/>
    <w:rsid w:val="007B03E5"/>
    <w:rsid w:val="007B08F6"/>
    <w:rsid w:val="007B0940"/>
    <w:rsid w:val="007B0A9C"/>
    <w:rsid w:val="007B0E6B"/>
    <w:rsid w:val="007B0E7B"/>
    <w:rsid w:val="007B0FB4"/>
    <w:rsid w:val="007B1141"/>
    <w:rsid w:val="007B1176"/>
    <w:rsid w:val="007B12E6"/>
    <w:rsid w:val="007B135F"/>
    <w:rsid w:val="007B15F9"/>
    <w:rsid w:val="007B1E38"/>
    <w:rsid w:val="007B20BE"/>
    <w:rsid w:val="007B241C"/>
    <w:rsid w:val="007B242C"/>
    <w:rsid w:val="007B250D"/>
    <w:rsid w:val="007B25D4"/>
    <w:rsid w:val="007B2669"/>
    <w:rsid w:val="007B2AF7"/>
    <w:rsid w:val="007B2B2D"/>
    <w:rsid w:val="007B2F67"/>
    <w:rsid w:val="007B307A"/>
    <w:rsid w:val="007B35A9"/>
    <w:rsid w:val="007B3806"/>
    <w:rsid w:val="007B38D4"/>
    <w:rsid w:val="007B39EE"/>
    <w:rsid w:val="007B3A5D"/>
    <w:rsid w:val="007B3F9B"/>
    <w:rsid w:val="007B402C"/>
    <w:rsid w:val="007B414B"/>
    <w:rsid w:val="007B421E"/>
    <w:rsid w:val="007B4265"/>
    <w:rsid w:val="007B42F0"/>
    <w:rsid w:val="007B4621"/>
    <w:rsid w:val="007B484C"/>
    <w:rsid w:val="007B4875"/>
    <w:rsid w:val="007B4A82"/>
    <w:rsid w:val="007B4F6C"/>
    <w:rsid w:val="007B4F82"/>
    <w:rsid w:val="007B50B4"/>
    <w:rsid w:val="007B5105"/>
    <w:rsid w:val="007B550D"/>
    <w:rsid w:val="007B5646"/>
    <w:rsid w:val="007B5648"/>
    <w:rsid w:val="007B5701"/>
    <w:rsid w:val="007B575E"/>
    <w:rsid w:val="007B58A3"/>
    <w:rsid w:val="007B5DB4"/>
    <w:rsid w:val="007B61B3"/>
    <w:rsid w:val="007B61C2"/>
    <w:rsid w:val="007B65D5"/>
    <w:rsid w:val="007B70DC"/>
    <w:rsid w:val="007B71DE"/>
    <w:rsid w:val="007B75C8"/>
    <w:rsid w:val="007B77EE"/>
    <w:rsid w:val="007B7D91"/>
    <w:rsid w:val="007B7F27"/>
    <w:rsid w:val="007B7F8F"/>
    <w:rsid w:val="007C0000"/>
    <w:rsid w:val="007C00B6"/>
    <w:rsid w:val="007C0334"/>
    <w:rsid w:val="007C03DB"/>
    <w:rsid w:val="007C0604"/>
    <w:rsid w:val="007C0947"/>
    <w:rsid w:val="007C0970"/>
    <w:rsid w:val="007C0A0B"/>
    <w:rsid w:val="007C0A2D"/>
    <w:rsid w:val="007C13C1"/>
    <w:rsid w:val="007C1563"/>
    <w:rsid w:val="007C15BE"/>
    <w:rsid w:val="007C1737"/>
    <w:rsid w:val="007C1786"/>
    <w:rsid w:val="007C1879"/>
    <w:rsid w:val="007C1893"/>
    <w:rsid w:val="007C1A01"/>
    <w:rsid w:val="007C2446"/>
    <w:rsid w:val="007C2831"/>
    <w:rsid w:val="007C28FE"/>
    <w:rsid w:val="007C2932"/>
    <w:rsid w:val="007C293C"/>
    <w:rsid w:val="007C2B80"/>
    <w:rsid w:val="007C2C50"/>
    <w:rsid w:val="007C2EA7"/>
    <w:rsid w:val="007C2EA9"/>
    <w:rsid w:val="007C3350"/>
    <w:rsid w:val="007C363D"/>
    <w:rsid w:val="007C389C"/>
    <w:rsid w:val="007C3942"/>
    <w:rsid w:val="007C3946"/>
    <w:rsid w:val="007C3D1D"/>
    <w:rsid w:val="007C3E5B"/>
    <w:rsid w:val="007C3E76"/>
    <w:rsid w:val="007C3F16"/>
    <w:rsid w:val="007C41AC"/>
    <w:rsid w:val="007C43EF"/>
    <w:rsid w:val="007C4672"/>
    <w:rsid w:val="007C48BE"/>
    <w:rsid w:val="007C4958"/>
    <w:rsid w:val="007C4AA9"/>
    <w:rsid w:val="007C4B3F"/>
    <w:rsid w:val="007C4C62"/>
    <w:rsid w:val="007C4CF3"/>
    <w:rsid w:val="007C4DA0"/>
    <w:rsid w:val="007C4EA2"/>
    <w:rsid w:val="007C5088"/>
    <w:rsid w:val="007C52A1"/>
    <w:rsid w:val="007C531A"/>
    <w:rsid w:val="007C550D"/>
    <w:rsid w:val="007C575D"/>
    <w:rsid w:val="007C5972"/>
    <w:rsid w:val="007C5CB0"/>
    <w:rsid w:val="007C5EB7"/>
    <w:rsid w:val="007C5F99"/>
    <w:rsid w:val="007C6161"/>
    <w:rsid w:val="007C6374"/>
    <w:rsid w:val="007C64E1"/>
    <w:rsid w:val="007C6A6E"/>
    <w:rsid w:val="007C6B47"/>
    <w:rsid w:val="007C6D5D"/>
    <w:rsid w:val="007C6DA5"/>
    <w:rsid w:val="007C70DB"/>
    <w:rsid w:val="007C7854"/>
    <w:rsid w:val="007C79FD"/>
    <w:rsid w:val="007C7C84"/>
    <w:rsid w:val="007D012A"/>
    <w:rsid w:val="007D0454"/>
    <w:rsid w:val="007D0A79"/>
    <w:rsid w:val="007D0E40"/>
    <w:rsid w:val="007D0F4B"/>
    <w:rsid w:val="007D1472"/>
    <w:rsid w:val="007D15C1"/>
    <w:rsid w:val="007D19AF"/>
    <w:rsid w:val="007D200C"/>
    <w:rsid w:val="007D239F"/>
    <w:rsid w:val="007D23BD"/>
    <w:rsid w:val="007D2568"/>
    <w:rsid w:val="007D26A3"/>
    <w:rsid w:val="007D26E0"/>
    <w:rsid w:val="007D2775"/>
    <w:rsid w:val="007D2E8A"/>
    <w:rsid w:val="007D3035"/>
    <w:rsid w:val="007D3135"/>
    <w:rsid w:val="007D3329"/>
    <w:rsid w:val="007D3335"/>
    <w:rsid w:val="007D333C"/>
    <w:rsid w:val="007D34E1"/>
    <w:rsid w:val="007D3677"/>
    <w:rsid w:val="007D3A88"/>
    <w:rsid w:val="007D3BE4"/>
    <w:rsid w:val="007D3CE0"/>
    <w:rsid w:val="007D3D65"/>
    <w:rsid w:val="007D3F1A"/>
    <w:rsid w:val="007D423A"/>
    <w:rsid w:val="007D42DF"/>
    <w:rsid w:val="007D4309"/>
    <w:rsid w:val="007D475A"/>
    <w:rsid w:val="007D47E7"/>
    <w:rsid w:val="007D48B0"/>
    <w:rsid w:val="007D4C12"/>
    <w:rsid w:val="007D4CBE"/>
    <w:rsid w:val="007D4D61"/>
    <w:rsid w:val="007D4D64"/>
    <w:rsid w:val="007D5251"/>
    <w:rsid w:val="007D55AC"/>
    <w:rsid w:val="007D57A2"/>
    <w:rsid w:val="007D5B67"/>
    <w:rsid w:val="007D5F91"/>
    <w:rsid w:val="007D6020"/>
    <w:rsid w:val="007D6232"/>
    <w:rsid w:val="007D630B"/>
    <w:rsid w:val="007D651D"/>
    <w:rsid w:val="007D65E5"/>
    <w:rsid w:val="007D69C4"/>
    <w:rsid w:val="007D6CB4"/>
    <w:rsid w:val="007D741A"/>
    <w:rsid w:val="007D7518"/>
    <w:rsid w:val="007D779B"/>
    <w:rsid w:val="007D78E2"/>
    <w:rsid w:val="007D7B1F"/>
    <w:rsid w:val="007D7B5A"/>
    <w:rsid w:val="007D7CF1"/>
    <w:rsid w:val="007D7E8B"/>
    <w:rsid w:val="007E041C"/>
    <w:rsid w:val="007E0438"/>
    <w:rsid w:val="007E07C6"/>
    <w:rsid w:val="007E0913"/>
    <w:rsid w:val="007E0A68"/>
    <w:rsid w:val="007E0D32"/>
    <w:rsid w:val="007E0D73"/>
    <w:rsid w:val="007E0F46"/>
    <w:rsid w:val="007E0F49"/>
    <w:rsid w:val="007E109C"/>
    <w:rsid w:val="007E10DD"/>
    <w:rsid w:val="007E1101"/>
    <w:rsid w:val="007E136D"/>
    <w:rsid w:val="007E1399"/>
    <w:rsid w:val="007E15AA"/>
    <w:rsid w:val="007E19EE"/>
    <w:rsid w:val="007E1A5C"/>
    <w:rsid w:val="007E1BC9"/>
    <w:rsid w:val="007E1F12"/>
    <w:rsid w:val="007E207C"/>
    <w:rsid w:val="007E2820"/>
    <w:rsid w:val="007E291E"/>
    <w:rsid w:val="007E2A93"/>
    <w:rsid w:val="007E2D6B"/>
    <w:rsid w:val="007E2E05"/>
    <w:rsid w:val="007E2F22"/>
    <w:rsid w:val="007E30FD"/>
    <w:rsid w:val="007E3198"/>
    <w:rsid w:val="007E376B"/>
    <w:rsid w:val="007E3B49"/>
    <w:rsid w:val="007E3CF5"/>
    <w:rsid w:val="007E3D4B"/>
    <w:rsid w:val="007E3EA8"/>
    <w:rsid w:val="007E3FE1"/>
    <w:rsid w:val="007E409A"/>
    <w:rsid w:val="007E4161"/>
    <w:rsid w:val="007E417C"/>
    <w:rsid w:val="007E4204"/>
    <w:rsid w:val="007E435E"/>
    <w:rsid w:val="007E454B"/>
    <w:rsid w:val="007E4674"/>
    <w:rsid w:val="007E4777"/>
    <w:rsid w:val="007E48C5"/>
    <w:rsid w:val="007E4AF7"/>
    <w:rsid w:val="007E4E5E"/>
    <w:rsid w:val="007E531F"/>
    <w:rsid w:val="007E5446"/>
    <w:rsid w:val="007E56F3"/>
    <w:rsid w:val="007E5886"/>
    <w:rsid w:val="007E5940"/>
    <w:rsid w:val="007E5A5E"/>
    <w:rsid w:val="007E5F57"/>
    <w:rsid w:val="007E61AF"/>
    <w:rsid w:val="007E61F4"/>
    <w:rsid w:val="007E6285"/>
    <w:rsid w:val="007E69AD"/>
    <w:rsid w:val="007E6B6A"/>
    <w:rsid w:val="007E6C57"/>
    <w:rsid w:val="007E6CCE"/>
    <w:rsid w:val="007E6ED9"/>
    <w:rsid w:val="007E6EFB"/>
    <w:rsid w:val="007E6FB2"/>
    <w:rsid w:val="007E7001"/>
    <w:rsid w:val="007E7137"/>
    <w:rsid w:val="007E7139"/>
    <w:rsid w:val="007E7624"/>
    <w:rsid w:val="007E78F9"/>
    <w:rsid w:val="007E79AD"/>
    <w:rsid w:val="007E7A85"/>
    <w:rsid w:val="007E7ABC"/>
    <w:rsid w:val="007E7C52"/>
    <w:rsid w:val="007E7CBA"/>
    <w:rsid w:val="007E7E02"/>
    <w:rsid w:val="007E7E54"/>
    <w:rsid w:val="007E7F6C"/>
    <w:rsid w:val="007F00C8"/>
    <w:rsid w:val="007F03F8"/>
    <w:rsid w:val="007F0635"/>
    <w:rsid w:val="007F07F7"/>
    <w:rsid w:val="007F09D0"/>
    <w:rsid w:val="007F0D60"/>
    <w:rsid w:val="007F0EAF"/>
    <w:rsid w:val="007F0EFC"/>
    <w:rsid w:val="007F1098"/>
    <w:rsid w:val="007F1545"/>
    <w:rsid w:val="007F1569"/>
    <w:rsid w:val="007F198F"/>
    <w:rsid w:val="007F19CC"/>
    <w:rsid w:val="007F1B06"/>
    <w:rsid w:val="007F1CAB"/>
    <w:rsid w:val="007F1CD2"/>
    <w:rsid w:val="007F1D22"/>
    <w:rsid w:val="007F20D2"/>
    <w:rsid w:val="007F2167"/>
    <w:rsid w:val="007F23B6"/>
    <w:rsid w:val="007F23D3"/>
    <w:rsid w:val="007F2503"/>
    <w:rsid w:val="007F25A4"/>
    <w:rsid w:val="007F25AE"/>
    <w:rsid w:val="007F2773"/>
    <w:rsid w:val="007F28F9"/>
    <w:rsid w:val="007F2B47"/>
    <w:rsid w:val="007F2B70"/>
    <w:rsid w:val="007F2F11"/>
    <w:rsid w:val="007F3342"/>
    <w:rsid w:val="007F356D"/>
    <w:rsid w:val="007F3856"/>
    <w:rsid w:val="007F3A4E"/>
    <w:rsid w:val="007F3A73"/>
    <w:rsid w:val="007F3BB5"/>
    <w:rsid w:val="007F46D3"/>
    <w:rsid w:val="007F4777"/>
    <w:rsid w:val="007F4943"/>
    <w:rsid w:val="007F4D70"/>
    <w:rsid w:val="007F4F12"/>
    <w:rsid w:val="007F5568"/>
    <w:rsid w:val="007F5597"/>
    <w:rsid w:val="007F56FD"/>
    <w:rsid w:val="007F5748"/>
    <w:rsid w:val="007F577A"/>
    <w:rsid w:val="007F5AC7"/>
    <w:rsid w:val="007F5D6C"/>
    <w:rsid w:val="007F5DAD"/>
    <w:rsid w:val="007F5E06"/>
    <w:rsid w:val="007F6145"/>
    <w:rsid w:val="007F6383"/>
    <w:rsid w:val="007F63CE"/>
    <w:rsid w:val="007F63D3"/>
    <w:rsid w:val="007F6492"/>
    <w:rsid w:val="007F65B8"/>
    <w:rsid w:val="007F65ED"/>
    <w:rsid w:val="007F67FE"/>
    <w:rsid w:val="007F6A81"/>
    <w:rsid w:val="007F6AF4"/>
    <w:rsid w:val="007F6B8F"/>
    <w:rsid w:val="007F6FF6"/>
    <w:rsid w:val="007F7008"/>
    <w:rsid w:val="007F70BF"/>
    <w:rsid w:val="007F7B9E"/>
    <w:rsid w:val="007F7C53"/>
    <w:rsid w:val="007F7EA5"/>
    <w:rsid w:val="007F7F45"/>
    <w:rsid w:val="007F7FA8"/>
    <w:rsid w:val="007F7FAE"/>
    <w:rsid w:val="008001A9"/>
    <w:rsid w:val="008004A9"/>
    <w:rsid w:val="008004AE"/>
    <w:rsid w:val="0080055A"/>
    <w:rsid w:val="008007EE"/>
    <w:rsid w:val="0080088D"/>
    <w:rsid w:val="00800C67"/>
    <w:rsid w:val="00801116"/>
    <w:rsid w:val="008012C1"/>
    <w:rsid w:val="00801327"/>
    <w:rsid w:val="008014B7"/>
    <w:rsid w:val="008015D8"/>
    <w:rsid w:val="00801661"/>
    <w:rsid w:val="008016FD"/>
    <w:rsid w:val="0080174A"/>
    <w:rsid w:val="008018B3"/>
    <w:rsid w:val="00801AC2"/>
    <w:rsid w:val="00801C48"/>
    <w:rsid w:val="00801D11"/>
    <w:rsid w:val="00801DBB"/>
    <w:rsid w:val="00801EE7"/>
    <w:rsid w:val="00801FFB"/>
    <w:rsid w:val="008020D5"/>
    <w:rsid w:val="0080257E"/>
    <w:rsid w:val="00802597"/>
    <w:rsid w:val="0080260C"/>
    <w:rsid w:val="00802623"/>
    <w:rsid w:val="0080267E"/>
    <w:rsid w:val="00802C0C"/>
    <w:rsid w:val="00802C70"/>
    <w:rsid w:val="00802CD6"/>
    <w:rsid w:val="00802CF1"/>
    <w:rsid w:val="00803026"/>
    <w:rsid w:val="00803071"/>
    <w:rsid w:val="008032A8"/>
    <w:rsid w:val="0080332D"/>
    <w:rsid w:val="0080363C"/>
    <w:rsid w:val="00803DAA"/>
    <w:rsid w:val="00803F75"/>
    <w:rsid w:val="00803F9E"/>
    <w:rsid w:val="00804082"/>
    <w:rsid w:val="008040FC"/>
    <w:rsid w:val="008043BD"/>
    <w:rsid w:val="008045F4"/>
    <w:rsid w:val="00804638"/>
    <w:rsid w:val="00804687"/>
    <w:rsid w:val="008047BF"/>
    <w:rsid w:val="0080488F"/>
    <w:rsid w:val="00804983"/>
    <w:rsid w:val="00804A09"/>
    <w:rsid w:val="00804ECA"/>
    <w:rsid w:val="00804F53"/>
    <w:rsid w:val="00805044"/>
    <w:rsid w:val="00805A68"/>
    <w:rsid w:val="00805A81"/>
    <w:rsid w:val="00805B42"/>
    <w:rsid w:val="0080630D"/>
    <w:rsid w:val="0080633F"/>
    <w:rsid w:val="00806551"/>
    <w:rsid w:val="008065F5"/>
    <w:rsid w:val="0080679C"/>
    <w:rsid w:val="00806A66"/>
    <w:rsid w:val="00806C49"/>
    <w:rsid w:val="00806CD6"/>
    <w:rsid w:val="00806D8F"/>
    <w:rsid w:val="00806E08"/>
    <w:rsid w:val="0080712E"/>
    <w:rsid w:val="008071F5"/>
    <w:rsid w:val="00807434"/>
    <w:rsid w:val="00807480"/>
    <w:rsid w:val="008079E9"/>
    <w:rsid w:val="00807A44"/>
    <w:rsid w:val="00807C7D"/>
    <w:rsid w:val="00807D5F"/>
    <w:rsid w:val="00807FAB"/>
    <w:rsid w:val="008102A1"/>
    <w:rsid w:val="00810455"/>
    <w:rsid w:val="008104DA"/>
    <w:rsid w:val="0081054D"/>
    <w:rsid w:val="008106A3"/>
    <w:rsid w:val="008106E1"/>
    <w:rsid w:val="00810771"/>
    <w:rsid w:val="00810812"/>
    <w:rsid w:val="00810955"/>
    <w:rsid w:val="0081098E"/>
    <w:rsid w:val="00810AB9"/>
    <w:rsid w:val="00810BA0"/>
    <w:rsid w:val="00810D2B"/>
    <w:rsid w:val="00810F2F"/>
    <w:rsid w:val="00810F98"/>
    <w:rsid w:val="00811145"/>
    <w:rsid w:val="0081128D"/>
    <w:rsid w:val="008113FD"/>
    <w:rsid w:val="0081162E"/>
    <w:rsid w:val="00811A5D"/>
    <w:rsid w:val="00811ABD"/>
    <w:rsid w:val="00811B16"/>
    <w:rsid w:val="00811B74"/>
    <w:rsid w:val="00811E87"/>
    <w:rsid w:val="00812055"/>
    <w:rsid w:val="00812445"/>
    <w:rsid w:val="00812480"/>
    <w:rsid w:val="00812485"/>
    <w:rsid w:val="0081262C"/>
    <w:rsid w:val="00812861"/>
    <w:rsid w:val="00812AFF"/>
    <w:rsid w:val="00812CBE"/>
    <w:rsid w:val="00812F16"/>
    <w:rsid w:val="00812FC6"/>
    <w:rsid w:val="00813044"/>
    <w:rsid w:val="00813069"/>
    <w:rsid w:val="0081323C"/>
    <w:rsid w:val="008134D5"/>
    <w:rsid w:val="00813994"/>
    <w:rsid w:val="008139D4"/>
    <w:rsid w:val="00813AC7"/>
    <w:rsid w:val="00813BEE"/>
    <w:rsid w:val="00813D66"/>
    <w:rsid w:val="00813EC2"/>
    <w:rsid w:val="0081403E"/>
    <w:rsid w:val="0081426F"/>
    <w:rsid w:val="00814693"/>
    <w:rsid w:val="008146CE"/>
    <w:rsid w:val="0081497B"/>
    <w:rsid w:val="008149D9"/>
    <w:rsid w:val="00814CC6"/>
    <w:rsid w:val="008150E6"/>
    <w:rsid w:val="00815487"/>
    <w:rsid w:val="00815769"/>
    <w:rsid w:val="0081598C"/>
    <w:rsid w:val="008159BA"/>
    <w:rsid w:val="00815AE1"/>
    <w:rsid w:val="00815D0F"/>
    <w:rsid w:val="00815DEF"/>
    <w:rsid w:val="00815F0D"/>
    <w:rsid w:val="00816226"/>
    <w:rsid w:val="0081624C"/>
    <w:rsid w:val="008164D8"/>
    <w:rsid w:val="00816535"/>
    <w:rsid w:val="008168A9"/>
    <w:rsid w:val="008168DE"/>
    <w:rsid w:val="0081722B"/>
    <w:rsid w:val="00817483"/>
    <w:rsid w:val="008175C3"/>
    <w:rsid w:val="00817964"/>
    <w:rsid w:val="00817967"/>
    <w:rsid w:val="008179E9"/>
    <w:rsid w:val="00817AD3"/>
    <w:rsid w:val="00817C10"/>
    <w:rsid w:val="00817CBF"/>
    <w:rsid w:val="00820088"/>
    <w:rsid w:val="00820202"/>
    <w:rsid w:val="0082087F"/>
    <w:rsid w:val="008208FA"/>
    <w:rsid w:val="0082090D"/>
    <w:rsid w:val="0082090F"/>
    <w:rsid w:val="00820957"/>
    <w:rsid w:val="008209FB"/>
    <w:rsid w:val="00820A3E"/>
    <w:rsid w:val="00820D25"/>
    <w:rsid w:val="00820E3E"/>
    <w:rsid w:val="00820F09"/>
    <w:rsid w:val="00820F9F"/>
    <w:rsid w:val="0082107F"/>
    <w:rsid w:val="008211E5"/>
    <w:rsid w:val="00821434"/>
    <w:rsid w:val="008218FC"/>
    <w:rsid w:val="00821D50"/>
    <w:rsid w:val="00821D89"/>
    <w:rsid w:val="00821F78"/>
    <w:rsid w:val="00822024"/>
    <w:rsid w:val="0082213B"/>
    <w:rsid w:val="0082216C"/>
    <w:rsid w:val="0082217C"/>
    <w:rsid w:val="008221F1"/>
    <w:rsid w:val="00822310"/>
    <w:rsid w:val="0082270D"/>
    <w:rsid w:val="00822932"/>
    <w:rsid w:val="00822986"/>
    <w:rsid w:val="00822B00"/>
    <w:rsid w:val="00822B7F"/>
    <w:rsid w:val="008230C0"/>
    <w:rsid w:val="008230E6"/>
    <w:rsid w:val="00823106"/>
    <w:rsid w:val="008231F2"/>
    <w:rsid w:val="0082324F"/>
    <w:rsid w:val="00823428"/>
    <w:rsid w:val="008234C0"/>
    <w:rsid w:val="00823608"/>
    <w:rsid w:val="00823985"/>
    <w:rsid w:val="00823C66"/>
    <w:rsid w:val="00823F26"/>
    <w:rsid w:val="0082422F"/>
    <w:rsid w:val="0082427D"/>
    <w:rsid w:val="0082475A"/>
    <w:rsid w:val="008247A9"/>
    <w:rsid w:val="008247B4"/>
    <w:rsid w:val="00824A18"/>
    <w:rsid w:val="00825089"/>
    <w:rsid w:val="008250B9"/>
    <w:rsid w:val="008256C4"/>
    <w:rsid w:val="00825759"/>
    <w:rsid w:val="00825A5D"/>
    <w:rsid w:val="00825C72"/>
    <w:rsid w:val="00825F6C"/>
    <w:rsid w:val="00826325"/>
    <w:rsid w:val="0082649A"/>
    <w:rsid w:val="00826A4F"/>
    <w:rsid w:val="00826A6F"/>
    <w:rsid w:val="00826AD7"/>
    <w:rsid w:val="00826C80"/>
    <w:rsid w:val="00826D25"/>
    <w:rsid w:val="00826D69"/>
    <w:rsid w:val="00826FB4"/>
    <w:rsid w:val="00827117"/>
    <w:rsid w:val="00827490"/>
    <w:rsid w:val="0082779A"/>
    <w:rsid w:val="00827838"/>
    <w:rsid w:val="00827B4A"/>
    <w:rsid w:val="00827ED2"/>
    <w:rsid w:val="00830314"/>
    <w:rsid w:val="008307CA"/>
    <w:rsid w:val="00830B09"/>
    <w:rsid w:val="00830BE9"/>
    <w:rsid w:val="00830D45"/>
    <w:rsid w:val="00830E69"/>
    <w:rsid w:val="008310B3"/>
    <w:rsid w:val="008312D5"/>
    <w:rsid w:val="00831337"/>
    <w:rsid w:val="008314C3"/>
    <w:rsid w:val="0083164D"/>
    <w:rsid w:val="008317A8"/>
    <w:rsid w:val="00831A34"/>
    <w:rsid w:val="00831C2F"/>
    <w:rsid w:val="00831CCB"/>
    <w:rsid w:val="00831D24"/>
    <w:rsid w:val="00831FF8"/>
    <w:rsid w:val="0083249E"/>
    <w:rsid w:val="008328C0"/>
    <w:rsid w:val="00832B4F"/>
    <w:rsid w:val="00832E58"/>
    <w:rsid w:val="00833026"/>
    <w:rsid w:val="0083302D"/>
    <w:rsid w:val="00833156"/>
    <w:rsid w:val="00833268"/>
    <w:rsid w:val="00833332"/>
    <w:rsid w:val="0083345C"/>
    <w:rsid w:val="008334A7"/>
    <w:rsid w:val="008336A1"/>
    <w:rsid w:val="0083386F"/>
    <w:rsid w:val="00833876"/>
    <w:rsid w:val="00833964"/>
    <w:rsid w:val="00833D41"/>
    <w:rsid w:val="00833D93"/>
    <w:rsid w:val="00833F51"/>
    <w:rsid w:val="008340EE"/>
    <w:rsid w:val="0083410C"/>
    <w:rsid w:val="0083429C"/>
    <w:rsid w:val="0083443C"/>
    <w:rsid w:val="008345B0"/>
    <w:rsid w:val="0083465D"/>
    <w:rsid w:val="00834B06"/>
    <w:rsid w:val="00834B37"/>
    <w:rsid w:val="00834B57"/>
    <w:rsid w:val="00834BB0"/>
    <w:rsid w:val="00834C9A"/>
    <w:rsid w:val="00834F66"/>
    <w:rsid w:val="00835025"/>
    <w:rsid w:val="00835169"/>
    <w:rsid w:val="008358C2"/>
    <w:rsid w:val="00835F96"/>
    <w:rsid w:val="0083603B"/>
    <w:rsid w:val="008360A8"/>
    <w:rsid w:val="00836194"/>
    <w:rsid w:val="0083620E"/>
    <w:rsid w:val="008363D7"/>
    <w:rsid w:val="008365EC"/>
    <w:rsid w:val="0083661F"/>
    <w:rsid w:val="00836E20"/>
    <w:rsid w:val="00836EBF"/>
    <w:rsid w:val="00836FC6"/>
    <w:rsid w:val="008371E4"/>
    <w:rsid w:val="0083721F"/>
    <w:rsid w:val="00837243"/>
    <w:rsid w:val="0083743B"/>
    <w:rsid w:val="00837632"/>
    <w:rsid w:val="0083775F"/>
    <w:rsid w:val="008377D4"/>
    <w:rsid w:val="00837818"/>
    <w:rsid w:val="008378DC"/>
    <w:rsid w:val="00837BDF"/>
    <w:rsid w:val="00837C38"/>
    <w:rsid w:val="00837C79"/>
    <w:rsid w:val="00837CC4"/>
    <w:rsid w:val="00837F58"/>
    <w:rsid w:val="008401B3"/>
    <w:rsid w:val="008401CC"/>
    <w:rsid w:val="008401D4"/>
    <w:rsid w:val="0084030D"/>
    <w:rsid w:val="008408A9"/>
    <w:rsid w:val="0084097B"/>
    <w:rsid w:val="00840A91"/>
    <w:rsid w:val="00840F8D"/>
    <w:rsid w:val="0084120E"/>
    <w:rsid w:val="0084122F"/>
    <w:rsid w:val="00841284"/>
    <w:rsid w:val="00841297"/>
    <w:rsid w:val="00841411"/>
    <w:rsid w:val="008415BB"/>
    <w:rsid w:val="008416B3"/>
    <w:rsid w:val="00841AE0"/>
    <w:rsid w:val="00841C5C"/>
    <w:rsid w:val="00841CC2"/>
    <w:rsid w:val="00841E5F"/>
    <w:rsid w:val="00841E88"/>
    <w:rsid w:val="00841E99"/>
    <w:rsid w:val="00841F72"/>
    <w:rsid w:val="00841FB9"/>
    <w:rsid w:val="008420B2"/>
    <w:rsid w:val="008421E8"/>
    <w:rsid w:val="00842551"/>
    <w:rsid w:val="00842571"/>
    <w:rsid w:val="008428FD"/>
    <w:rsid w:val="00842C25"/>
    <w:rsid w:val="00842D11"/>
    <w:rsid w:val="00842DB8"/>
    <w:rsid w:val="00842E7B"/>
    <w:rsid w:val="00842F8D"/>
    <w:rsid w:val="008430D4"/>
    <w:rsid w:val="0084331B"/>
    <w:rsid w:val="00843445"/>
    <w:rsid w:val="00843524"/>
    <w:rsid w:val="00843578"/>
    <w:rsid w:val="00843610"/>
    <w:rsid w:val="00843761"/>
    <w:rsid w:val="00843AEE"/>
    <w:rsid w:val="00843BA4"/>
    <w:rsid w:val="00843CCD"/>
    <w:rsid w:val="00843D07"/>
    <w:rsid w:val="00843D0B"/>
    <w:rsid w:val="00843D9C"/>
    <w:rsid w:val="00843DD5"/>
    <w:rsid w:val="008440A1"/>
    <w:rsid w:val="008440A3"/>
    <w:rsid w:val="008444E8"/>
    <w:rsid w:val="00844537"/>
    <w:rsid w:val="00844608"/>
    <w:rsid w:val="00844816"/>
    <w:rsid w:val="0084482A"/>
    <w:rsid w:val="008449A5"/>
    <w:rsid w:val="00844F58"/>
    <w:rsid w:val="008450BE"/>
    <w:rsid w:val="008458B7"/>
    <w:rsid w:val="00845A01"/>
    <w:rsid w:val="00846048"/>
    <w:rsid w:val="0084682B"/>
    <w:rsid w:val="0084683E"/>
    <w:rsid w:val="00846A41"/>
    <w:rsid w:val="00846A98"/>
    <w:rsid w:val="00846AFD"/>
    <w:rsid w:val="00846D79"/>
    <w:rsid w:val="00846D8F"/>
    <w:rsid w:val="0084742F"/>
    <w:rsid w:val="00847437"/>
    <w:rsid w:val="00847574"/>
    <w:rsid w:val="00847643"/>
    <w:rsid w:val="00847989"/>
    <w:rsid w:val="00847A31"/>
    <w:rsid w:val="008501C3"/>
    <w:rsid w:val="00850BE5"/>
    <w:rsid w:val="00850D27"/>
    <w:rsid w:val="00850D54"/>
    <w:rsid w:val="00851050"/>
    <w:rsid w:val="00851340"/>
    <w:rsid w:val="00851438"/>
    <w:rsid w:val="0085150A"/>
    <w:rsid w:val="008515CF"/>
    <w:rsid w:val="008516C5"/>
    <w:rsid w:val="00851AC2"/>
    <w:rsid w:val="00851B3D"/>
    <w:rsid w:val="00851BA4"/>
    <w:rsid w:val="00851C01"/>
    <w:rsid w:val="00851C4B"/>
    <w:rsid w:val="0085219F"/>
    <w:rsid w:val="008522D1"/>
    <w:rsid w:val="00852308"/>
    <w:rsid w:val="00852371"/>
    <w:rsid w:val="00852DDF"/>
    <w:rsid w:val="0085340B"/>
    <w:rsid w:val="00853421"/>
    <w:rsid w:val="00853632"/>
    <w:rsid w:val="00853812"/>
    <w:rsid w:val="00853C02"/>
    <w:rsid w:val="00853CDC"/>
    <w:rsid w:val="00853E44"/>
    <w:rsid w:val="00853F27"/>
    <w:rsid w:val="00853FED"/>
    <w:rsid w:val="00854161"/>
    <w:rsid w:val="008541E4"/>
    <w:rsid w:val="008543BD"/>
    <w:rsid w:val="008545F2"/>
    <w:rsid w:val="008546DE"/>
    <w:rsid w:val="0085486D"/>
    <w:rsid w:val="00854977"/>
    <w:rsid w:val="008549A6"/>
    <w:rsid w:val="00854D0B"/>
    <w:rsid w:val="00854DD4"/>
    <w:rsid w:val="008551F5"/>
    <w:rsid w:val="0085541A"/>
    <w:rsid w:val="0085552D"/>
    <w:rsid w:val="00855652"/>
    <w:rsid w:val="00855755"/>
    <w:rsid w:val="008557BF"/>
    <w:rsid w:val="008559D8"/>
    <w:rsid w:val="00855D4F"/>
    <w:rsid w:val="00855DEA"/>
    <w:rsid w:val="008561B7"/>
    <w:rsid w:val="00856781"/>
    <w:rsid w:val="00856889"/>
    <w:rsid w:val="00856B6A"/>
    <w:rsid w:val="00856C87"/>
    <w:rsid w:val="00856EC9"/>
    <w:rsid w:val="008570B6"/>
    <w:rsid w:val="0085718B"/>
    <w:rsid w:val="008571F4"/>
    <w:rsid w:val="008571FE"/>
    <w:rsid w:val="008572A9"/>
    <w:rsid w:val="0085751A"/>
    <w:rsid w:val="008575DC"/>
    <w:rsid w:val="0085764A"/>
    <w:rsid w:val="0085771D"/>
    <w:rsid w:val="00857890"/>
    <w:rsid w:val="00857D6D"/>
    <w:rsid w:val="00857DEB"/>
    <w:rsid w:val="00857E8C"/>
    <w:rsid w:val="008600D1"/>
    <w:rsid w:val="0086037F"/>
    <w:rsid w:val="00860385"/>
    <w:rsid w:val="00860BC5"/>
    <w:rsid w:val="00861106"/>
    <w:rsid w:val="0086143D"/>
    <w:rsid w:val="008615A2"/>
    <w:rsid w:val="00861606"/>
    <w:rsid w:val="008618B7"/>
    <w:rsid w:val="00861B51"/>
    <w:rsid w:val="00861CA0"/>
    <w:rsid w:val="0086200D"/>
    <w:rsid w:val="00862385"/>
    <w:rsid w:val="00862397"/>
    <w:rsid w:val="00862860"/>
    <w:rsid w:val="00862A1C"/>
    <w:rsid w:val="00862ADA"/>
    <w:rsid w:val="00862BCD"/>
    <w:rsid w:val="00862CDC"/>
    <w:rsid w:val="0086354F"/>
    <w:rsid w:val="008638C3"/>
    <w:rsid w:val="00863909"/>
    <w:rsid w:val="00863945"/>
    <w:rsid w:val="008639CA"/>
    <w:rsid w:val="00863A39"/>
    <w:rsid w:val="00863CC5"/>
    <w:rsid w:val="008640BE"/>
    <w:rsid w:val="00864276"/>
    <w:rsid w:val="00864327"/>
    <w:rsid w:val="00864332"/>
    <w:rsid w:val="00864921"/>
    <w:rsid w:val="00864F69"/>
    <w:rsid w:val="00865444"/>
    <w:rsid w:val="008655D4"/>
    <w:rsid w:val="008657EA"/>
    <w:rsid w:val="00865A15"/>
    <w:rsid w:val="00865A95"/>
    <w:rsid w:val="00865BAE"/>
    <w:rsid w:val="0086640B"/>
    <w:rsid w:val="00866953"/>
    <w:rsid w:val="00866A25"/>
    <w:rsid w:val="00866E3F"/>
    <w:rsid w:val="00866FA0"/>
    <w:rsid w:val="00867035"/>
    <w:rsid w:val="008670EA"/>
    <w:rsid w:val="008672AB"/>
    <w:rsid w:val="00867702"/>
    <w:rsid w:val="0086775A"/>
    <w:rsid w:val="00867933"/>
    <w:rsid w:val="00867B41"/>
    <w:rsid w:val="00870783"/>
    <w:rsid w:val="008708CB"/>
    <w:rsid w:val="00870ABE"/>
    <w:rsid w:val="00870AE4"/>
    <w:rsid w:val="0087124B"/>
    <w:rsid w:val="00871341"/>
    <w:rsid w:val="0087135E"/>
    <w:rsid w:val="00871410"/>
    <w:rsid w:val="008715C5"/>
    <w:rsid w:val="0087176B"/>
    <w:rsid w:val="008719F2"/>
    <w:rsid w:val="00871EB0"/>
    <w:rsid w:val="0087208A"/>
    <w:rsid w:val="00872154"/>
    <w:rsid w:val="00872171"/>
    <w:rsid w:val="008721D9"/>
    <w:rsid w:val="008724B4"/>
    <w:rsid w:val="00872912"/>
    <w:rsid w:val="00872A00"/>
    <w:rsid w:val="00872A7F"/>
    <w:rsid w:val="00872B50"/>
    <w:rsid w:val="00872D1C"/>
    <w:rsid w:val="00872E3C"/>
    <w:rsid w:val="00872EC7"/>
    <w:rsid w:val="00872EDD"/>
    <w:rsid w:val="008737A0"/>
    <w:rsid w:val="00873B47"/>
    <w:rsid w:val="00873CCA"/>
    <w:rsid w:val="00873D38"/>
    <w:rsid w:val="00873ED0"/>
    <w:rsid w:val="0087409F"/>
    <w:rsid w:val="0087412D"/>
    <w:rsid w:val="00874137"/>
    <w:rsid w:val="00874149"/>
    <w:rsid w:val="00874360"/>
    <w:rsid w:val="0087461F"/>
    <w:rsid w:val="00874A9B"/>
    <w:rsid w:val="00874AF4"/>
    <w:rsid w:val="00874C2D"/>
    <w:rsid w:val="00874C59"/>
    <w:rsid w:val="00874DDA"/>
    <w:rsid w:val="00874E7F"/>
    <w:rsid w:val="00875233"/>
    <w:rsid w:val="00875260"/>
    <w:rsid w:val="008752CF"/>
    <w:rsid w:val="00875745"/>
    <w:rsid w:val="00875AA9"/>
    <w:rsid w:val="00875B0E"/>
    <w:rsid w:val="00875C04"/>
    <w:rsid w:val="00875D23"/>
    <w:rsid w:val="00875E0E"/>
    <w:rsid w:val="00875F4F"/>
    <w:rsid w:val="008760EE"/>
    <w:rsid w:val="00876102"/>
    <w:rsid w:val="00876155"/>
    <w:rsid w:val="0087624D"/>
    <w:rsid w:val="008762C2"/>
    <w:rsid w:val="0087644D"/>
    <w:rsid w:val="008764F7"/>
    <w:rsid w:val="008765E7"/>
    <w:rsid w:val="008767A1"/>
    <w:rsid w:val="00876861"/>
    <w:rsid w:val="00876D10"/>
    <w:rsid w:val="00876F90"/>
    <w:rsid w:val="00877243"/>
    <w:rsid w:val="008776D5"/>
    <w:rsid w:val="00877877"/>
    <w:rsid w:val="00877C10"/>
    <w:rsid w:val="00880205"/>
    <w:rsid w:val="008802C3"/>
    <w:rsid w:val="0088043F"/>
    <w:rsid w:val="008808B1"/>
    <w:rsid w:val="00880AD6"/>
    <w:rsid w:val="00880C5A"/>
    <w:rsid w:val="00880F88"/>
    <w:rsid w:val="00881732"/>
    <w:rsid w:val="008819D1"/>
    <w:rsid w:val="00881ADD"/>
    <w:rsid w:val="00881B6B"/>
    <w:rsid w:val="00881E41"/>
    <w:rsid w:val="00881E98"/>
    <w:rsid w:val="00882154"/>
    <w:rsid w:val="0088227A"/>
    <w:rsid w:val="00882314"/>
    <w:rsid w:val="008827C2"/>
    <w:rsid w:val="00882901"/>
    <w:rsid w:val="00882948"/>
    <w:rsid w:val="00882B0F"/>
    <w:rsid w:val="00882C95"/>
    <w:rsid w:val="008832F4"/>
    <w:rsid w:val="0088330F"/>
    <w:rsid w:val="0088351D"/>
    <w:rsid w:val="00883593"/>
    <w:rsid w:val="008835F1"/>
    <w:rsid w:val="008837AD"/>
    <w:rsid w:val="00883870"/>
    <w:rsid w:val="00883ACD"/>
    <w:rsid w:val="00883D43"/>
    <w:rsid w:val="00883EE3"/>
    <w:rsid w:val="00883F15"/>
    <w:rsid w:val="00883FF1"/>
    <w:rsid w:val="00884345"/>
    <w:rsid w:val="008843F1"/>
    <w:rsid w:val="00884591"/>
    <w:rsid w:val="00884612"/>
    <w:rsid w:val="00884A00"/>
    <w:rsid w:val="00884A9B"/>
    <w:rsid w:val="00884D11"/>
    <w:rsid w:val="00884DF2"/>
    <w:rsid w:val="00884FB2"/>
    <w:rsid w:val="00885326"/>
    <w:rsid w:val="008853C9"/>
    <w:rsid w:val="008854A5"/>
    <w:rsid w:val="0088594F"/>
    <w:rsid w:val="00885F19"/>
    <w:rsid w:val="00885FB7"/>
    <w:rsid w:val="008860B9"/>
    <w:rsid w:val="008865BB"/>
    <w:rsid w:val="008865C4"/>
    <w:rsid w:val="00886776"/>
    <w:rsid w:val="00886833"/>
    <w:rsid w:val="0088683D"/>
    <w:rsid w:val="008868C7"/>
    <w:rsid w:val="00886A46"/>
    <w:rsid w:val="00886AE9"/>
    <w:rsid w:val="00886BA3"/>
    <w:rsid w:val="00886E0A"/>
    <w:rsid w:val="00886E7C"/>
    <w:rsid w:val="0088705A"/>
    <w:rsid w:val="00887288"/>
    <w:rsid w:val="008873AC"/>
    <w:rsid w:val="008873BC"/>
    <w:rsid w:val="00887466"/>
    <w:rsid w:val="008874A5"/>
    <w:rsid w:val="00887765"/>
    <w:rsid w:val="00887B5F"/>
    <w:rsid w:val="00887BFD"/>
    <w:rsid w:val="00887ED7"/>
    <w:rsid w:val="00887FC5"/>
    <w:rsid w:val="00887FE1"/>
    <w:rsid w:val="00890144"/>
    <w:rsid w:val="0089029A"/>
    <w:rsid w:val="008902CA"/>
    <w:rsid w:val="00890312"/>
    <w:rsid w:val="0089043E"/>
    <w:rsid w:val="00890662"/>
    <w:rsid w:val="00890863"/>
    <w:rsid w:val="008909CB"/>
    <w:rsid w:val="00890BD5"/>
    <w:rsid w:val="00890E27"/>
    <w:rsid w:val="00890F49"/>
    <w:rsid w:val="00890F78"/>
    <w:rsid w:val="0089113F"/>
    <w:rsid w:val="008915C4"/>
    <w:rsid w:val="00891671"/>
    <w:rsid w:val="00891B72"/>
    <w:rsid w:val="00891EA7"/>
    <w:rsid w:val="00892194"/>
    <w:rsid w:val="00892378"/>
    <w:rsid w:val="008924EF"/>
    <w:rsid w:val="008925C6"/>
    <w:rsid w:val="00892A1B"/>
    <w:rsid w:val="00892C19"/>
    <w:rsid w:val="0089327F"/>
    <w:rsid w:val="00893386"/>
    <w:rsid w:val="008936A3"/>
    <w:rsid w:val="008940EB"/>
    <w:rsid w:val="008944FA"/>
    <w:rsid w:val="0089457C"/>
    <w:rsid w:val="008946B9"/>
    <w:rsid w:val="008946E9"/>
    <w:rsid w:val="0089480F"/>
    <w:rsid w:val="00894B5F"/>
    <w:rsid w:val="00894D4A"/>
    <w:rsid w:val="00894E8C"/>
    <w:rsid w:val="00894F8E"/>
    <w:rsid w:val="008954C3"/>
    <w:rsid w:val="00895569"/>
    <w:rsid w:val="00895A37"/>
    <w:rsid w:val="00895B9A"/>
    <w:rsid w:val="00895EC9"/>
    <w:rsid w:val="00895F60"/>
    <w:rsid w:val="0089640E"/>
    <w:rsid w:val="00896474"/>
    <w:rsid w:val="00896CDE"/>
    <w:rsid w:val="00896E71"/>
    <w:rsid w:val="00896E7F"/>
    <w:rsid w:val="00897005"/>
    <w:rsid w:val="0089714A"/>
    <w:rsid w:val="00897176"/>
    <w:rsid w:val="008971F3"/>
    <w:rsid w:val="008976A3"/>
    <w:rsid w:val="008979C2"/>
    <w:rsid w:val="00897BAA"/>
    <w:rsid w:val="00897C77"/>
    <w:rsid w:val="00897CDD"/>
    <w:rsid w:val="00897DE2"/>
    <w:rsid w:val="00897E19"/>
    <w:rsid w:val="008A0163"/>
    <w:rsid w:val="008A040C"/>
    <w:rsid w:val="008A091B"/>
    <w:rsid w:val="008A0CF4"/>
    <w:rsid w:val="008A10AC"/>
    <w:rsid w:val="008A116C"/>
    <w:rsid w:val="008A1474"/>
    <w:rsid w:val="008A1679"/>
    <w:rsid w:val="008A16DF"/>
    <w:rsid w:val="008A1B28"/>
    <w:rsid w:val="008A1B58"/>
    <w:rsid w:val="008A1E86"/>
    <w:rsid w:val="008A1F73"/>
    <w:rsid w:val="008A1FA8"/>
    <w:rsid w:val="008A1FB6"/>
    <w:rsid w:val="008A1FBA"/>
    <w:rsid w:val="008A2012"/>
    <w:rsid w:val="008A2363"/>
    <w:rsid w:val="008A258D"/>
    <w:rsid w:val="008A26BE"/>
    <w:rsid w:val="008A28EE"/>
    <w:rsid w:val="008A344F"/>
    <w:rsid w:val="008A369B"/>
    <w:rsid w:val="008A374C"/>
    <w:rsid w:val="008A38BF"/>
    <w:rsid w:val="008A39DE"/>
    <w:rsid w:val="008A3F97"/>
    <w:rsid w:val="008A4069"/>
    <w:rsid w:val="008A40A4"/>
    <w:rsid w:val="008A42A3"/>
    <w:rsid w:val="008A432B"/>
    <w:rsid w:val="008A434B"/>
    <w:rsid w:val="008A442A"/>
    <w:rsid w:val="008A4533"/>
    <w:rsid w:val="008A4547"/>
    <w:rsid w:val="008A4568"/>
    <w:rsid w:val="008A47B2"/>
    <w:rsid w:val="008A4E16"/>
    <w:rsid w:val="008A4EE2"/>
    <w:rsid w:val="008A506A"/>
    <w:rsid w:val="008A57E7"/>
    <w:rsid w:val="008A5837"/>
    <w:rsid w:val="008A5A26"/>
    <w:rsid w:val="008A5A57"/>
    <w:rsid w:val="008A5A6F"/>
    <w:rsid w:val="008A5DA4"/>
    <w:rsid w:val="008A622F"/>
    <w:rsid w:val="008A6248"/>
    <w:rsid w:val="008A63D3"/>
    <w:rsid w:val="008A68AE"/>
    <w:rsid w:val="008A6904"/>
    <w:rsid w:val="008A69DD"/>
    <w:rsid w:val="008A6B1A"/>
    <w:rsid w:val="008A6CE2"/>
    <w:rsid w:val="008A712C"/>
    <w:rsid w:val="008A714A"/>
    <w:rsid w:val="008A7179"/>
    <w:rsid w:val="008A731F"/>
    <w:rsid w:val="008A73D9"/>
    <w:rsid w:val="008A7A54"/>
    <w:rsid w:val="008A7A7F"/>
    <w:rsid w:val="008A7E29"/>
    <w:rsid w:val="008A7E4D"/>
    <w:rsid w:val="008B0197"/>
    <w:rsid w:val="008B01EE"/>
    <w:rsid w:val="008B0272"/>
    <w:rsid w:val="008B03C2"/>
    <w:rsid w:val="008B0556"/>
    <w:rsid w:val="008B056A"/>
    <w:rsid w:val="008B059D"/>
    <w:rsid w:val="008B066F"/>
    <w:rsid w:val="008B0768"/>
    <w:rsid w:val="008B0A81"/>
    <w:rsid w:val="008B0CF1"/>
    <w:rsid w:val="008B0D2D"/>
    <w:rsid w:val="008B0D38"/>
    <w:rsid w:val="008B0F6C"/>
    <w:rsid w:val="008B121B"/>
    <w:rsid w:val="008B15DF"/>
    <w:rsid w:val="008B163C"/>
    <w:rsid w:val="008B164D"/>
    <w:rsid w:val="008B17BB"/>
    <w:rsid w:val="008B1A8E"/>
    <w:rsid w:val="008B1BC5"/>
    <w:rsid w:val="008B1DA8"/>
    <w:rsid w:val="008B240A"/>
    <w:rsid w:val="008B2733"/>
    <w:rsid w:val="008B27EC"/>
    <w:rsid w:val="008B285D"/>
    <w:rsid w:val="008B29FF"/>
    <w:rsid w:val="008B2BA0"/>
    <w:rsid w:val="008B2C40"/>
    <w:rsid w:val="008B2DAF"/>
    <w:rsid w:val="008B30FB"/>
    <w:rsid w:val="008B3119"/>
    <w:rsid w:val="008B33D5"/>
    <w:rsid w:val="008B3565"/>
    <w:rsid w:val="008B3856"/>
    <w:rsid w:val="008B38B4"/>
    <w:rsid w:val="008B3A26"/>
    <w:rsid w:val="008B3E2F"/>
    <w:rsid w:val="008B435E"/>
    <w:rsid w:val="008B45A8"/>
    <w:rsid w:val="008B45FE"/>
    <w:rsid w:val="008B46DE"/>
    <w:rsid w:val="008B4788"/>
    <w:rsid w:val="008B4A4D"/>
    <w:rsid w:val="008B4AE6"/>
    <w:rsid w:val="008B4E06"/>
    <w:rsid w:val="008B4EE3"/>
    <w:rsid w:val="008B5028"/>
    <w:rsid w:val="008B51A9"/>
    <w:rsid w:val="008B53D5"/>
    <w:rsid w:val="008B56FF"/>
    <w:rsid w:val="008B5811"/>
    <w:rsid w:val="008B59DC"/>
    <w:rsid w:val="008B5A8D"/>
    <w:rsid w:val="008B5D34"/>
    <w:rsid w:val="008B633E"/>
    <w:rsid w:val="008B65D0"/>
    <w:rsid w:val="008B69D4"/>
    <w:rsid w:val="008B6B19"/>
    <w:rsid w:val="008B6D1C"/>
    <w:rsid w:val="008B6DB0"/>
    <w:rsid w:val="008B707B"/>
    <w:rsid w:val="008B710D"/>
    <w:rsid w:val="008B7571"/>
    <w:rsid w:val="008B77C5"/>
    <w:rsid w:val="008B77E6"/>
    <w:rsid w:val="008B799A"/>
    <w:rsid w:val="008B7BA5"/>
    <w:rsid w:val="008B7DDA"/>
    <w:rsid w:val="008B7E4F"/>
    <w:rsid w:val="008C00FE"/>
    <w:rsid w:val="008C01C4"/>
    <w:rsid w:val="008C0417"/>
    <w:rsid w:val="008C0480"/>
    <w:rsid w:val="008C0721"/>
    <w:rsid w:val="008C0731"/>
    <w:rsid w:val="008C0C9E"/>
    <w:rsid w:val="008C0FC2"/>
    <w:rsid w:val="008C0FFB"/>
    <w:rsid w:val="008C1111"/>
    <w:rsid w:val="008C11D6"/>
    <w:rsid w:val="008C1311"/>
    <w:rsid w:val="008C148C"/>
    <w:rsid w:val="008C197E"/>
    <w:rsid w:val="008C1D5F"/>
    <w:rsid w:val="008C1F04"/>
    <w:rsid w:val="008C22A0"/>
    <w:rsid w:val="008C22BD"/>
    <w:rsid w:val="008C247B"/>
    <w:rsid w:val="008C25F0"/>
    <w:rsid w:val="008C26E7"/>
    <w:rsid w:val="008C2727"/>
    <w:rsid w:val="008C2AC3"/>
    <w:rsid w:val="008C2AD4"/>
    <w:rsid w:val="008C2D90"/>
    <w:rsid w:val="008C3141"/>
    <w:rsid w:val="008C3234"/>
    <w:rsid w:val="008C32D9"/>
    <w:rsid w:val="008C3617"/>
    <w:rsid w:val="008C3681"/>
    <w:rsid w:val="008C3A05"/>
    <w:rsid w:val="008C3AF2"/>
    <w:rsid w:val="008C3CB6"/>
    <w:rsid w:val="008C3DED"/>
    <w:rsid w:val="008C3F18"/>
    <w:rsid w:val="008C3F86"/>
    <w:rsid w:val="008C4115"/>
    <w:rsid w:val="008C424D"/>
    <w:rsid w:val="008C42C6"/>
    <w:rsid w:val="008C45AB"/>
    <w:rsid w:val="008C45F3"/>
    <w:rsid w:val="008C47D4"/>
    <w:rsid w:val="008C4824"/>
    <w:rsid w:val="008C4945"/>
    <w:rsid w:val="008C49B9"/>
    <w:rsid w:val="008C505A"/>
    <w:rsid w:val="008C5257"/>
    <w:rsid w:val="008C5496"/>
    <w:rsid w:val="008C5937"/>
    <w:rsid w:val="008C5C0F"/>
    <w:rsid w:val="008C5D34"/>
    <w:rsid w:val="008C5E36"/>
    <w:rsid w:val="008C6008"/>
    <w:rsid w:val="008C6034"/>
    <w:rsid w:val="008C6061"/>
    <w:rsid w:val="008C6098"/>
    <w:rsid w:val="008C67AB"/>
    <w:rsid w:val="008C683C"/>
    <w:rsid w:val="008C6B9C"/>
    <w:rsid w:val="008C6E19"/>
    <w:rsid w:val="008C6F63"/>
    <w:rsid w:val="008C7045"/>
    <w:rsid w:val="008C71F1"/>
    <w:rsid w:val="008C76EA"/>
    <w:rsid w:val="008C7821"/>
    <w:rsid w:val="008C7C1C"/>
    <w:rsid w:val="008C7C1F"/>
    <w:rsid w:val="008C7E89"/>
    <w:rsid w:val="008D0680"/>
    <w:rsid w:val="008D0B9D"/>
    <w:rsid w:val="008D0BFF"/>
    <w:rsid w:val="008D0DCF"/>
    <w:rsid w:val="008D0E5D"/>
    <w:rsid w:val="008D0F36"/>
    <w:rsid w:val="008D11EC"/>
    <w:rsid w:val="008D1243"/>
    <w:rsid w:val="008D126E"/>
    <w:rsid w:val="008D1404"/>
    <w:rsid w:val="008D1601"/>
    <w:rsid w:val="008D169C"/>
    <w:rsid w:val="008D16FC"/>
    <w:rsid w:val="008D197A"/>
    <w:rsid w:val="008D19BE"/>
    <w:rsid w:val="008D1B5E"/>
    <w:rsid w:val="008D1E60"/>
    <w:rsid w:val="008D1F10"/>
    <w:rsid w:val="008D230A"/>
    <w:rsid w:val="008D2515"/>
    <w:rsid w:val="008D2685"/>
    <w:rsid w:val="008D280F"/>
    <w:rsid w:val="008D2949"/>
    <w:rsid w:val="008D2B65"/>
    <w:rsid w:val="008D2CDD"/>
    <w:rsid w:val="008D2D35"/>
    <w:rsid w:val="008D2DAF"/>
    <w:rsid w:val="008D2E17"/>
    <w:rsid w:val="008D310B"/>
    <w:rsid w:val="008D3373"/>
    <w:rsid w:val="008D3607"/>
    <w:rsid w:val="008D37CB"/>
    <w:rsid w:val="008D39C4"/>
    <w:rsid w:val="008D3A23"/>
    <w:rsid w:val="008D3A43"/>
    <w:rsid w:val="008D3AE8"/>
    <w:rsid w:val="008D3BA1"/>
    <w:rsid w:val="008D3C5E"/>
    <w:rsid w:val="008D3ED0"/>
    <w:rsid w:val="008D467F"/>
    <w:rsid w:val="008D4846"/>
    <w:rsid w:val="008D48A1"/>
    <w:rsid w:val="008D48B8"/>
    <w:rsid w:val="008D48F3"/>
    <w:rsid w:val="008D4A3C"/>
    <w:rsid w:val="008D4D85"/>
    <w:rsid w:val="008D4E51"/>
    <w:rsid w:val="008D4FC4"/>
    <w:rsid w:val="008D5114"/>
    <w:rsid w:val="008D5151"/>
    <w:rsid w:val="008D536E"/>
    <w:rsid w:val="008D561C"/>
    <w:rsid w:val="008D5BB1"/>
    <w:rsid w:val="008D6528"/>
    <w:rsid w:val="008D6560"/>
    <w:rsid w:val="008D6639"/>
    <w:rsid w:val="008D66FE"/>
    <w:rsid w:val="008D696C"/>
    <w:rsid w:val="008D6BDC"/>
    <w:rsid w:val="008D6DC8"/>
    <w:rsid w:val="008D7097"/>
    <w:rsid w:val="008D76F5"/>
    <w:rsid w:val="008D77F0"/>
    <w:rsid w:val="008D7FF9"/>
    <w:rsid w:val="008E0053"/>
    <w:rsid w:val="008E0312"/>
    <w:rsid w:val="008E0637"/>
    <w:rsid w:val="008E0941"/>
    <w:rsid w:val="008E0A0C"/>
    <w:rsid w:val="008E0BB7"/>
    <w:rsid w:val="008E0C42"/>
    <w:rsid w:val="008E0D94"/>
    <w:rsid w:val="008E1088"/>
    <w:rsid w:val="008E1A57"/>
    <w:rsid w:val="008E1AA5"/>
    <w:rsid w:val="008E1E04"/>
    <w:rsid w:val="008E2065"/>
    <w:rsid w:val="008E25AD"/>
    <w:rsid w:val="008E2943"/>
    <w:rsid w:val="008E2993"/>
    <w:rsid w:val="008E2C1C"/>
    <w:rsid w:val="008E2E5E"/>
    <w:rsid w:val="008E346D"/>
    <w:rsid w:val="008E34FF"/>
    <w:rsid w:val="008E3590"/>
    <w:rsid w:val="008E368B"/>
    <w:rsid w:val="008E36FE"/>
    <w:rsid w:val="008E3B04"/>
    <w:rsid w:val="008E3BAD"/>
    <w:rsid w:val="008E431C"/>
    <w:rsid w:val="008E47A5"/>
    <w:rsid w:val="008E4831"/>
    <w:rsid w:val="008E4A5D"/>
    <w:rsid w:val="008E4AEA"/>
    <w:rsid w:val="008E4B8F"/>
    <w:rsid w:val="008E4CEA"/>
    <w:rsid w:val="008E4E77"/>
    <w:rsid w:val="008E529E"/>
    <w:rsid w:val="008E52A5"/>
    <w:rsid w:val="008E53E2"/>
    <w:rsid w:val="008E56AA"/>
    <w:rsid w:val="008E582C"/>
    <w:rsid w:val="008E5A57"/>
    <w:rsid w:val="008E6065"/>
    <w:rsid w:val="008E62FF"/>
    <w:rsid w:val="008E6408"/>
    <w:rsid w:val="008E6478"/>
    <w:rsid w:val="008E69DA"/>
    <w:rsid w:val="008E6A8E"/>
    <w:rsid w:val="008E6CFA"/>
    <w:rsid w:val="008E704E"/>
    <w:rsid w:val="008E7297"/>
    <w:rsid w:val="008E74AB"/>
    <w:rsid w:val="008E7538"/>
    <w:rsid w:val="008E75AF"/>
    <w:rsid w:val="008E76B1"/>
    <w:rsid w:val="008E7806"/>
    <w:rsid w:val="008E7A5F"/>
    <w:rsid w:val="008E7AF8"/>
    <w:rsid w:val="008E7BD5"/>
    <w:rsid w:val="008E7D53"/>
    <w:rsid w:val="008E7FC5"/>
    <w:rsid w:val="008F0184"/>
    <w:rsid w:val="008F0395"/>
    <w:rsid w:val="008F0635"/>
    <w:rsid w:val="008F068D"/>
    <w:rsid w:val="008F06E8"/>
    <w:rsid w:val="008F0706"/>
    <w:rsid w:val="008F08CB"/>
    <w:rsid w:val="008F0926"/>
    <w:rsid w:val="008F0972"/>
    <w:rsid w:val="008F0C4B"/>
    <w:rsid w:val="008F0DF8"/>
    <w:rsid w:val="008F0E6B"/>
    <w:rsid w:val="008F126B"/>
    <w:rsid w:val="008F1775"/>
    <w:rsid w:val="008F17A7"/>
    <w:rsid w:val="008F1C00"/>
    <w:rsid w:val="008F1D3D"/>
    <w:rsid w:val="008F1EA3"/>
    <w:rsid w:val="008F2080"/>
    <w:rsid w:val="008F2092"/>
    <w:rsid w:val="008F228B"/>
    <w:rsid w:val="008F22D5"/>
    <w:rsid w:val="008F22F5"/>
    <w:rsid w:val="008F26F7"/>
    <w:rsid w:val="008F2844"/>
    <w:rsid w:val="008F2A14"/>
    <w:rsid w:val="008F2A81"/>
    <w:rsid w:val="008F2C0F"/>
    <w:rsid w:val="008F3211"/>
    <w:rsid w:val="008F350A"/>
    <w:rsid w:val="008F38E9"/>
    <w:rsid w:val="008F3B9C"/>
    <w:rsid w:val="008F3BEC"/>
    <w:rsid w:val="008F3C79"/>
    <w:rsid w:val="008F41B6"/>
    <w:rsid w:val="008F43BB"/>
    <w:rsid w:val="008F4408"/>
    <w:rsid w:val="008F468A"/>
    <w:rsid w:val="008F46DA"/>
    <w:rsid w:val="008F4703"/>
    <w:rsid w:val="008F4765"/>
    <w:rsid w:val="008F48EA"/>
    <w:rsid w:val="008F4901"/>
    <w:rsid w:val="008F49CE"/>
    <w:rsid w:val="008F4DD2"/>
    <w:rsid w:val="008F4F10"/>
    <w:rsid w:val="008F50B3"/>
    <w:rsid w:val="008F5266"/>
    <w:rsid w:val="008F551A"/>
    <w:rsid w:val="008F5A0F"/>
    <w:rsid w:val="008F5C63"/>
    <w:rsid w:val="008F5CEF"/>
    <w:rsid w:val="008F5E3D"/>
    <w:rsid w:val="008F63F3"/>
    <w:rsid w:val="008F6523"/>
    <w:rsid w:val="008F68BF"/>
    <w:rsid w:val="008F6B9E"/>
    <w:rsid w:val="008F6BC7"/>
    <w:rsid w:val="008F6C17"/>
    <w:rsid w:val="008F6C20"/>
    <w:rsid w:val="008F6C32"/>
    <w:rsid w:val="008F6C3F"/>
    <w:rsid w:val="008F6EEA"/>
    <w:rsid w:val="008F6FD8"/>
    <w:rsid w:val="008F70FD"/>
    <w:rsid w:val="008F7112"/>
    <w:rsid w:val="008F7124"/>
    <w:rsid w:val="008F728F"/>
    <w:rsid w:val="008F7404"/>
    <w:rsid w:val="008F7536"/>
    <w:rsid w:val="008F758D"/>
    <w:rsid w:val="008F7ADC"/>
    <w:rsid w:val="0090019D"/>
    <w:rsid w:val="009001B6"/>
    <w:rsid w:val="009002C1"/>
    <w:rsid w:val="009003C5"/>
    <w:rsid w:val="00900497"/>
    <w:rsid w:val="00900643"/>
    <w:rsid w:val="0090067F"/>
    <w:rsid w:val="00900735"/>
    <w:rsid w:val="00900D1F"/>
    <w:rsid w:val="00900D5E"/>
    <w:rsid w:val="00900D80"/>
    <w:rsid w:val="00900D83"/>
    <w:rsid w:val="00900F5B"/>
    <w:rsid w:val="009010DE"/>
    <w:rsid w:val="009012F4"/>
    <w:rsid w:val="009015B2"/>
    <w:rsid w:val="009015B4"/>
    <w:rsid w:val="00901620"/>
    <w:rsid w:val="00901627"/>
    <w:rsid w:val="009017F5"/>
    <w:rsid w:val="009018C8"/>
    <w:rsid w:val="00901A01"/>
    <w:rsid w:val="00901C2A"/>
    <w:rsid w:val="00901F19"/>
    <w:rsid w:val="00901FF6"/>
    <w:rsid w:val="00902033"/>
    <w:rsid w:val="009021F2"/>
    <w:rsid w:val="00902298"/>
    <w:rsid w:val="0090229A"/>
    <w:rsid w:val="00902386"/>
    <w:rsid w:val="009025DB"/>
    <w:rsid w:val="00902727"/>
    <w:rsid w:val="009027BF"/>
    <w:rsid w:val="009028FD"/>
    <w:rsid w:val="00902960"/>
    <w:rsid w:val="00902A50"/>
    <w:rsid w:val="00902A54"/>
    <w:rsid w:val="00902CB9"/>
    <w:rsid w:val="00902D1F"/>
    <w:rsid w:val="009033D4"/>
    <w:rsid w:val="009034C5"/>
    <w:rsid w:val="00903607"/>
    <w:rsid w:val="009037ED"/>
    <w:rsid w:val="00903AE1"/>
    <w:rsid w:val="00903B8F"/>
    <w:rsid w:val="00903D07"/>
    <w:rsid w:val="00903E38"/>
    <w:rsid w:val="00903EC0"/>
    <w:rsid w:val="00903F0C"/>
    <w:rsid w:val="009042E2"/>
    <w:rsid w:val="00904363"/>
    <w:rsid w:val="009046DF"/>
    <w:rsid w:val="00904703"/>
    <w:rsid w:val="00904BE1"/>
    <w:rsid w:val="00904BF6"/>
    <w:rsid w:val="00904E81"/>
    <w:rsid w:val="00904FA4"/>
    <w:rsid w:val="00905361"/>
    <w:rsid w:val="009054EE"/>
    <w:rsid w:val="0090554A"/>
    <w:rsid w:val="00905DAC"/>
    <w:rsid w:val="00905FB6"/>
    <w:rsid w:val="00906075"/>
    <w:rsid w:val="009060D2"/>
    <w:rsid w:val="009061EB"/>
    <w:rsid w:val="00906211"/>
    <w:rsid w:val="00906421"/>
    <w:rsid w:val="009064D2"/>
    <w:rsid w:val="00906587"/>
    <w:rsid w:val="009065B1"/>
    <w:rsid w:val="0090673B"/>
    <w:rsid w:val="00906AB4"/>
    <w:rsid w:val="00906ABD"/>
    <w:rsid w:val="00906BEC"/>
    <w:rsid w:val="00906D76"/>
    <w:rsid w:val="00906E89"/>
    <w:rsid w:val="00906FA1"/>
    <w:rsid w:val="0090713E"/>
    <w:rsid w:val="009072F5"/>
    <w:rsid w:val="00907567"/>
    <w:rsid w:val="00907581"/>
    <w:rsid w:val="00907633"/>
    <w:rsid w:val="00907660"/>
    <w:rsid w:val="00907CB2"/>
    <w:rsid w:val="009104E5"/>
    <w:rsid w:val="00910722"/>
    <w:rsid w:val="0091074C"/>
    <w:rsid w:val="00910762"/>
    <w:rsid w:val="0091079B"/>
    <w:rsid w:val="009108A1"/>
    <w:rsid w:val="009109EE"/>
    <w:rsid w:val="00910B96"/>
    <w:rsid w:val="00911038"/>
    <w:rsid w:val="0091105D"/>
    <w:rsid w:val="00911291"/>
    <w:rsid w:val="00911375"/>
    <w:rsid w:val="00911507"/>
    <w:rsid w:val="009116B3"/>
    <w:rsid w:val="00911AD5"/>
    <w:rsid w:val="00911E14"/>
    <w:rsid w:val="00912487"/>
    <w:rsid w:val="009126F6"/>
    <w:rsid w:val="00912751"/>
    <w:rsid w:val="009128AB"/>
    <w:rsid w:val="00912FFC"/>
    <w:rsid w:val="00913184"/>
    <w:rsid w:val="00913571"/>
    <w:rsid w:val="00913694"/>
    <w:rsid w:val="009139E8"/>
    <w:rsid w:val="00913AA1"/>
    <w:rsid w:val="00913BA7"/>
    <w:rsid w:val="00914203"/>
    <w:rsid w:val="00914400"/>
    <w:rsid w:val="009147B6"/>
    <w:rsid w:val="00914A73"/>
    <w:rsid w:val="00914BB0"/>
    <w:rsid w:val="00914BEA"/>
    <w:rsid w:val="00914C15"/>
    <w:rsid w:val="00914C23"/>
    <w:rsid w:val="00914D08"/>
    <w:rsid w:val="00914DAD"/>
    <w:rsid w:val="00914EA9"/>
    <w:rsid w:val="00914F15"/>
    <w:rsid w:val="00914F63"/>
    <w:rsid w:val="0091514D"/>
    <w:rsid w:val="009152BD"/>
    <w:rsid w:val="00915315"/>
    <w:rsid w:val="009155D0"/>
    <w:rsid w:val="00915BE3"/>
    <w:rsid w:val="00915C66"/>
    <w:rsid w:val="00915C72"/>
    <w:rsid w:val="00915CE9"/>
    <w:rsid w:val="00915D7C"/>
    <w:rsid w:val="00915E8B"/>
    <w:rsid w:val="00915F02"/>
    <w:rsid w:val="00915FE5"/>
    <w:rsid w:val="009161B0"/>
    <w:rsid w:val="009165C7"/>
    <w:rsid w:val="009169AA"/>
    <w:rsid w:val="00916A81"/>
    <w:rsid w:val="00916C4D"/>
    <w:rsid w:val="00916C7F"/>
    <w:rsid w:val="00916D9E"/>
    <w:rsid w:val="00916DC5"/>
    <w:rsid w:val="00916FEA"/>
    <w:rsid w:val="00917180"/>
    <w:rsid w:val="0091719D"/>
    <w:rsid w:val="009173F8"/>
    <w:rsid w:val="00917655"/>
    <w:rsid w:val="00917EAD"/>
    <w:rsid w:val="00917F84"/>
    <w:rsid w:val="00920112"/>
    <w:rsid w:val="0092028F"/>
    <w:rsid w:val="009202E9"/>
    <w:rsid w:val="00920307"/>
    <w:rsid w:val="009206D5"/>
    <w:rsid w:val="00920978"/>
    <w:rsid w:val="00920B23"/>
    <w:rsid w:val="00920B43"/>
    <w:rsid w:val="00920C86"/>
    <w:rsid w:val="00920CE8"/>
    <w:rsid w:val="00921365"/>
    <w:rsid w:val="009213DF"/>
    <w:rsid w:val="009216E6"/>
    <w:rsid w:val="00921731"/>
    <w:rsid w:val="00921735"/>
    <w:rsid w:val="0092177B"/>
    <w:rsid w:val="009218A0"/>
    <w:rsid w:val="009218BD"/>
    <w:rsid w:val="00921979"/>
    <w:rsid w:val="00921A06"/>
    <w:rsid w:val="00921E3E"/>
    <w:rsid w:val="00921F07"/>
    <w:rsid w:val="009220E5"/>
    <w:rsid w:val="0092227A"/>
    <w:rsid w:val="00922410"/>
    <w:rsid w:val="00922495"/>
    <w:rsid w:val="00922522"/>
    <w:rsid w:val="00922555"/>
    <w:rsid w:val="00922846"/>
    <w:rsid w:val="009229A5"/>
    <w:rsid w:val="009229BB"/>
    <w:rsid w:val="00922DF5"/>
    <w:rsid w:val="0092302A"/>
    <w:rsid w:val="0092361A"/>
    <w:rsid w:val="00923749"/>
    <w:rsid w:val="00923B97"/>
    <w:rsid w:val="0092413E"/>
    <w:rsid w:val="009245A7"/>
    <w:rsid w:val="009249A0"/>
    <w:rsid w:val="009249BB"/>
    <w:rsid w:val="00924D09"/>
    <w:rsid w:val="00924FBF"/>
    <w:rsid w:val="00925133"/>
    <w:rsid w:val="009254C8"/>
    <w:rsid w:val="0092570E"/>
    <w:rsid w:val="00925C2F"/>
    <w:rsid w:val="00925FC8"/>
    <w:rsid w:val="0092666A"/>
    <w:rsid w:val="00926832"/>
    <w:rsid w:val="00926845"/>
    <w:rsid w:val="009268FF"/>
    <w:rsid w:val="00926A88"/>
    <w:rsid w:val="00926A8C"/>
    <w:rsid w:val="00926C74"/>
    <w:rsid w:val="00926E84"/>
    <w:rsid w:val="0092709E"/>
    <w:rsid w:val="0092715B"/>
    <w:rsid w:val="009271D1"/>
    <w:rsid w:val="009271FA"/>
    <w:rsid w:val="00927289"/>
    <w:rsid w:val="009273B3"/>
    <w:rsid w:val="00927695"/>
    <w:rsid w:val="0092778F"/>
    <w:rsid w:val="00927F82"/>
    <w:rsid w:val="00930143"/>
    <w:rsid w:val="0093018E"/>
    <w:rsid w:val="009303BE"/>
    <w:rsid w:val="00930561"/>
    <w:rsid w:val="00930707"/>
    <w:rsid w:val="009307CE"/>
    <w:rsid w:val="00930823"/>
    <w:rsid w:val="00930A88"/>
    <w:rsid w:val="00930B2B"/>
    <w:rsid w:val="00930CF4"/>
    <w:rsid w:val="00930D18"/>
    <w:rsid w:val="00930DA8"/>
    <w:rsid w:val="00930EA2"/>
    <w:rsid w:val="009314A4"/>
    <w:rsid w:val="00931507"/>
    <w:rsid w:val="0093161C"/>
    <w:rsid w:val="009316DD"/>
    <w:rsid w:val="009319A7"/>
    <w:rsid w:val="009319D0"/>
    <w:rsid w:val="00931BC8"/>
    <w:rsid w:val="009326B7"/>
    <w:rsid w:val="009327E7"/>
    <w:rsid w:val="009329A5"/>
    <w:rsid w:val="00932A14"/>
    <w:rsid w:val="00932C0E"/>
    <w:rsid w:val="00932E00"/>
    <w:rsid w:val="00932F3D"/>
    <w:rsid w:val="009333EF"/>
    <w:rsid w:val="0093353C"/>
    <w:rsid w:val="009335EF"/>
    <w:rsid w:val="0093387F"/>
    <w:rsid w:val="00933915"/>
    <w:rsid w:val="009339D7"/>
    <w:rsid w:val="00933C51"/>
    <w:rsid w:val="00933E2B"/>
    <w:rsid w:val="00934050"/>
    <w:rsid w:val="009340BF"/>
    <w:rsid w:val="009342A2"/>
    <w:rsid w:val="00934512"/>
    <w:rsid w:val="0093464C"/>
    <w:rsid w:val="0093486B"/>
    <w:rsid w:val="00934928"/>
    <w:rsid w:val="00934A58"/>
    <w:rsid w:val="00934C45"/>
    <w:rsid w:val="00934EAF"/>
    <w:rsid w:val="00934F23"/>
    <w:rsid w:val="0093519B"/>
    <w:rsid w:val="00935E4F"/>
    <w:rsid w:val="00936428"/>
    <w:rsid w:val="0093651B"/>
    <w:rsid w:val="0093667B"/>
    <w:rsid w:val="009367C9"/>
    <w:rsid w:val="00936A5D"/>
    <w:rsid w:val="00936B1B"/>
    <w:rsid w:val="00936B6F"/>
    <w:rsid w:val="00936C15"/>
    <w:rsid w:val="00936E45"/>
    <w:rsid w:val="00936EE1"/>
    <w:rsid w:val="00936F88"/>
    <w:rsid w:val="0093722B"/>
    <w:rsid w:val="009373F3"/>
    <w:rsid w:val="0093762E"/>
    <w:rsid w:val="00937788"/>
    <w:rsid w:val="0093794A"/>
    <w:rsid w:val="00937A9D"/>
    <w:rsid w:val="00937C21"/>
    <w:rsid w:val="00937D48"/>
    <w:rsid w:val="00937E7E"/>
    <w:rsid w:val="00940008"/>
    <w:rsid w:val="00940122"/>
    <w:rsid w:val="00940488"/>
    <w:rsid w:val="0094089B"/>
    <w:rsid w:val="009409ED"/>
    <w:rsid w:val="00940CC6"/>
    <w:rsid w:val="00940ECC"/>
    <w:rsid w:val="00940F95"/>
    <w:rsid w:val="00940FE6"/>
    <w:rsid w:val="00941223"/>
    <w:rsid w:val="00941325"/>
    <w:rsid w:val="0094136A"/>
    <w:rsid w:val="0094157D"/>
    <w:rsid w:val="009416B0"/>
    <w:rsid w:val="009416CE"/>
    <w:rsid w:val="009417CF"/>
    <w:rsid w:val="009417F9"/>
    <w:rsid w:val="00941CA8"/>
    <w:rsid w:val="00941E5C"/>
    <w:rsid w:val="00941EA6"/>
    <w:rsid w:val="00942040"/>
    <w:rsid w:val="00942086"/>
    <w:rsid w:val="00942152"/>
    <w:rsid w:val="00942619"/>
    <w:rsid w:val="00942630"/>
    <w:rsid w:val="00942945"/>
    <w:rsid w:val="00942ADD"/>
    <w:rsid w:val="00942BE5"/>
    <w:rsid w:val="00942C13"/>
    <w:rsid w:val="0094302F"/>
    <w:rsid w:val="009430D1"/>
    <w:rsid w:val="00943187"/>
    <w:rsid w:val="009431B8"/>
    <w:rsid w:val="0094326D"/>
    <w:rsid w:val="009433D1"/>
    <w:rsid w:val="00943628"/>
    <w:rsid w:val="009437E6"/>
    <w:rsid w:val="00943BAE"/>
    <w:rsid w:val="00943DF9"/>
    <w:rsid w:val="00943E5C"/>
    <w:rsid w:val="00943F50"/>
    <w:rsid w:val="0094421C"/>
    <w:rsid w:val="00944496"/>
    <w:rsid w:val="009444F3"/>
    <w:rsid w:val="0094461E"/>
    <w:rsid w:val="009446B4"/>
    <w:rsid w:val="00944985"/>
    <w:rsid w:val="00944AB1"/>
    <w:rsid w:val="00944B04"/>
    <w:rsid w:val="00944BCE"/>
    <w:rsid w:val="00944FE8"/>
    <w:rsid w:val="0094568A"/>
    <w:rsid w:val="009456D2"/>
    <w:rsid w:val="00945984"/>
    <w:rsid w:val="00945AAB"/>
    <w:rsid w:val="00945AD6"/>
    <w:rsid w:val="00945D35"/>
    <w:rsid w:val="00945DDF"/>
    <w:rsid w:val="009460B0"/>
    <w:rsid w:val="0094644B"/>
    <w:rsid w:val="009468EB"/>
    <w:rsid w:val="00946910"/>
    <w:rsid w:val="00946ADB"/>
    <w:rsid w:val="00946F24"/>
    <w:rsid w:val="009471DC"/>
    <w:rsid w:val="009476B5"/>
    <w:rsid w:val="00947843"/>
    <w:rsid w:val="00947996"/>
    <w:rsid w:val="00947AC3"/>
    <w:rsid w:val="00947F11"/>
    <w:rsid w:val="00947F12"/>
    <w:rsid w:val="00947F7D"/>
    <w:rsid w:val="0095008A"/>
    <w:rsid w:val="009500AB"/>
    <w:rsid w:val="00950176"/>
    <w:rsid w:val="00950223"/>
    <w:rsid w:val="009505C4"/>
    <w:rsid w:val="009506C2"/>
    <w:rsid w:val="009506DB"/>
    <w:rsid w:val="00950701"/>
    <w:rsid w:val="00950763"/>
    <w:rsid w:val="009508B0"/>
    <w:rsid w:val="00950BCE"/>
    <w:rsid w:val="00950C04"/>
    <w:rsid w:val="009510DE"/>
    <w:rsid w:val="009510F4"/>
    <w:rsid w:val="00951118"/>
    <w:rsid w:val="0095123F"/>
    <w:rsid w:val="009512B8"/>
    <w:rsid w:val="0095169E"/>
    <w:rsid w:val="009516B7"/>
    <w:rsid w:val="009519D7"/>
    <w:rsid w:val="009519F8"/>
    <w:rsid w:val="00951B2F"/>
    <w:rsid w:val="00951C4E"/>
    <w:rsid w:val="00951DBD"/>
    <w:rsid w:val="00951F0F"/>
    <w:rsid w:val="00951F56"/>
    <w:rsid w:val="0095234C"/>
    <w:rsid w:val="009523DA"/>
    <w:rsid w:val="0095278B"/>
    <w:rsid w:val="00952C7D"/>
    <w:rsid w:val="009532B3"/>
    <w:rsid w:val="00953570"/>
    <w:rsid w:val="0095378E"/>
    <w:rsid w:val="009537F9"/>
    <w:rsid w:val="00953827"/>
    <w:rsid w:val="00953890"/>
    <w:rsid w:val="009539A1"/>
    <w:rsid w:val="00953A0D"/>
    <w:rsid w:val="00954181"/>
    <w:rsid w:val="00954234"/>
    <w:rsid w:val="009542CB"/>
    <w:rsid w:val="009543FA"/>
    <w:rsid w:val="009546BC"/>
    <w:rsid w:val="009548F5"/>
    <w:rsid w:val="0095497E"/>
    <w:rsid w:val="00954B85"/>
    <w:rsid w:val="00954C6F"/>
    <w:rsid w:val="00954CD7"/>
    <w:rsid w:val="00955008"/>
    <w:rsid w:val="009550B2"/>
    <w:rsid w:val="0095542E"/>
    <w:rsid w:val="009554F4"/>
    <w:rsid w:val="0095551D"/>
    <w:rsid w:val="0095555F"/>
    <w:rsid w:val="00955571"/>
    <w:rsid w:val="00955835"/>
    <w:rsid w:val="00955971"/>
    <w:rsid w:val="009559C8"/>
    <w:rsid w:val="00955B91"/>
    <w:rsid w:val="00955BE6"/>
    <w:rsid w:val="00955DBF"/>
    <w:rsid w:val="009562A3"/>
    <w:rsid w:val="00956736"/>
    <w:rsid w:val="009567AB"/>
    <w:rsid w:val="00956AA4"/>
    <w:rsid w:val="00956C3C"/>
    <w:rsid w:val="00956DBD"/>
    <w:rsid w:val="00957323"/>
    <w:rsid w:val="00957538"/>
    <w:rsid w:val="009575E8"/>
    <w:rsid w:val="009579D4"/>
    <w:rsid w:val="00957AC0"/>
    <w:rsid w:val="00957AC2"/>
    <w:rsid w:val="00957BF1"/>
    <w:rsid w:val="00957CBC"/>
    <w:rsid w:val="00957EE1"/>
    <w:rsid w:val="0096002E"/>
    <w:rsid w:val="009601A0"/>
    <w:rsid w:val="0096020F"/>
    <w:rsid w:val="009603CF"/>
    <w:rsid w:val="00960403"/>
    <w:rsid w:val="0096041A"/>
    <w:rsid w:val="009606ED"/>
    <w:rsid w:val="009606FB"/>
    <w:rsid w:val="00960741"/>
    <w:rsid w:val="009609A7"/>
    <w:rsid w:val="00960A63"/>
    <w:rsid w:val="00960CA6"/>
    <w:rsid w:val="00960CD8"/>
    <w:rsid w:val="00960CE2"/>
    <w:rsid w:val="00960D8A"/>
    <w:rsid w:val="00961038"/>
    <w:rsid w:val="0096113E"/>
    <w:rsid w:val="009614DD"/>
    <w:rsid w:val="009615B1"/>
    <w:rsid w:val="009616FD"/>
    <w:rsid w:val="00961721"/>
    <w:rsid w:val="00961FA2"/>
    <w:rsid w:val="00962059"/>
    <w:rsid w:val="009621EA"/>
    <w:rsid w:val="009624AD"/>
    <w:rsid w:val="009624BA"/>
    <w:rsid w:val="0096254C"/>
    <w:rsid w:val="00962604"/>
    <w:rsid w:val="00962729"/>
    <w:rsid w:val="00962AE6"/>
    <w:rsid w:val="00962CE8"/>
    <w:rsid w:val="00962F60"/>
    <w:rsid w:val="009636B0"/>
    <w:rsid w:val="009636C2"/>
    <w:rsid w:val="0096407E"/>
    <w:rsid w:val="0096412E"/>
    <w:rsid w:val="00964577"/>
    <w:rsid w:val="00964647"/>
    <w:rsid w:val="0096465F"/>
    <w:rsid w:val="00964715"/>
    <w:rsid w:val="00964B5C"/>
    <w:rsid w:val="00964BCB"/>
    <w:rsid w:val="00964CFC"/>
    <w:rsid w:val="00964E03"/>
    <w:rsid w:val="00964E59"/>
    <w:rsid w:val="009651CB"/>
    <w:rsid w:val="009652F9"/>
    <w:rsid w:val="00965AFC"/>
    <w:rsid w:val="00965B87"/>
    <w:rsid w:val="009660C9"/>
    <w:rsid w:val="00966121"/>
    <w:rsid w:val="009662BD"/>
    <w:rsid w:val="00966541"/>
    <w:rsid w:val="00966566"/>
    <w:rsid w:val="009666F3"/>
    <w:rsid w:val="00966AEE"/>
    <w:rsid w:val="00967172"/>
    <w:rsid w:val="009671A8"/>
    <w:rsid w:val="009671A9"/>
    <w:rsid w:val="00967255"/>
    <w:rsid w:val="00967382"/>
    <w:rsid w:val="0096775C"/>
    <w:rsid w:val="00967969"/>
    <w:rsid w:val="00967C46"/>
    <w:rsid w:val="00967CE9"/>
    <w:rsid w:val="00970317"/>
    <w:rsid w:val="0097044F"/>
    <w:rsid w:val="009705C3"/>
    <w:rsid w:val="0097089B"/>
    <w:rsid w:val="00970AD0"/>
    <w:rsid w:val="00970D12"/>
    <w:rsid w:val="00970E5A"/>
    <w:rsid w:val="00970E7F"/>
    <w:rsid w:val="00970ECC"/>
    <w:rsid w:val="00971180"/>
    <w:rsid w:val="009711CA"/>
    <w:rsid w:val="009715C3"/>
    <w:rsid w:val="009717FC"/>
    <w:rsid w:val="009718F5"/>
    <w:rsid w:val="0097191F"/>
    <w:rsid w:val="00971A78"/>
    <w:rsid w:val="00971BD2"/>
    <w:rsid w:val="00971F30"/>
    <w:rsid w:val="0097200B"/>
    <w:rsid w:val="00972099"/>
    <w:rsid w:val="0097218D"/>
    <w:rsid w:val="00972295"/>
    <w:rsid w:val="009723C3"/>
    <w:rsid w:val="009727C6"/>
    <w:rsid w:val="00972C6E"/>
    <w:rsid w:val="00972D0B"/>
    <w:rsid w:val="00972D77"/>
    <w:rsid w:val="00972DE9"/>
    <w:rsid w:val="00972F01"/>
    <w:rsid w:val="009730E5"/>
    <w:rsid w:val="0097329E"/>
    <w:rsid w:val="009732A0"/>
    <w:rsid w:val="0097332D"/>
    <w:rsid w:val="009735B9"/>
    <w:rsid w:val="00973721"/>
    <w:rsid w:val="009737E9"/>
    <w:rsid w:val="00973A8A"/>
    <w:rsid w:val="00973D3E"/>
    <w:rsid w:val="00974009"/>
    <w:rsid w:val="00974681"/>
    <w:rsid w:val="009746D9"/>
    <w:rsid w:val="009746E7"/>
    <w:rsid w:val="009748D4"/>
    <w:rsid w:val="00974A3D"/>
    <w:rsid w:val="00974C2C"/>
    <w:rsid w:val="00974D0A"/>
    <w:rsid w:val="00974D9A"/>
    <w:rsid w:val="00974DC6"/>
    <w:rsid w:val="00974E97"/>
    <w:rsid w:val="00975082"/>
    <w:rsid w:val="009750D2"/>
    <w:rsid w:val="00975549"/>
    <w:rsid w:val="00975589"/>
    <w:rsid w:val="009755EE"/>
    <w:rsid w:val="00975618"/>
    <w:rsid w:val="00975659"/>
    <w:rsid w:val="009757CF"/>
    <w:rsid w:val="00975A47"/>
    <w:rsid w:val="00975B54"/>
    <w:rsid w:val="00975EAF"/>
    <w:rsid w:val="00975F06"/>
    <w:rsid w:val="00976004"/>
    <w:rsid w:val="00976131"/>
    <w:rsid w:val="009762EF"/>
    <w:rsid w:val="009767AA"/>
    <w:rsid w:val="0097686D"/>
    <w:rsid w:val="00976D3F"/>
    <w:rsid w:val="0097710D"/>
    <w:rsid w:val="0097714E"/>
    <w:rsid w:val="009774DA"/>
    <w:rsid w:val="0097778D"/>
    <w:rsid w:val="009778F6"/>
    <w:rsid w:val="009779A3"/>
    <w:rsid w:val="00977A95"/>
    <w:rsid w:val="00977B44"/>
    <w:rsid w:val="00977D83"/>
    <w:rsid w:val="00977ECC"/>
    <w:rsid w:val="009801A0"/>
    <w:rsid w:val="00980348"/>
    <w:rsid w:val="0098034D"/>
    <w:rsid w:val="0098079B"/>
    <w:rsid w:val="00980DC5"/>
    <w:rsid w:val="0098140A"/>
    <w:rsid w:val="009814BC"/>
    <w:rsid w:val="0098155A"/>
    <w:rsid w:val="00981734"/>
    <w:rsid w:val="009817C9"/>
    <w:rsid w:val="0098204A"/>
    <w:rsid w:val="0098212D"/>
    <w:rsid w:val="009821D5"/>
    <w:rsid w:val="0098227B"/>
    <w:rsid w:val="0098237B"/>
    <w:rsid w:val="009823E9"/>
    <w:rsid w:val="0098244E"/>
    <w:rsid w:val="009826AB"/>
    <w:rsid w:val="00982720"/>
    <w:rsid w:val="00982802"/>
    <w:rsid w:val="00982BB2"/>
    <w:rsid w:val="00982C93"/>
    <w:rsid w:val="009838D4"/>
    <w:rsid w:val="0098392D"/>
    <w:rsid w:val="00983BF4"/>
    <w:rsid w:val="00983E07"/>
    <w:rsid w:val="009840BA"/>
    <w:rsid w:val="009840D5"/>
    <w:rsid w:val="009843EB"/>
    <w:rsid w:val="00984C17"/>
    <w:rsid w:val="00984CB9"/>
    <w:rsid w:val="00984D15"/>
    <w:rsid w:val="00984FAC"/>
    <w:rsid w:val="00985118"/>
    <w:rsid w:val="00985348"/>
    <w:rsid w:val="0098537E"/>
    <w:rsid w:val="009853C9"/>
    <w:rsid w:val="00985677"/>
    <w:rsid w:val="0098573C"/>
    <w:rsid w:val="00985B0E"/>
    <w:rsid w:val="00985B88"/>
    <w:rsid w:val="00985BBD"/>
    <w:rsid w:val="00985C3E"/>
    <w:rsid w:val="00985C64"/>
    <w:rsid w:val="00985C6B"/>
    <w:rsid w:val="00985D22"/>
    <w:rsid w:val="00986023"/>
    <w:rsid w:val="009860F6"/>
    <w:rsid w:val="00986138"/>
    <w:rsid w:val="009861CE"/>
    <w:rsid w:val="00986235"/>
    <w:rsid w:val="00986773"/>
    <w:rsid w:val="00986968"/>
    <w:rsid w:val="00986AD0"/>
    <w:rsid w:val="00986D52"/>
    <w:rsid w:val="00986E01"/>
    <w:rsid w:val="00986ED4"/>
    <w:rsid w:val="00986F7F"/>
    <w:rsid w:val="00986FC5"/>
    <w:rsid w:val="00987029"/>
    <w:rsid w:val="0098703C"/>
    <w:rsid w:val="009870D3"/>
    <w:rsid w:val="0098745F"/>
    <w:rsid w:val="00987B00"/>
    <w:rsid w:val="00987BF9"/>
    <w:rsid w:val="00987E61"/>
    <w:rsid w:val="00987F83"/>
    <w:rsid w:val="00990132"/>
    <w:rsid w:val="009904F4"/>
    <w:rsid w:val="00990513"/>
    <w:rsid w:val="00990953"/>
    <w:rsid w:val="00990966"/>
    <w:rsid w:val="00990CAF"/>
    <w:rsid w:val="00990D64"/>
    <w:rsid w:val="00990DBF"/>
    <w:rsid w:val="00990EA6"/>
    <w:rsid w:val="00990EB3"/>
    <w:rsid w:val="009910A2"/>
    <w:rsid w:val="009912A2"/>
    <w:rsid w:val="0099149B"/>
    <w:rsid w:val="00991592"/>
    <w:rsid w:val="009915D0"/>
    <w:rsid w:val="009915E3"/>
    <w:rsid w:val="0099185B"/>
    <w:rsid w:val="00991882"/>
    <w:rsid w:val="00991889"/>
    <w:rsid w:val="009919A5"/>
    <w:rsid w:val="00991A4F"/>
    <w:rsid w:val="00991AF4"/>
    <w:rsid w:val="00991C4D"/>
    <w:rsid w:val="00991D96"/>
    <w:rsid w:val="00991DE3"/>
    <w:rsid w:val="00991E71"/>
    <w:rsid w:val="009921B3"/>
    <w:rsid w:val="009924DC"/>
    <w:rsid w:val="0099259C"/>
    <w:rsid w:val="00992836"/>
    <w:rsid w:val="00992AF6"/>
    <w:rsid w:val="00992B6A"/>
    <w:rsid w:val="00992D1B"/>
    <w:rsid w:val="00992E27"/>
    <w:rsid w:val="00993499"/>
    <w:rsid w:val="0099363A"/>
    <w:rsid w:val="00993738"/>
    <w:rsid w:val="00993BEF"/>
    <w:rsid w:val="00993CA0"/>
    <w:rsid w:val="00993CCC"/>
    <w:rsid w:val="00993D7B"/>
    <w:rsid w:val="0099402D"/>
    <w:rsid w:val="0099406F"/>
    <w:rsid w:val="009942C7"/>
    <w:rsid w:val="0099458C"/>
    <w:rsid w:val="00994773"/>
    <w:rsid w:val="00994D9F"/>
    <w:rsid w:val="00995011"/>
    <w:rsid w:val="009950B1"/>
    <w:rsid w:val="0099557E"/>
    <w:rsid w:val="00995728"/>
    <w:rsid w:val="00995895"/>
    <w:rsid w:val="00995B3B"/>
    <w:rsid w:val="00995E03"/>
    <w:rsid w:val="00995FCF"/>
    <w:rsid w:val="0099657E"/>
    <w:rsid w:val="00996652"/>
    <w:rsid w:val="009968FC"/>
    <w:rsid w:val="00996C13"/>
    <w:rsid w:val="00996D24"/>
    <w:rsid w:val="00996E02"/>
    <w:rsid w:val="00996E0C"/>
    <w:rsid w:val="00996E93"/>
    <w:rsid w:val="00997287"/>
    <w:rsid w:val="009972CB"/>
    <w:rsid w:val="00997367"/>
    <w:rsid w:val="009977FE"/>
    <w:rsid w:val="00997AC2"/>
    <w:rsid w:val="00997DC2"/>
    <w:rsid w:val="009A00D3"/>
    <w:rsid w:val="009A0D08"/>
    <w:rsid w:val="009A0E76"/>
    <w:rsid w:val="009A0E88"/>
    <w:rsid w:val="009A0F4D"/>
    <w:rsid w:val="009A110E"/>
    <w:rsid w:val="009A1297"/>
    <w:rsid w:val="009A16A8"/>
    <w:rsid w:val="009A17AB"/>
    <w:rsid w:val="009A1802"/>
    <w:rsid w:val="009A1A74"/>
    <w:rsid w:val="009A1B63"/>
    <w:rsid w:val="009A1B91"/>
    <w:rsid w:val="009A1D40"/>
    <w:rsid w:val="009A1F9B"/>
    <w:rsid w:val="009A2002"/>
    <w:rsid w:val="009A203C"/>
    <w:rsid w:val="009A25EA"/>
    <w:rsid w:val="009A28C1"/>
    <w:rsid w:val="009A2B13"/>
    <w:rsid w:val="009A2C6C"/>
    <w:rsid w:val="009A2CDD"/>
    <w:rsid w:val="009A3034"/>
    <w:rsid w:val="009A347A"/>
    <w:rsid w:val="009A365B"/>
    <w:rsid w:val="009A3925"/>
    <w:rsid w:val="009A39D6"/>
    <w:rsid w:val="009A3A93"/>
    <w:rsid w:val="009A3BBE"/>
    <w:rsid w:val="009A3BCD"/>
    <w:rsid w:val="009A3D6C"/>
    <w:rsid w:val="009A3E2F"/>
    <w:rsid w:val="009A3EDC"/>
    <w:rsid w:val="009A40EC"/>
    <w:rsid w:val="009A43D9"/>
    <w:rsid w:val="009A4833"/>
    <w:rsid w:val="009A4AEA"/>
    <w:rsid w:val="009A4D28"/>
    <w:rsid w:val="009A4D59"/>
    <w:rsid w:val="009A4DC2"/>
    <w:rsid w:val="009A4E62"/>
    <w:rsid w:val="009A4F5D"/>
    <w:rsid w:val="009A5255"/>
    <w:rsid w:val="009A529D"/>
    <w:rsid w:val="009A52F5"/>
    <w:rsid w:val="009A5386"/>
    <w:rsid w:val="009A54EF"/>
    <w:rsid w:val="009A5560"/>
    <w:rsid w:val="009A59BD"/>
    <w:rsid w:val="009A5AB0"/>
    <w:rsid w:val="009A628A"/>
    <w:rsid w:val="009A6313"/>
    <w:rsid w:val="009A6401"/>
    <w:rsid w:val="009A667E"/>
    <w:rsid w:val="009A68D7"/>
    <w:rsid w:val="009A6B56"/>
    <w:rsid w:val="009A6BC1"/>
    <w:rsid w:val="009A6BC9"/>
    <w:rsid w:val="009A6CE1"/>
    <w:rsid w:val="009A6D17"/>
    <w:rsid w:val="009A6D88"/>
    <w:rsid w:val="009A6DAA"/>
    <w:rsid w:val="009A6EA1"/>
    <w:rsid w:val="009A7128"/>
    <w:rsid w:val="009A712D"/>
    <w:rsid w:val="009A71D2"/>
    <w:rsid w:val="009A76DC"/>
    <w:rsid w:val="009A77D8"/>
    <w:rsid w:val="009A782D"/>
    <w:rsid w:val="009A785D"/>
    <w:rsid w:val="009A78ED"/>
    <w:rsid w:val="009A7A3A"/>
    <w:rsid w:val="009A7DEF"/>
    <w:rsid w:val="009A7E70"/>
    <w:rsid w:val="009B0349"/>
    <w:rsid w:val="009B0743"/>
    <w:rsid w:val="009B0A2F"/>
    <w:rsid w:val="009B0EF0"/>
    <w:rsid w:val="009B10F1"/>
    <w:rsid w:val="009B1140"/>
    <w:rsid w:val="009B1178"/>
    <w:rsid w:val="009B128A"/>
    <w:rsid w:val="009B13CE"/>
    <w:rsid w:val="009B16C3"/>
    <w:rsid w:val="009B1832"/>
    <w:rsid w:val="009B184C"/>
    <w:rsid w:val="009B197A"/>
    <w:rsid w:val="009B1F4A"/>
    <w:rsid w:val="009B1F9C"/>
    <w:rsid w:val="009B20FF"/>
    <w:rsid w:val="009B2116"/>
    <w:rsid w:val="009B2523"/>
    <w:rsid w:val="009B26FC"/>
    <w:rsid w:val="009B281A"/>
    <w:rsid w:val="009B2C35"/>
    <w:rsid w:val="009B2F3C"/>
    <w:rsid w:val="009B32E5"/>
    <w:rsid w:val="009B36DF"/>
    <w:rsid w:val="009B373C"/>
    <w:rsid w:val="009B39DC"/>
    <w:rsid w:val="009B3ACA"/>
    <w:rsid w:val="009B41C1"/>
    <w:rsid w:val="009B46C0"/>
    <w:rsid w:val="009B46E6"/>
    <w:rsid w:val="009B4A15"/>
    <w:rsid w:val="009B4AA6"/>
    <w:rsid w:val="009B4BD4"/>
    <w:rsid w:val="009B4C4B"/>
    <w:rsid w:val="009B5420"/>
    <w:rsid w:val="009B560D"/>
    <w:rsid w:val="009B57D7"/>
    <w:rsid w:val="009B5B81"/>
    <w:rsid w:val="009B6296"/>
    <w:rsid w:val="009B65E3"/>
    <w:rsid w:val="009B66A9"/>
    <w:rsid w:val="009B680D"/>
    <w:rsid w:val="009B6C3E"/>
    <w:rsid w:val="009B6DEF"/>
    <w:rsid w:val="009B6E24"/>
    <w:rsid w:val="009B6EF8"/>
    <w:rsid w:val="009B7114"/>
    <w:rsid w:val="009B731C"/>
    <w:rsid w:val="009B74AD"/>
    <w:rsid w:val="009B74E9"/>
    <w:rsid w:val="009B7911"/>
    <w:rsid w:val="009B7ABE"/>
    <w:rsid w:val="009B7B99"/>
    <w:rsid w:val="009B7C2B"/>
    <w:rsid w:val="009B7E0A"/>
    <w:rsid w:val="009B7EFC"/>
    <w:rsid w:val="009B7F9A"/>
    <w:rsid w:val="009C0006"/>
    <w:rsid w:val="009C02E3"/>
    <w:rsid w:val="009C03C1"/>
    <w:rsid w:val="009C05BF"/>
    <w:rsid w:val="009C069E"/>
    <w:rsid w:val="009C06B3"/>
    <w:rsid w:val="009C07E2"/>
    <w:rsid w:val="009C08B1"/>
    <w:rsid w:val="009C095D"/>
    <w:rsid w:val="009C09A2"/>
    <w:rsid w:val="009C0A74"/>
    <w:rsid w:val="009C0AB0"/>
    <w:rsid w:val="009C0C85"/>
    <w:rsid w:val="009C0CE4"/>
    <w:rsid w:val="009C0CE8"/>
    <w:rsid w:val="009C0D00"/>
    <w:rsid w:val="009C0FA3"/>
    <w:rsid w:val="009C1155"/>
    <w:rsid w:val="009C1243"/>
    <w:rsid w:val="009C1846"/>
    <w:rsid w:val="009C1938"/>
    <w:rsid w:val="009C1B4B"/>
    <w:rsid w:val="009C1C69"/>
    <w:rsid w:val="009C1E47"/>
    <w:rsid w:val="009C2007"/>
    <w:rsid w:val="009C202F"/>
    <w:rsid w:val="009C2512"/>
    <w:rsid w:val="009C2766"/>
    <w:rsid w:val="009C2987"/>
    <w:rsid w:val="009C2A98"/>
    <w:rsid w:val="009C2C51"/>
    <w:rsid w:val="009C2DAC"/>
    <w:rsid w:val="009C2E4C"/>
    <w:rsid w:val="009C2E6C"/>
    <w:rsid w:val="009C2FA2"/>
    <w:rsid w:val="009C306F"/>
    <w:rsid w:val="009C3207"/>
    <w:rsid w:val="009C3474"/>
    <w:rsid w:val="009C3493"/>
    <w:rsid w:val="009C3625"/>
    <w:rsid w:val="009C3638"/>
    <w:rsid w:val="009C384C"/>
    <w:rsid w:val="009C3AB5"/>
    <w:rsid w:val="009C3DEA"/>
    <w:rsid w:val="009C3FC3"/>
    <w:rsid w:val="009C42DC"/>
    <w:rsid w:val="009C4B5D"/>
    <w:rsid w:val="009C4CC3"/>
    <w:rsid w:val="009C51FC"/>
    <w:rsid w:val="009C53E4"/>
    <w:rsid w:val="009C5521"/>
    <w:rsid w:val="009C55CE"/>
    <w:rsid w:val="009C5743"/>
    <w:rsid w:val="009C5C43"/>
    <w:rsid w:val="009C5E09"/>
    <w:rsid w:val="009C5E1F"/>
    <w:rsid w:val="009C5E64"/>
    <w:rsid w:val="009C6131"/>
    <w:rsid w:val="009C61AB"/>
    <w:rsid w:val="009C6521"/>
    <w:rsid w:val="009C656D"/>
    <w:rsid w:val="009C67B2"/>
    <w:rsid w:val="009C6975"/>
    <w:rsid w:val="009C6A19"/>
    <w:rsid w:val="009C71B6"/>
    <w:rsid w:val="009C76FE"/>
    <w:rsid w:val="009C7737"/>
    <w:rsid w:val="009C7829"/>
    <w:rsid w:val="009C7AE2"/>
    <w:rsid w:val="009C7CDB"/>
    <w:rsid w:val="009C7E81"/>
    <w:rsid w:val="009C7FE4"/>
    <w:rsid w:val="009D02DB"/>
    <w:rsid w:val="009D060C"/>
    <w:rsid w:val="009D0877"/>
    <w:rsid w:val="009D0B83"/>
    <w:rsid w:val="009D0BAA"/>
    <w:rsid w:val="009D0BBB"/>
    <w:rsid w:val="009D0E79"/>
    <w:rsid w:val="009D14BD"/>
    <w:rsid w:val="009D1645"/>
    <w:rsid w:val="009D164F"/>
    <w:rsid w:val="009D1724"/>
    <w:rsid w:val="009D177F"/>
    <w:rsid w:val="009D19A8"/>
    <w:rsid w:val="009D1D67"/>
    <w:rsid w:val="009D20E5"/>
    <w:rsid w:val="009D20F5"/>
    <w:rsid w:val="009D2485"/>
    <w:rsid w:val="009D24C9"/>
    <w:rsid w:val="009D26E1"/>
    <w:rsid w:val="009D298F"/>
    <w:rsid w:val="009D2D13"/>
    <w:rsid w:val="009D2D90"/>
    <w:rsid w:val="009D2FBC"/>
    <w:rsid w:val="009D3529"/>
    <w:rsid w:val="009D35DE"/>
    <w:rsid w:val="009D3603"/>
    <w:rsid w:val="009D3789"/>
    <w:rsid w:val="009D3AF0"/>
    <w:rsid w:val="009D3B45"/>
    <w:rsid w:val="009D3DE9"/>
    <w:rsid w:val="009D3E47"/>
    <w:rsid w:val="009D3F29"/>
    <w:rsid w:val="009D3FE0"/>
    <w:rsid w:val="009D4060"/>
    <w:rsid w:val="009D4487"/>
    <w:rsid w:val="009D481E"/>
    <w:rsid w:val="009D4997"/>
    <w:rsid w:val="009D4D56"/>
    <w:rsid w:val="009D57CA"/>
    <w:rsid w:val="009D58F2"/>
    <w:rsid w:val="009D5AD4"/>
    <w:rsid w:val="009D5ADC"/>
    <w:rsid w:val="009D5CA4"/>
    <w:rsid w:val="009D5FD7"/>
    <w:rsid w:val="009D5FEF"/>
    <w:rsid w:val="009D67EB"/>
    <w:rsid w:val="009D692D"/>
    <w:rsid w:val="009D6BC2"/>
    <w:rsid w:val="009D73DE"/>
    <w:rsid w:val="009D73FB"/>
    <w:rsid w:val="009D7549"/>
    <w:rsid w:val="009D75AF"/>
    <w:rsid w:val="009D78DF"/>
    <w:rsid w:val="009D7A14"/>
    <w:rsid w:val="009D7B76"/>
    <w:rsid w:val="009D7E76"/>
    <w:rsid w:val="009E012B"/>
    <w:rsid w:val="009E06EE"/>
    <w:rsid w:val="009E0AE9"/>
    <w:rsid w:val="009E0CCA"/>
    <w:rsid w:val="009E0E01"/>
    <w:rsid w:val="009E0FE1"/>
    <w:rsid w:val="009E1186"/>
    <w:rsid w:val="009E1197"/>
    <w:rsid w:val="009E1268"/>
    <w:rsid w:val="009E12F8"/>
    <w:rsid w:val="009E1563"/>
    <w:rsid w:val="009E17BC"/>
    <w:rsid w:val="009E184C"/>
    <w:rsid w:val="009E1C03"/>
    <w:rsid w:val="009E1C61"/>
    <w:rsid w:val="009E1CE4"/>
    <w:rsid w:val="009E2337"/>
    <w:rsid w:val="009E24AA"/>
    <w:rsid w:val="009E257C"/>
    <w:rsid w:val="009E25D5"/>
    <w:rsid w:val="009E29CC"/>
    <w:rsid w:val="009E2A0A"/>
    <w:rsid w:val="009E2A3E"/>
    <w:rsid w:val="009E2B31"/>
    <w:rsid w:val="009E3315"/>
    <w:rsid w:val="009E3440"/>
    <w:rsid w:val="009E3AD7"/>
    <w:rsid w:val="009E3C84"/>
    <w:rsid w:val="009E3C95"/>
    <w:rsid w:val="009E4047"/>
    <w:rsid w:val="009E4444"/>
    <w:rsid w:val="009E454A"/>
    <w:rsid w:val="009E4997"/>
    <w:rsid w:val="009E49A0"/>
    <w:rsid w:val="009E4AF0"/>
    <w:rsid w:val="009E4AF5"/>
    <w:rsid w:val="009E4B49"/>
    <w:rsid w:val="009E4DBA"/>
    <w:rsid w:val="009E5183"/>
    <w:rsid w:val="009E51E9"/>
    <w:rsid w:val="009E5267"/>
    <w:rsid w:val="009E5270"/>
    <w:rsid w:val="009E5302"/>
    <w:rsid w:val="009E531A"/>
    <w:rsid w:val="009E551A"/>
    <w:rsid w:val="009E55C0"/>
    <w:rsid w:val="009E572C"/>
    <w:rsid w:val="009E587E"/>
    <w:rsid w:val="009E5A3B"/>
    <w:rsid w:val="009E5A77"/>
    <w:rsid w:val="009E5D0E"/>
    <w:rsid w:val="009E5EB7"/>
    <w:rsid w:val="009E602B"/>
    <w:rsid w:val="009E6081"/>
    <w:rsid w:val="009E6334"/>
    <w:rsid w:val="009E6385"/>
    <w:rsid w:val="009E646D"/>
    <w:rsid w:val="009E6520"/>
    <w:rsid w:val="009E66CA"/>
    <w:rsid w:val="009E6784"/>
    <w:rsid w:val="009E67DF"/>
    <w:rsid w:val="009E69A3"/>
    <w:rsid w:val="009E79A0"/>
    <w:rsid w:val="009E7A24"/>
    <w:rsid w:val="009E7AF8"/>
    <w:rsid w:val="009E7BAB"/>
    <w:rsid w:val="009E7BFB"/>
    <w:rsid w:val="009E7D68"/>
    <w:rsid w:val="009E7EA7"/>
    <w:rsid w:val="009E7EF2"/>
    <w:rsid w:val="009F0700"/>
    <w:rsid w:val="009F07E6"/>
    <w:rsid w:val="009F08AE"/>
    <w:rsid w:val="009F098C"/>
    <w:rsid w:val="009F0A45"/>
    <w:rsid w:val="009F0D8A"/>
    <w:rsid w:val="009F0FBE"/>
    <w:rsid w:val="009F10A1"/>
    <w:rsid w:val="009F11D9"/>
    <w:rsid w:val="009F1481"/>
    <w:rsid w:val="009F14BC"/>
    <w:rsid w:val="009F1726"/>
    <w:rsid w:val="009F1833"/>
    <w:rsid w:val="009F1921"/>
    <w:rsid w:val="009F1ADA"/>
    <w:rsid w:val="009F1D03"/>
    <w:rsid w:val="009F207B"/>
    <w:rsid w:val="009F2195"/>
    <w:rsid w:val="009F21BC"/>
    <w:rsid w:val="009F21FD"/>
    <w:rsid w:val="009F22FF"/>
    <w:rsid w:val="009F24B7"/>
    <w:rsid w:val="009F2C77"/>
    <w:rsid w:val="009F2C9E"/>
    <w:rsid w:val="009F2E29"/>
    <w:rsid w:val="009F3224"/>
    <w:rsid w:val="009F3285"/>
    <w:rsid w:val="009F32C2"/>
    <w:rsid w:val="009F350C"/>
    <w:rsid w:val="009F3555"/>
    <w:rsid w:val="009F3574"/>
    <w:rsid w:val="009F36AC"/>
    <w:rsid w:val="009F3A2E"/>
    <w:rsid w:val="009F3A44"/>
    <w:rsid w:val="009F3BA2"/>
    <w:rsid w:val="009F3BCC"/>
    <w:rsid w:val="009F407C"/>
    <w:rsid w:val="009F4A6F"/>
    <w:rsid w:val="009F4BD4"/>
    <w:rsid w:val="009F4D10"/>
    <w:rsid w:val="009F4D92"/>
    <w:rsid w:val="009F4E7C"/>
    <w:rsid w:val="009F4EE6"/>
    <w:rsid w:val="009F4FC3"/>
    <w:rsid w:val="009F5011"/>
    <w:rsid w:val="009F567E"/>
    <w:rsid w:val="009F569A"/>
    <w:rsid w:val="009F56F5"/>
    <w:rsid w:val="009F582F"/>
    <w:rsid w:val="009F5B76"/>
    <w:rsid w:val="009F5D5E"/>
    <w:rsid w:val="009F5F70"/>
    <w:rsid w:val="009F601A"/>
    <w:rsid w:val="009F60B8"/>
    <w:rsid w:val="009F632E"/>
    <w:rsid w:val="009F639C"/>
    <w:rsid w:val="009F64E8"/>
    <w:rsid w:val="009F65A4"/>
    <w:rsid w:val="009F6635"/>
    <w:rsid w:val="009F6846"/>
    <w:rsid w:val="009F7207"/>
    <w:rsid w:val="009F7A49"/>
    <w:rsid w:val="009F7DAA"/>
    <w:rsid w:val="009F7E3F"/>
    <w:rsid w:val="009F7F1A"/>
    <w:rsid w:val="009F7F7F"/>
    <w:rsid w:val="00A0034A"/>
    <w:rsid w:val="00A007E1"/>
    <w:rsid w:val="00A0096D"/>
    <w:rsid w:val="00A00DF0"/>
    <w:rsid w:val="00A00F71"/>
    <w:rsid w:val="00A016C2"/>
    <w:rsid w:val="00A0173D"/>
    <w:rsid w:val="00A0176F"/>
    <w:rsid w:val="00A0183B"/>
    <w:rsid w:val="00A018DA"/>
    <w:rsid w:val="00A01A35"/>
    <w:rsid w:val="00A01D9C"/>
    <w:rsid w:val="00A01DBD"/>
    <w:rsid w:val="00A01E2B"/>
    <w:rsid w:val="00A01EDE"/>
    <w:rsid w:val="00A02350"/>
    <w:rsid w:val="00A02474"/>
    <w:rsid w:val="00A0248C"/>
    <w:rsid w:val="00A0272F"/>
    <w:rsid w:val="00A028A9"/>
    <w:rsid w:val="00A028F9"/>
    <w:rsid w:val="00A02BA3"/>
    <w:rsid w:val="00A036D8"/>
    <w:rsid w:val="00A037E5"/>
    <w:rsid w:val="00A039F6"/>
    <w:rsid w:val="00A039F8"/>
    <w:rsid w:val="00A03A50"/>
    <w:rsid w:val="00A03BCF"/>
    <w:rsid w:val="00A041F7"/>
    <w:rsid w:val="00A0436F"/>
    <w:rsid w:val="00A04424"/>
    <w:rsid w:val="00A04449"/>
    <w:rsid w:val="00A04512"/>
    <w:rsid w:val="00A045E2"/>
    <w:rsid w:val="00A0464B"/>
    <w:rsid w:val="00A04925"/>
    <w:rsid w:val="00A04DD2"/>
    <w:rsid w:val="00A05508"/>
    <w:rsid w:val="00A05554"/>
    <w:rsid w:val="00A055AB"/>
    <w:rsid w:val="00A05686"/>
    <w:rsid w:val="00A057B2"/>
    <w:rsid w:val="00A057B8"/>
    <w:rsid w:val="00A059C9"/>
    <w:rsid w:val="00A05C6A"/>
    <w:rsid w:val="00A060DD"/>
    <w:rsid w:val="00A06404"/>
    <w:rsid w:val="00A064D3"/>
    <w:rsid w:val="00A064FE"/>
    <w:rsid w:val="00A06611"/>
    <w:rsid w:val="00A066E7"/>
    <w:rsid w:val="00A06BDF"/>
    <w:rsid w:val="00A06CA9"/>
    <w:rsid w:val="00A06D80"/>
    <w:rsid w:val="00A06DDB"/>
    <w:rsid w:val="00A06F3E"/>
    <w:rsid w:val="00A06F9C"/>
    <w:rsid w:val="00A07107"/>
    <w:rsid w:val="00A07247"/>
    <w:rsid w:val="00A07264"/>
    <w:rsid w:val="00A07442"/>
    <w:rsid w:val="00A07477"/>
    <w:rsid w:val="00A07511"/>
    <w:rsid w:val="00A0753E"/>
    <w:rsid w:val="00A07890"/>
    <w:rsid w:val="00A0798E"/>
    <w:rsid w:val="00A07E7B"/>
    <w:rsid w:val="00A100B3"/>
    <w:rsid w:val="00A10239"/>
    <w:rsid w:val="00A1069F"/>
    <w:rsid w:val="00A1076E"/>
    <w:rsid w:val="00A10778"/>
    <w:rsid w:val="00A109EF"/>
    <w:rsid w:val="00A10A21"/>
    <w:rsid w:val="00A10A85"/>
    <w:rsid w:val="00A10AF7"/>
    <w:rsid w:val="00A10C19"/>
    <w:rsid w:val="00A10CA3"/>
    <w:rsid w:val="00A10D16"/>
    <w:rsid w:val="00A110B7"/>
    <w:rsid w:val="00A110D9"/>
    <w:rsid w:val="00A110EA"/>
    <w:rsid w:val="00A110FB"/>
    <w:rsid w:val="00A1128C"/>
    <w:rsid w:val="00A11604"/>
    <w:rsid w:val="00A11630"/>
    <w:rsid w:val="00A1168C"/>
    <w:rsid w:val="00A119CB"/>
    <w:rsid w:val="00A11AAB"/>
    <w:rsid w:val="00A11BDD"/>
    <w:rsid w:val="00A11CEB"/>
    <w:rsid w:val="00A1205E"/>
    <w:rsid w:val="00A12062"/>
    <w:rsid w:val="00A121E1"/>
    <w:rsid w:val="00A121F4"/>
    <w:rsid w:val="00A124BE"/>
    <w:rsid w:val="00A12530"/>
    <w:rsid w:val="00A125D9"/>
    <w:rsid w:val="00A12636"/>
    <w:rsid w:val="00A12B14"/>
    <w:rsid w:val="00A12E22"/>
    <w:rsid w:val="00A1303F"/>
    <w:rsid w:val="00A130B3"/>
    <w:rsid w:val="00A130EF"/>
    <w:rsid w:val="00A1316A"/>
    <w:rsid w:val="00A135F8"/>
    <w:rsid w:val="00A13664"/>
    <w:rsid w:val="00A136B4"/>
    <w:rsid w:val="00A14066"/>
    <w:rsid w:val="00A142E7"/>
    <w:rsid w:val="00A143D8"/>
    <w:rsid w:val="00A144AD"/>
    <w:rsid w:val="00A14B13"/>
    <w:rsid w:val="00A14C40"/>
    <w:rsid w:val="00A14C97"/>
    <w:rsid w:val="00A14CD5"/>
    <w:rsid w:val="00A14E8D"/>
    <w:rsid w:val="00A15379"/>
    <w:rsid w:val="00A156A5"/>
    <w:rsid w:val="00A1577D"/>
    <w:rsid w:val="00A157EF"/>
    <w:rsid w:val="00A158F7"/>
    <w:rsid w:val="00A15AE6"/>
    <w:rsid w:val="00A15BAC"/>
    <w:rsid w:val="00A15C84"/>
    <w:rsid w:val="00A15D67"/>
    <w:rsid w:val="00A15DA5"/>
    <w:rsid w:val="00A15FD5"/>
    <w:rsid w:val="00A16021"/>
    <w:rsid w:val="00A1684F"/>
    <w:rsid w:val="00A16B9B"/>
    <w:rsid w:val="00A16D8F"/>
    <w:rsid w:val="00A16E9F"/>
    <w:rsid w:val="00A170F0"/>
    <w:rsid w:val="00A172D5"/>
    <w:rsid w:val="00A1739D"/>
    <w:rsid w:val="00A175BD"/>
    <w:rsid w:val="00A178AC"/>
    <w:rsid w:val="00A1793D"/>
    <w:rsid w:val="00A17AAF"/>
    <w:rsid w:val="00A17C8D"/>
    <w:rsid w:val="00A17CE5"/>
    <w:rsid w:val="00A17F60"/>
    <w:rsid w:val="00A20474"/>
    <w:rsid w:val="00A204E5"/>
    <w:rsid w:val="00A205A2"/>
    <w:rsid w:val="00A20611"/>
    <w:rsid w:val="00A20678"/>
    <w:rsid w:val="00A20C34"/>
    <w:rsid w:val="00A20F8D"/>
    <w:rsid w:val="00A210C4"/>
    <w:rsid w:val="00A21275"/>
    <w:rsid w:val="00A21554"/>
    <w:rsid w:val="00A2163B"/>
    <w:rsid w:val="00A216FA"/>
    <w:rsid w:val="00A21956"/>
    <w:rsid w:val="00A219B1"/>
    <w:rsid w:val="00A21E30"/>
    <w:rsid w:val="00A22143"/>
    <w:rsid w:val="00A2252B"/>
    <w:rsid w:val="00A2290A"/>
    <w:rsid w:val="00A2294E"/>
    <w:rsid w:val="00A22AE9"/>
    <w:rsid w:val="00A22CE9"/>
    <w:rsid w:val="00A22E53"/>
    <w:rsid w:val="00A22FA6"/>
    <w:rsid w:val="00A2314E"/>
    <w:rsid w:val="00A23182"/>
    <w:rsid w:val="00A234AE"/>
    <w:rsid w:val="00A23936"/>
    <w:rsid w:val="00A239B8"/>
    <w:rsid w:val="00A23AFC"/>
    <w:rsid w:val="00A23B20"/>
    <w:rsid w:val="00A246F8"/>
    <w:rsid w:val="00A2475D"/>
    <w:rsid w:val="00A24842"/>
    <w:rsid w:val="00A24880"/>
    <w:rsid w:val="00A24AF6"/>
    <w:rsid w:val="00A24D9D"/>
    <w:rsid w:val="00A24DC2"/>
    <w:rsid w:val="00A24E17"/>
    <w:rsid w:val="00A25146"/>
    <w:rsid w:val="00A2516B"/>
    <w:rsid w:val="00A25221"/>
    <w:rsid w:val="00A257AF"/>
    <w:rsid w:val="00A2581C"/>
    <w:rsid w:val="00A258FC"/>
    <w:rsid w:val="00A25ABF"/>
    <w:rsid w:val="00A25B41"/>
    <w:rsid w:val="00A25BB8"/>
    <w:rsid w:val="00A25E47"/>
    <w:rsid w:val="00A25F55"/>
    <w:rsid w:val="00A263E8"/>
    <w:rsid w:val="00A26430"/>
    <w:rsid w:val="00A26574"/>
    <w:rsid w:val="00A2667F"/>
    <w:rsid w:val="00A266F8"/>
    <w:rsid w:val="00A2682C"/>
    <w:rsid w:val="00A26843"/>
    <w:rsid w:val="00A26A12"/>
    <w:rsid w:val="00A26B7C"/>
    <w:rsid w:val="00A2707D"/>
    <w:rsid w:val="00A2708A"/>
    <w:rsid w:val="00A2723B"/>
    <w:rsid w:val="00A272B7"/>
    <w:rsid w:val="00A272FE"/>
    <w:rsid w:val="00A27314"/>
    <w:rsid w:val="00A2742E"/>
    <w:rsid w:val="00A275FC"/>
    <w:rsid w:val="00A27A6D"/>
    <w:rsid w:val="00A27B30"/>
    <w:rsid w:val="00A27D01"/>
    <w:rsid w:val="00A27DF2"/>
    <w:rsid w:val="00A301B2"/>
    <w:rsid w:val="00A305FF"/>
    <w:rsid w:val="00A30765"/>
    <w:rsid w:val="00A308A2"/>
    <w:rsid w:val="00A30E81"/>
    <w:rsid w:val="00A31ACD"/>
    <w:rsid w:val="00A31B6E"/>
    <w:rsid w:val="00A31EA8"/>
    <w:rsid w:val="00A3244C"/>
    <w:rsid w:val="00A32546"/>
    <w:rsid w:val="00A32B0C"/>
    <w:rsid w:val="00A32B1A"/>
    <w:rsid w:val="00A32C2F"/>
    <w:rsid w:val="00A32CA7"/>
    <w:rsid w:val="00A32D10"/>
    <w:rsid w:val="00A32DF3"/>
    <w:rsid w:val="00A33080"/>
    <w:rsid w:val="00A330BF"/>
    <w:rsid w:val="00A339EE"/>
    <w:rsid w:val="00A33AE6"/>
    <w:rsid w:val="00A33BEE"/>
    <w:rsid w:val="00A33EF8"/>
    <w:rsid w:val="00A3413B"/>
    <w:rsid w:val="00A3416E"/>
    <w:rsid w:val="00A345FB"/>
    <w:rsid w:val="00A34C16"/>
    <w:rsid w:val="00A351A8"/>
    <w:rsid w:val="00A3592C"/>
    <w:rsid w:val="00A359AA"/>
    <w:rsid w:val="00A35A43"/>
    <w:rsid w:val="00A35C38"/>
    <w:rsid w:val="00A35F79"/>
    <w:rsid w:val="00A3602A"/>
    <w:rsid w:val="00A3602E"/>
    <w:rsid w:val="00A3603B"/>
    <w:rsid w:val="00A36086"/>
    <w:rsid w:val="00A3651A"/>
    <w:rsid w:val="00A36575"/>
    <w:rsid w:val="00A36BFF"/>
    <w:rsid w:val="00A36CDA"/>
    <w:rsid w:val="00A37615"/>
    <w:rsid w:val="00A37810"/>
    <w:rsid w:val="00A37988"/>
    <w:rsid w:val="00A37A29"/>
    <w:rsid w:val="00A37A51"/>
    <w:rsid w:val="00A37B55"/>
    <w:rsid w:val="00A37C6A"/>
    <w:rsid w:val="00A37DD2"/>
    <w:rsid w:val="00A40010"/>
    <w:rsid w:val="00A40081"/>
    <w:rsid w:val="00A405FA"/>
    <w:rsid w:val="00A40652"/>
    <w:rsid w:val="00A40825"/>
    <w:rsid w:val="00A408ED"/>
    <w:rsid w:val="00A40A1C"/>
    <w:rsid w:val="00A40B4C"/>
    <w:rsid w:val="00A40FD6"/>
    <w:rsid w:val="00A414C0"/>
    <w:rsid w:val="00A4197F"/>
    <w:rsid w:val="00A41ABE"/>
    <w:rsid w:val="00A41AC7"/>
    <w:rsid w:val="00A41B6F"/>
    <w:rsid w:val="00A41E58"/>
    <w:rsid w:val="00A41F7A"/>
    <w:rsid w:val="00A421D3"/>
    <w:rsid w:val="00A42207"/>
    <w:rsid w:val="00A424CC"/>
    <w:rsid w:val="00A42798"/>
    <w:rsid w:val="00A428A3"/>
    <w:rsid w:val="00A428AB"/>
    <w:rsid w:val="00A4299E"/>
    <w:rsid w:val="00A42B67"/>
    <w:rsid w:val="00A42C10"/>
    <w:rsid w:val="00A42D60"/>
    <w:rsid w:val="00A430DE"/>
    <w:rsid w:val="00A43182"/>
    <w:rsid w:val="00A4340F"/>
    <w:rsid w:val="00A437F5"/>
    <w:rsid w:val="00A43AE8"/>
    <w:rsid w:val="00A43C1D"/>
    <w:rsid w:val="00A43ED2"/>
    <w:rsid w:val="00A43FCC"/>
    <w:rsid w:val="00A441E5"/>
    <w:rsid w:val="00A44335"/>
    <w:rsid w:val="00A4441C"/>
    <w:rsid w:val="00A4442E"/>
    <w:rsid w:val="00A44A38"/>
    <w:rsid w:val="00A44BF4"/>
    <w:rsid w:val="00A44CCA"/>
    <w:rsid w:val="00A44CD1"/>
    <w:rsid w:val="00A44DB9"/>
    <w:rsid w:val="00A44E62"/>
    <w:rsid w:val="00A44F26"/>
    <w:rsid w:val="00A44F98"/>
    <w:rsid w:val="00A453B3"/>
    <w:rsid w:val="00A4543B"/>
    <w:rsid w:val="00A45507"/>
    <w:rsid w:val="00A456C9"/>
    <w:rsid w:val="00A45721"/>
    <w:rsid w:val="00A45778"/>
    <w:rsid w:val="00A45920"/>
    <w:rsid w:val="00A459F8"/>
    <w:rsid w:val="00A45C64"/>
    <w:rsid w:val="00A45EAB"/>
    <w:rsid w:val="00A45F16"/>
    <w:rsid w:val="00A45FA6"/>
    <w:rsid w:val="00A460B1"/>
    <w:rsid w:val="00A461F2"/>
    <w:rsid w:val="00A46315"/>
    <w:rsid w:val="00A46369"/>
    <w:rsid w:val="00A46473"/>
    <w:rsid w:val="00A46676"/>
    <w:rsid w:val="00A4681E"/>
    <w:rsid w:val="00A4682C"/>
    <w:rsid w:val="00A46A94"/>
    <w:rsid w:val="00A46C1B"/>
    <w:rsid w:val="00A4710E"/>
    <w:rsid w:val="00A473DE"/>
    <w:rsid w:val="00A4744F"/>
    <w:rsid w:val="00A475BC"/>
    <w:rsid w:val="00A475E8"/>
    <w:rsid w:val="00A4766D"/>
    <w:rsid w:val="00A47699"/>
    <w:rsid w:val="00A4774B"/>
    <w:rsid w:val="00A478C7"/>
    <w:rsid w:val="00A479A3"/>
    <w:rsid w:val="00A47B16"/>
    <w:rsid w:val="00A47C42"/>
    <w:rsid w:val="00A47DF9"/>
    <w:rsid w:val="00A47F4A"/>
    <w:rsid w:val="00A50397"/>
    <w:rsid w:val="00A504CF"/>
    <w:rsid w:val="00A5051A"/>
    <w:rsid w:val="00A507F6"/>
    <w:rsid w:val="00A50AC3"/>
    <w:rsid w:val="00A50C15"/>
    <w:rsid w:val="00A50DAF"/>
    <w:rsid w:val="00A5112F"/>
    <w:rsid w:val="00A51233"/>
    <w:rsid w:val="00A5135E"/>
    <w:rsid w:val="00A51AB8"/>
    <w:rsid w:val="00A51BD9"/>
    <w:rsid w:val="00A51EF9"/>
    <w:rsid w:val="00A52132"/>
    <w:rsid w:val="00A52243"/>
    <w:rsid w:val="00A526AB"/>
    <w:rsid w:val="00A5293F"/>
    <w:rsid w:val="00A5295D"/>
    <w:rsid w:val="00A529B6"/>
    <w:rsid w:val="00A52ECE"/>
    <w:rsid w:val="00A53158"/>
    <w:rsid w:val="00A53198"/>
    <w:rsid w:val="00A531D2"/>
    <w:rsid w:val="00A532E1"/>
    <w:rsid w:val="00A535F8"/>
    <w:rsid w:val="00A5369F"/>
    <w:rsid w:val="00A5392E"/>
    <w:rsid w:val="00A53A96"/>
    <w:rsid w:val="00A53AF5"/>
    <w:rsid w:val="00A53B2D"/>
    <w:rsid w:val="00A53D03"/>
    <w:rsid w:val="00A53E1B"/>
    <w:rsid w:val="00A54006"/>
    <w:rsid w:val="00A5426E"/>
    <w:rsid w:val="00A54696"/>
    <w:rsid w:val="00A54B77"/>
    <w:rsid w:val="00A54E89"/>
    <w:rsid w:val="00A54E8E"/>
    <w:rsid w:val="00A54F6F"/>
    <w:rsid w:val="00A55730"/>
    <w:rsid w:val="00A5578F"/>
    <w:rsid w:val="00A55996"/>
    <w:rsid w:val="00A55B66"/>
    <w:rsid w:val="00A55D24"/>
    <w:rsid w:val="00A56008"/>
    <w:rsid w:val="00A56254"/>
    <w:rsid w:val="00A563D7"/>
    <w:rsid w:val="00A5649F"/>
    <w:rsid w:val="00A565A8"/>
    <w:rsid w:val="00A5699D"/>
    <w:rsid w:val="00A56A8A"/>
    <w:rsid w:val="00A56AAE"/>
    <w:rsid w:val="00A5731B"/>
    <w:rsid w:val="00A5737B"/>
    <w:rsid w:val="00A573AA"/>
    <w:rsid w:val="00A57468"/>
    <w:rsid w:val="00A57536"/>
    <w:rsid w:val="00A576E0"/>
    <w:rsid w:val="00A5781D"/>
    <w:rsid w:val="00A57A33"/>
    <w:rsid w:val="00A57B6A"/>
    <w:rsid w:val="00A57BE2"/>
    <w:rsid w:val="00A57D89"/>
    <w:rsid w:val="00A6009B"/>
    <w:rsid w:val="00A6030E"/>
    <w:rsid w:val="00A60407"/>
    <w:rsid w:val="00A605CD"/>
    <w:rsid w:val="00A60F00"/>
    <w:rsid w:val="00A61146"/>
    <w:rsid w:val="00A6122E"/>
    <w:rsid w:val="00A61447"/>
    <w:rsid w:val="00A61511"/>
    <w:rsid w:val="00A61514"/>
    <w:rsid w:val="00A6155F"/>
    <w:rsid w:val="00A615C2"/>
    <w:rsid w:val="00A61C57"/>
    <w:rsid w:val="00A6205A"/>
    <w:rsid w:val="00A622F5"/>
    <w:rsid w:val="00A622FE"/>
    <w:rsid w:val="00A6230A"/>
    <w:rsid w:val="00A62794"/>
    <w:rsid w:val="00A62D84"/>
    <w:rsid w:val="00A62E88"/>
    <w:rsid w:val="00A62EC0"/>
    <w:rsid w:val="00A63328"/>
    <w:rsid w:val="00A6355B"/>
    <w:rsid w:val="00A63BA7"/>
    <w:rsid w:val="00A63DC1"/>
    <w:rsid w:val="00A63DFF"/>
    <w:rsid w:val="00A63EE9"/>
    <w:rsid w:val="00A63FE4"/>
    <w:rsid w:val="00A6416C"/>
    <w:rsid w:val="00A64265"/>
    <w:rsid w:val="00A647D1"/>
    <w:rsid w:val="00A649BD"/>
    <w:rsid w:val="00A649F8"/>
    <w:rsid w:val="00A64FEC"/>
    <w:rsid w:val="00A65085"/>
    <w:rsid w:val="00A653A2"/>
    <w:rsid w:val="00A654EB"/>
    <w:rsid w:val="00A65889"/>
    <w:rsid w:val="00A658FA"/>
    <w:rsid w:val="00A6592B"/>
    <w:rsid w:val="00A65A1F"/>
    <w:rsid w:val="00A65B94"/>
    <w:rsid w:val="00A65C4D"/>
    <w:rsid w:val="00A66127"/>
    <w:rsid w:val="00A664A4"/>
    <w:rsid w:val="00A669EA"/>
    <w:rsid w:val="00A66CA6"/>
    <w:rsid w:val="00A66D06"/>
    <w:rsid w:val="00A66DD6"/>
    <w:rsid w:val="00A670CC"/>
    <w:rsid w:val="00A6713A"/>
    <w:rsid w:val="00A673FB"/>
    <w:rsid w:val="00A67595"/>
    <w:rsid w:val="00A67C80"/>
    <w:rsid w:val="00A67CBE"/>
    <w:rsid w:val="00A67EF5"/>
    <w:rsid w:val="00A701E0"/>
    <w:rsid w:val="00A701F0"/>
    <w:rsid w:val="00A70372"/>
    <w:rsid w:val="00A703E9"/>
    <w:rsid w:val="00A70429"/>
    <w:rsid w:val="00A705A8"/>
    <w:rsid w:val="00A7089A"/>
    <w:rsid w:val="00A70A6F"/>
    <w:rsid w:val="00A70E23"/>
    <w:rsid w:val="00A70E6C"/>
    <w:rsid w:val="00A7102F"/>
    <w:rsid w:val="00A712DF"/>
    <w:rsid w:val="00A71340"/>
    <w:rsid w:val="00A716C4"/>
    <w:rsid w:val="00A7186E"/>
    <w:rsid w:val="00A71873"/>
    <w:rsid w:val="00A718CC"/>
    <w:rsid w:val="00A7199D"/>
    <w:rsid w:val="00A71BF5"/>
    <w:rsid w:val="00A71DC7"/>
    <w:rsid w:val="00A71E56"/>
    <w:rsid w:val="00A72321"/>
    <w:rsid w:val="00A723AC"/>
    <w:rsid w:val="00A7271E"/>
    <w:rsid w:val="00A72730"/>
    <w:rsid w:val="00A727BA"/>
    <w:rsid w:val="00A72A36"/>
    <w:rsid w:val="00A72A40"/>
    <w:rsid w:val="00A72E1E"/>
    <w:rsid w:val="00A72ECE"/>
    <w:rsid w:val="00A72FEE"/>
    <w:rsid w:val="00A731A6"/>
    <w:rsid w:val="00A73207"/>
    <w:rsid w:val="00A73292"/>
    <w:rsid w:val="00A733A2"/>
    <w:rsid w:val="00A73465"/>
    <w:rsid w:val="00A735B5"/>
    <w:rsid w:val="00A7368B"/>
    <w:rsid w:val="00A73698"/>
    <w:rsid w:val="00A7378B"/>
    <w:rsid w:val="00A7385A"/>
    <w:rsid w:val="00A7388C"/>
    <w:rsid w:val="00A73BE7"/>
    <w:rsid w:val="00A73F03"/>
    <w:rsid w:val="00A741F4"/>
    <w:rsid w:val="00A742E8"/>
    <w:rsid w:val="00A74342"/>
    <w:rsid w:val="00A743A4"/>
    <w:rsid w:val="00A743AF"/>
    <w:rsid w:val="00A7456B"/>
    <w:rsid w:val="00A74784"/>
    <w:rsid w:val="00A747A2"/>
    <w:rsid w:val="00A74987"/>
    <w:rsid w:val="00A74CAE"/>
    <w:rsid w:val="00A7501A"/>
    <w:rsid w:val="00A750D4"/>
    <w:rsid w:val="00A75158"/>
    <w:rsid w:val="00A7541E"/>
    <w:rsid w:val="00A754D9"/>
    <w:rsid w:val="00A7552A"/>
    <w:rsid w:val="00A75739"/>
    <w:rsid w:val="00A75869"/>
    <w:rsid w:val="00A75994"/>
    <w:rsid w:val="00A75A17"/>
    <w:rsid w:val="00A75ABF"/>
    <w:rsid w:val="00A75BE8"/>
    <w:rsid w:val="00A75CC2"/>
    <w:rsid w:val="00A75DDD"/>
    <w:rsid w:val="00A75E74"/>
    <w:rsid w:val="00A7616F"/>
    <w:rsid w:val="00A764C1"/>
    <w:rsid w:val="00A7671D"/>
    <w:rsid w:val="00A769CC"/>
    <w:rsid w:val="00A76F6D"/>
    <w:rsid w:val="00A77500"/>
    <w:rsid w:val="00A77958"/>
    <w:rsid w:val="00A77997"/>
    <w:rsid w:val="00A77CA2"/>
    <w:rsid w:val="00A77D7D"/>
    <w:rsid w:val="00A77F08"/>
    <w:rsid w:val="00A8006C"/>
    <w:rsid w:val="00A800CA"/>
    <w:rsid w:val="00A80258"/>
    <w:rsid w:val="00A807A3"/>
    <w:rsid w:val="00A8097C"/>
    <w:rsid w:val="00A80BDD"/>
    <w:rsid w:val="00A80DC9"/>
    <w:rsid w:val="00A80EC4"/>
    <w:rsid w:val="00A81268"/>
    <w:rsid w:val="00A812C6"/>
    <w:rsid w:val="00A8140C"/>
    <w:rsid w:val="00A816FB"/>
    <w:rsid w:val="00A817CA"/>
    <w:rsid w:val="00A817CB"/>
    <w:rsid w:val="00A81A16"/>
    <w:rsid w:val="00A81B70"/>
    <w:rsid w:val="00A81C42"/>
    <w:rsid w:val="00A81DC6"/>
    <w:rsid w:val="00A81DF1"/>
    <w:rsid w:val="00A822E2"/>
    <w:rsid w:val="00A8254C"/>
    <w:rsid w:val="00A82781"/>
    <w:rsid w:val="00A83054"/>
    <w:rsid w:val="00A83141"/>
    <w:rsid w:val="00A832BE"/>
    <w:rsid w:val="00A83B69"/>
    <w:rsid w:val="00A83C08"/>
    <w:rsid w:val="00A83E26"/>
    <w:rsid w:val="00A8400A"/>
    <w:rsid w:val="00A84012"/>
    <w:rsid w:val="00A8407B"/>
    <w:rsid w:val="00A840E4"/>
    <w:rsid w:val="00A844F8"/>
    <w:rsid w:val="00A8477B"/>
    <w:rsid w:val="00A8487D"/>
    <w:rsid w:val="00A84B8A"/>
    <w:rsid w:val="00A84D1D"/>
    <w:rsid w:val="00A84DE8"/>
    <w:rsid w:val="00A84E89"/>
    <w:rsid w:val="00A8552F"/>
    <w:rsid w:val="00A856AB"/>
    <w:rsid w:val="00A857C5"/>
    <w:rsid w:val="00A858B4"/>
    <w:rsid w:val="00A85A06"/>
    <w:rsid w:val="00A85A83"/>
    <w:rsid w:val="00A85E83"/>
    <w:rsid w:val="00A85F88"/>
    <w:rsid w:val="00A86112"/>
    <w:rsid w:val="00A861B1"/>
    <w:rsid w:val="00A86342"/>
    <w:rsid w:val="00A86445"/>
    <w:rsid w:val="00A865AD"/>
    <w:rsid w:val="00A86647"/>
    <w:rsid w:val="00A86A16"/>
    <w:rsid w:val="00A86B25"/>
    <w:rsid w:val="00A86B9F"/>
    <w:rsid w:val="00A86BD7"/>
    <w:rsid w:val="00A86C7E"/>
    <w:rsid w:val="00A86D85"/>
    <w:rsid w:val="00A86F20"/>
    <w:rsid w:val="00A8718F"/>
    <w:rsid w:val="00A87205"/>
    <w:rsid w:val="00A872DA"/>
    <w:rsid w:val="00A87437"/>
    <w:rsid w:val="00A876DC"/>
    <w:rsid w:val="00A87799"/>
    <w:rsid w:val="00A878F7"/>
    <w:rsid w:val="00A87A15"/>
    <w:rsid w:val="00A87B2A"/>
    <w:rsid w:val="00A87DCF"/>
    <w:rsid w:val="00A9091A"/>
    <w:rsid w:val="00A90A21"/>
    <w:rsid w:val="00A90CAC"/>
    <w:rsid w:val="00A90CE8"/>
    <w:rsid w:val="00A90D47"/>
    <w:rsid w:val="00A90F14"/>
    <w:rsid w:val="00A90F69"/>
    <w:rsid w:val="00A90FEF"/>
    <w:rsid w:val="00A91004"/>
    <w:rsid w:val="00A915BF"/>
    <w:rsid w:val="00A91C6E"/>
    <w:rsid w:val="00A91F47"/>
    <w:rsid w:val="00A920EE"/>
    <w:rsid w:val="00A92603"/>
    <w:rsid w:val="00A92836"/>
    <w:rsid w:val="00A92872"/>
    <w:rsid w:val="00A928EF"/>
    <w:rsid w:val="00A9297C"/>
    <w:rsid w:val="00A92AE5"/>
    <w:rsid w:val="00A92C9C"/>
    <w:rsid w:val="00A93004"/>
    <w:rsid w:val="00A932B6"/>
    <w:rsid w:val="00A93655"/>
    <w:rsid w:val="00A939AB"/>
    <w:rsid w:val="00A93C7F"/>
    <w:rsid w:val="00A93C9C"/>
    <w:rsid w:val="00A93F52"/>
    <w:rsid w:val="00A9408B"/>
    <w:rsid w:val="00A94167"/>
    <w:rsid w:val="00A94ECE"/>
    <w:rsid w:val="00A94ED2"/>
    <w:rsid w:val="00A9515F"/>
    <w:rsid w:val="00A951A9"/>
    <w:rsid w:val="00A95224"/>
    <w:rsid w:val="00A952CB"/>
    <w:rsid w:val="00A95364"/>
    <w:rsid w:val="00A9548E"/>
    <w:rsid w:val="00A95DED"/>
    <w:rsid w:val="00A9607C"/>
    <w:rsid w:val="00A9632D"/>
    <w:rsid w:val="00A96397"/>
    <w:rsid w:val="00A966B1"/>
    <w:rsid w:val="00A9679A"/>
    <w:rsid w:val="00A97091"/>
    <w:rsid w:val="00A971FB"/>
    <w:rsid w:val="00A972B1"/>
    <w:rsid w:val="00A973BA"/>
    <w:rsid w:val="00A974C2"/>
    <w:rsid w:val="00A9761A"/>
    <w:rsid w:val="00A976D0"/>
    <w:rsid w:val="00A9786B"/>
    <w:rsid w:val="00A97D6F"/>
    <w:rsid w:val="00A97E2F"/>
    <w:rsid w:val="00AA0481"/>
    <w:rsid w:val="00AA060F"/>
    <w:rsid w:val="00AA062B"/>
    <w:rsid w:val="00AA06C6"/>
    <w:rsid w:val="00AA06D6"/>
    <w:rsid w:val="00AA099D"/>
    <w:rsid w:val="00AA0A84"/>
    <w:rsid w:val="00AA0EAB"/>
    <w:rsid w:val="00AA11E6"/>
    <w:rsid w:val="00AA1253"/>
    <w:rsid w:val="00AA12C4"/>
    <w:rsid w:val="00AA1422"/>
    <w:rsid w:val="00AA1431"/>
    <w:rsid w:val="00AA1587"/>
    <w:rsid w:val="00AA1620"/>
    <w:rsid w:val="00AA1737"/>
    <w:rsid w:val="00AA1897"/>
    <w:rsid w:val="00AA18F4"/>
    <w:rsid w:val="00AA1CAD"/>
    <w:rsid w:val="00AA1D65"/>
    <w:rsid w:val="00AA2187"/>
    <w:rsid w:val="00AA2358"/>
    <w:rsid w:val="00AA24CA"/>
    <w:rsid w:val="00AA2715"/>
    <w:rsid w:val="00AA2C91"/>
    <w:rsid w:val="00AA2DAD"/>
    <w:rsid w:val="00AA2F6A"/>
    <w:rsid w:val="00AA2F9F"/>
    <w:rsid w:val="00AA3427"/>
    <w:rsid w:val="00AA3A5F"/>
    <w:rsid w:val="00AA3BF0"/>
    <w:rsid w:val="00AA3F65"/>
    <w:rsid w:val="00AA4001"/>
    <w:rsid w:val="00AA42BB"/>
    <w:rsid w:val="00AA4875"/>
    <w:rsid w:val="00AA4B2D"/>
    <w:rsid w:val="00AA5046"/>
    <w:rsid w:val="00AA50E1"/>
    <w:rsid w:val="00AA5125"/>
    <w:rsid w:val="00AA515A"/>
    <w:rsid w:val="00AA576F"/>
    <w:rsid w:val="00AA57ED"/>
    <w:rsid w:val="00AA5AA4"/>
    <w:rsid w:val="00AA5BC2"/>
    <w:rsid w:val="00AA5C9A"/>
    <w:rsid w:val="00AA5DB5"/>
    <w:rsid w:val="00AA6182"/>
    <w:rsid w:val="00AA62D0"/>
    <w:rsid w:val="00AA63DE"/>
    <w:rsid w:val="00AA6484"/>
    <w:rsid w:val="00AA6640"/>
    <w:rsid w:val="00AA66B2"/>
    <w:rsid w:val="00AA6847"/>
    <w:rsid w:val="00AA69E4"/>
    <w:rsid w:val="00AA6C32"/>
    <w:rsid w:val="00AA6DB0"/>
    <w:rsid w:val="00AA6EAE"/>
    <w:rsid w:val="00AA7145"/>
    <w:rsid w:val="00AA76EE"/>
    <w:rsid w:val="00AA7824"/>
    <w:rsid w:val="00AA7C2D"/>
    <w:rsid w:val="00AA7CA3"/>
    <w:rsid w:val="00AA7D22"/>
    <w:rsid w:val="00AB00A0"/>
    <w:rsid w:val="00AB0638"/>
    <w:rsid w:val="00AB0B17"/>
    <w:rsid w:val="00AB11C8"/>
    <w:rsid w:val="00AB1270"/>
    <w:rsid w:val="00AB140F"/>
    <w:rsid w:val="00AB1410"/>
    <w:rsid w:val="00AB193C"/>
    <w:rsid w:val="00AB1C68"/>
    <w:rsid w:val="00AB1EB5"/>
    <w:rsid w:val="00AB1FEA"/>
    <w:rsid w:val="00AB213B"/>
    <w:rsid w:val="00AB2276"/>
    <w:rsid w:val="00AB25E6"/>
    <w:rsid w:val="00AB2A31"/>
    <w:rsid w:val="00AB2B7D"/>
    <w:rsid w:val="00AB2B85"/>
    <w:rsid w:val="00AB3137"/>
    <w:rsid w:val="00AB32D5"/>
    <w:rsid w:val="00AB3304"/>
    <w:rsid w:val="00AB3572"/>
    <w:rsid w:val="00AB3602"/>
    <w:rsid w:val="00AB3664"/>
    <w:rsid w:val="00AB37D4"/>
    <w:rsid w:val="00AB3845"/>
    <w:rsid w:val="00AB3A72"/>
    <w:rsid w:val="00AB3B4B"/>
    <w:rsid w:val="00AB3E50"/>
    <w:rsid w:val="00AB4A71"/>
    <w:rsid w:val="00AB4BDF"/>
    <w:rsid w:val="00AB4EBB"/>
    <w:rsid w:val="00AB5532"/>
    <w:rsid w:val="00AB5545"/>
    <w:rsid w:val="00AB5707"/>
    <w:rsid w:val="00AB585A"/>
    <w:rsid w:val="00AB5CB8"/>
    <w:rsid w:val="00AB6026"/>
    <w:rsid w:val="00AB6098"/>
    <w:rsid w:val="00AB6157"/>
    <w:rsid w:val="00AB6204"/>
    <w:rsid w:val="00AB6E6D"/>
    <w:rsid w:val="00AB6EEA"/>
    <w:rsid w:val="00AB6F57"/>
    <w:rsid w:val="00AB6FEA"/>
    <w:rsid w:val="00AB704B"/>
    <w:rsid w:val="00AB709D"/>
    <w:rsid w:val="00AB70B5"/>
    <w:rsid w:val="00AB7100"/>
    <w:rsid w:val="00AB7172"/>
    <w:rsid w:val="00AB71D1"/>
    <w:rsid w:val="00AB7418"/>
    <w:rsid w:val="00AB7811"/>
    <w:rsid w:val="00AB78B1"/>
    <w:rsid w:val="00AB7909"/>
    <w:rsid w:val="00AB791C"/>
    <w:rsid w:val="00AB7DB4"/>
    <w:rsid w:val="00AB7E0D"/>
    <w:rsid w:val="00AB7F32"/>
    <w:rsid w:val="00AB7F6D"/>
    <w:rsid w:val="00AC0005"/>
    <w:rsid w:val="00AC0116"/>
    <w:rsid w:val="00AC035C"/>
    <w:rsid w:val="00AC0517"/>
    <w:rsid w:val="00AC06FC"/>
    <w:rsid w:val="00AC0718"/>
    <w:rsid w:val="00AC09FE"/>
    <w:rsid w:val="00AC0BD7"/>
    <w:rsid w:val="00AC0CD0"/>
    <w:rsid w:val="00AC0D37"/>
    <w:rsid w:val="00AC0E78"/>
    <w:rsid w:val="00AC0F96"/>
    <w:rsid w:val="00AC12D4"/>
    <w:rsid w:val="00AC158E"/>
    <w:rsid w:val="00AC176D"/>
    <w:rsid w:val="00AC18D3"/>
    <w:rsid w:val="00AC1A9F"/>
    <w:rsid w:val="00AC1C4A"/>
    <w:rsid w:val="00AC1EC6"/>
    <w:rsid w:val="00AC1F78"/>
    <w:rsid w:val="00AC207D"/>
    <w:rsid w:val="00AC21A0"/>
    <w:rsid w:val="00AC21B1"/>
    <w:rsid w:val="00AC2313"/>
    <w:rsid w:val="00AC25C8"/>
    <w:rsid w:val="00AC263C"/>
    <w:rsid w:val="00AC29DF"/>
    <w:rsid w:val="00AC2D3F"/>
    <w:rsid w:val="00AC2FC0"/>
    <w:rsid w:val="00AC3027"/>
    <w:rsid w:val="00AC3610"/>
    <w:rsid w:val="00AC36AD"/>
    <w:rsid w:val="00AC3EEF"/>
    <w:rsid w:val="00AC3F45"/>
    <w:rsid w:val="00AC4079"/>
    <w:rsid w:val="00AC407B"/>
    <w:rsid w:val="00AC414B"/>
    <w:rsid w:val="00AC4252"/>
    <w:rsid w:val="00AC4270"/>
    <w:rsid w:val="00AC4275"/>
    <w:rsid w:val="00AC4529"/>
    <w:rsid w:val="00AC4584"/>
    <w:rsid w:val="00AC4733"/>
    <w:rsid w:val="00AC4A51"/>
    <w:rsid w:val="00AC4AF4"/>
    <w:rsid w:val="00AC4C77"/>
    <w:rsid w:val="00AC4F52"/>
    <w:rsid w:val="00AC5025"/>
    <w:rsid w:val="00AC5161"/>
    <w:rsid w:val="00AC5187"/>
    <w:rsid w:val="00AC51EB"/>
    <w:rsid w:val="00AC53CA"/>
    <w:rsid w:val="00AC5873"/>
    <w:rsid w:val="00AC5A34"/>
    <w:rsid w:val="00AC5BE8"/>
    <w:rsid w:val="00AC5EB9"/>
    <w:rsid w:val="00AC5F7C"/>
    <w:rsid w:val="00AC61A6"/>
    <w:rsid w:val="00AC6223"/>
    <w:rsid w:val="00AC652E"/>
    <w:rsid w:val="00AC65D2"/>
    <w:rsid w:val="00AC662B"/>
    <w:rsid w:val="00AC669E"/>
    <w:rsid w:val="00AC6B63"/>
    <w:rsid w:val="00AC6D02"/>
    <w:rsid w:val="00AC6F12"/>
    <w:rsid w:val="00AC70A9"/>
    <w:rsid w:val="00AC70AA"/>
    <w:rsid w:val="00AC7229"/>
    <w:rsid w:val="00AC7259"/>
    <w:rsid w:val="00AC728A"/>
    <w:rsid w:val="00AC7866"/>
    <w:rsid w:val="00AC7869"/>
    <w:rsid w:val="00AC7B13"/>
    <w:rsid w:val="00AC7D16"/>
    <w:rsid w:val="00AC7DA0"/>
    <w:rsid w:val="00AC7FD8"/>
    <w:rsid w:val="00AD00C5"/>
    <w:rsid w:val="00AD02A0"/>
    <w:rsid w:val="00AD02A2"/>
    <w:rsid w:val="00AD05A8"/>
    <w:rsid w:val="00AD08D1"/>
    <w:rsid w:val="00AD0C17"/>
    <w:rsid w:val="00AD0F2B"/>
    <w:rsid w:val="00AD0F45"/>
    <w:rsid w:val="00AD1031"/>
    <w:rsid w:val="00AD10E2"/>
    <w:rsid w:val="00AD15B2"/>
    <w:rsid w:val="00AD168B"/>
    <w:rsid w:val="00AD1897"/>
    <w:rsid w:val="00AD19C7"/>
    <w:rsid w:val="00AD1AC6"/>
    <w:rsid w:val="00AD1B71"/>
    <w:rsid w:val="00AD1F00"/>
    <w:rsid w:val="00AD2040"/>
    <w:rsid w:val="00AD2318"/>
    <w:rsid w:val="00AD23A3"/>
    <w:rsid w:val="00AD24C0"/>
    <w:rsid w:val="00AD26D2"/>
    <w:rsid w:val="00AD2717"/>
    <w:rsid w:val="00AD2895"/>
    <w:rsid w:val="00AD2A17"/>
    <w:rsid w:val="00AD2BE9"/>
    <w:rsid w:val="00AD2C99"/>
    <w:rsid w:val="00AD2CAB"/>
    <w:rsid w:val="00AD2D6B"/>
    <w:rsid w:val="00AD2DB4"/>
    <w:rsid w:val="00AD2F44"/>
    <w:rsid w:val="00AD3448"/>
    <w:rsid w:val="00AD3507"/>
    <w:rsid w:val="00AD358C"/>
    <w:rsid w:val="00AD35C8"/>
    <w:rsid w:val="00AD37A8"/>
    <w:rsid w:val="00AD3F83"/>
    <w:rsid w:val="00AD42B6"/>
    <w:rsid w:val="00AD452F"/>
    <w:rsid w:val="00AD4777"/>
    <w:rsid w:val="00AD48A6"/>
    <w:rsid w:val="00AD48BB"/>
    <w:rsid w:val="00AD4A76"/>
    <w:rsid w:val="00AD4C2B"/>
    <w:rsid w:val="00AD4DA6"/>
    <w:rsid w:val="00AD4E99"/>
    <w:rsid w:val="00AD4EAC"/>
    <w:rsid w:val="00AD4F27"/>
    <w:rsid w:val="00AD5048"/>
    <w:rsid w:val="00AD50A7"/>
    <w:rsid w:val="00AD5206"/>
    <w:rsid w:val="00AD523B"/>
    <w:rsid w:val="00AD53DC"/>
    <w:rsid w:val="00AD568A"/>
    <w:rsid w:val="00AD568D"/>
    <w:rsid w:val="00AD574F"/>
    <w:rsid w:val="00AD57E2"/>
    <w:rsid w:val="00AD5816"/>
    <w:rsid w:val="00AD5919"/>
    <w:rsid w:val="00AD5E72"/>
    <w:rsid w:val="00AD602D"/>
    <w:rsid w:val="00AD6286"/>
    <w:rsid w:val="00AD63A0"/>
    <w:rsid w:val="00AD63D5"/>
    <w:rsid w:val="00AD657E"/>
    <w:rsid w:val="00AD67A9"/>
    <w:rsid w:val="00AD68DE"/>
    <w:rsid w:val="00AD6BD9"/>
    <w:rsid w:val="00AD6C01"/>
    <w:rsid w:val="00AD6DC3"/>
    <w:rsid w:val="00AD6E33"/>
    <w:rsid w:val="00AD6FA4"/>
    <w:rsid w:val="00AD73E2"/>
    <w:rsid w:val="00AD740B"/>
    <w:rsid w:val="00AD740D"/>
    <w:rsid w:val="00AD76D1"/>
    <w:rsid w:val="00AD7B3A"/>
    <w:rsid w:val="00AD7E0E"/>
    <w:rsid w:val="00AD7E5F"/>
    <w:rsid w:val="00AD7FE1"/>
    <w:rsid w:val="00AE0545"/>
    <w:rsid w:val="00AE07A8"/>
    <w:rsid w:val="00AE085B"/>
    <w:rsid w:val="00AE0C91"/>
    <w:rsid w:val="00AE0DFF"/>
    <w:rsid w:val="00AE0E27"/>
    <w:rsid w:val="00AE0F3E"/>
    <w:rsid w:val="00AE1554"/>
    <w:rsid w:val="00AE1749"/>
    <w:rsid w:val="00AE1853"/>
    <w:rsid w:val="00AE1895"/>
    <w:rsid w:val="00AE1B5F"/>
    <w:rsid w:val="00AE1BA6"/>
    <w:rsid w:val="00AE1D81"/>
    <w:rsid w:val="00AE1FC1"/>
    <w:rsid w:val="00AE215F"/>
    <w:rsid w:val="00AE2759"/>
    <w:rsid w:val="00AE29D8"/>
    <w:rsid w:val="00AE2AD3"/>
    <w:rsid w:val="00AE31DA"/>
    <w:rsid w:val="00AE3221"/>
    <w:rsid w:val="00AE323E"/>
    <w:rsid w:val="00AE3618"/>
    <w:rsid w:val="00AE361D"/>
    <w:rsid w:val="00AE396E"/>
    <w:rsid w:val="00AE3B3F"/>
    <w:rsid w:val="00AE3D1B"/>
    <w:rsid w:val="00AE3DB6"/>
    <w:rsid w:val="00AE3E0D"/>
    <w:rsid w:val="00AE3FD0"/>
    <w:rsid w:val="00AE4068"/>
    <w:rsid w:val="00AE4210"/>
    <w:rsid w:val="00AE4213"/>
    <w:rsid w:val="00AE421F"/>
    <w:rsid w:val="00AE458F"/>
    <w:rsid w:val="00AE45BA"/>
    <w:rsid w:val="00AE47B5"/>
    <w:rsid w:val="00AE47DD"/>
    <w:rsid w:val="00AE49CC"/>
    <w:rsid w:val="00AE4AD8"/>
    <w:rsid w:val="00AE4C5F"/>
    <w:rsid w:val="00AE4E2E"/>
    <w:rsid w:val="00AE4F94"/>
    <w:rsid w:val="00AE4FAF"/>
    <w:rsid w:val="00AE5017"/>
    <w:rsid w:val="00AE523A"/>
    <w:rsid w:val="00AE530B"/>
    <w:rsid w:val="00AE56F3"/>
    <w:rsid w:val="00AE570C"/>
    <w:rsid w:val="00AE58F9"/>
    <w:rsid w:val="00AE5C7B"/>
    <w:rsid w:val="00AE612A"/>
    <w:rsid w:val="00AE6133"/>
    <w:rsid w:val="00AE61E9"/>
    <w:rsid w:val="00AE62A6"/>
    <w:rsid w:val="00AE6628"/>
    <w:rsid w:val="00AE6A38"/>
    <w:rsid w:val="00AE6A72"/>
    <w:rsid w:val="00AE6C63"/>
    <w:rsid w:val="00AE6CF6"/>
    <w:rsid w:val="00AE6F5C"/>
    <w:rsid w:val="00AE7555"/>
    <w:rsid w:val="00AE7689"/>
    <w:rsid w:val="00AE7853"/>
    <w:rsid w:val="00AE78BA"/>
    <w:rsid w:val="00AE78C3"/>
    <w:rsid w:val="00AE79FC"/>
    <w:rsid w:val="00AE7B4E"/>
    <w:rsid w:val="00AE7D03"/>
    <w:rsid w:val="00AE7D86"/>
    <w:rsid w:val="00AE7DE7"/>
    <w:rsid w:val="00AE7E74"/>
    <w:rsid w:val="00AE7EBB"/>
    <w:rsid w:val="00AF02A1"/>
    <w:rsid w:val="00AF0619"/>
    <w:rsid w:val="00AF062D"/>
    <w:rsid w:val="00AF07E4"/>
    <w:rsid w:val="00AF087D"/>
    <w:rsid w:val="00AF08CB"/>
    <w:rsid w:val="00AF09A9"/>
    <w:rsid w:val="00AF0B4B"/>
    <w:rsid w:val="00AF0DB2"/>
    <w:rsid w:val="00AF1024"/>
    <w:rsid w:val="00AF1267"/>
    <w:rsid w:val="00AF15BA"/>
    <w:rsid w:val="00AF15F3"/>
    <w:rsid w:val="00AF16EC"/>
    <w:rsid w:val="00AF199E"/>
    <w:rsid w:val="00AF19FC"/>
    <w:rsid w:val="00AF1A6E"/>
    <w:rsid w:val="00AF1B70"/>
    <w:rsid w:val="00AF1B71"/>
    <w:rsid w:val="00AF1CD8"/>
    <w:rsid w:val="00AF1D05"/>
    <w:rsid w:val="00AF1D66"/>
    <w:rsid w:val="00AF2050"/>
    <w:rsid w:val="00AF245A"/>
    <w:rsid w:val="00AF25B2"/>
    <w:rsid w:val="00AF26CA"/>
    <w:rsid w:val="00AF27EB"/>
    <w:rsid w:val="00AF28BD"/>
    <w:rsid w:val="00AF2A31"/>
    <w:rsid w:val="00AF2C7A"/>
    <w:rsid w:val="00AF2F23"/>
    <w:rsid w:val="00AF361B"/>
    <w:rsid w:val="00AF3B29"/>
    <w:rsid w:val="00AF3C26"/>
    <w:rsid w:val="00AF3E04"/>
    <w:rsid w:val="00AF3ECB"/>
    <w:rsid w:val="00AF3ED0"/>
    <w:rsid w:val="00AF42F6"/>
    <w:rsid w:val="00AF436A"/>
    <w:rsid w:val="00AF46B5"/>
    <w:rsid w:val="00AF477E"/>
    <w:rsid w:val="00AF4864"/>
    <w:rsid w:val="00AF4A1E"/>
    <w:rsid w:val="00AF4A4F"/>
    <w:rsid w:val="00AF4BBB"/>
    <w:rsid w:val="00AF4C04"/>
    <w:rsid w:val="00AF4D7B"/>
    <w:rsid w:val="00AF4D8E"/>
    <w:rsid w:val="00AF4EE4"/>
    <w:rsid w:val="00AF51C5"/>
    <w:rsid w:val="00AF5524"/>
    <w:rsid w:val="00AF5558"/>
    <w:rsid w:val="00AF5B8A"/>
    <w:rsid w:val="00AF5D96"/>
    <w:rsid w:val="00AF5DE4"/>
    <w:rsid w:val="00AF5EBA"/>
    <w:rsid w:val="00AF5F08"/>
    <w:rsid w:val="00AF623E"/>
    <w:rsid w:val="00AF6371"/>
    <w:rsid w:val="00AF6D12"/>
    <w:rsid w:val="00AF734A"/>
    <w:rsid w:val="00AF743F"/>
    <w:rsid w:val="00AF7934"/>
    <w:rsid w:val="00AF79A2"/>
    <w:rsid w:val="00AF7A01"/>
    <w:rsid w:val="00AF7A7C"/>
    <w:rsid w:val="00AF7ADB"/>
    <w:rsid w:val="00AF7C6C"/>
    <w:rsid w:val="00AF7D2E"/>
    <w:rsid w:val="00AF7D98"/>
    <w:rsid w:val="00B0015C"/>
    <w:rsid w:val="00B007D3"/>
    <w:rsid w:val="00B00910"/>
    <w:rsid w:val="00B00AC0"/>
    <w:rsid w:val="00B00C92"/>
    <w:rsid w:val="00B00D76"/>
    <w:rsid w:val="00B01040"/>
    <w:rsid w:val="00B0111F"/>
    <w:rsid w:val="00B011F4"/>
    <w:rsid w:val="00B011FF"/>
    <w:rsid w:val="00B012C2"/>
    <w:rsid w:val="00B01434"/>
    <w:rsid w:val="00B01470"/>
    <w:rsid w:val="00B01517"/>
    <w:rsid w:val="00B015EA"/>
    <w:rsid w:val="00B016B1"/>
    <w:rsid w:val="00B018FB"/>
    <w:rsid w:val="00B0194A"/>
    <w:rsid w:val="00B01A2F"/>
    <w:rsid w:val="00B01C4C"/>
    <w:rsid w:val="00B01E02"/>
    <w:rsid w:val="00B01ECC"/>
    <w:rsid w:val="00B02273"/>
    <w:rsid w:val="00B022E2"/>
    <w:rsid w:val="00B02692"/>
    <w:rsid w:val="00B0280A"/>
    <w:rsid w:val="00B02880"/>
    <w:rsid w:val="00B02D21"/>
    <w:rsid w:val="00B02DBF"/>
    <w:rsid w:val="00B02DCE"/>
    <w:rsid w:val="00B03398"/>
    <w:rsid w:val="00B036C4"/>
    <w:rsid w:val="00B03A3B"/>
    <w:rsid w:val="00B03A3F"/>
    <w:rsid w:val="00B04029"/>
    <w:rsid w:val="00B04337"/>
    <w:rsid w:val="00B043CE"/>
    <w:rsid w:val="00B04693"/>
    <w:rsid w:val="00B0491A"/>
    <w:rsid w:val="00B0497C"/>
    <w:rsid w:val="00B055A6"/>
    <w:rsid w:val="00B058DD"/>
    <w:rsid w:val="00B05A79"/>
    <w:rsid w:val="00B05AB6"/>
    <w:rsid w:val="00B05AE9"/>
    <w:rsid w:val="00B05C6C"/>
    <w:rsid w:val="00B05D64"/>
    <w:rsid w:val="00B05F54"/>
    <w:rsid w:val="00B0611B"/>
    <w:rsid w:val="00B06246"/>
    <w:rsid w:val="00B063A5"/>
    <w:rsid w:val="00B063A7"/>
    <w:rsid w:val="00B065BC"/>
    <w:rsid w:val="00B0671F"/>
    <w:rsid w:val="00B06952"/>
    <w:rsid w:val="00B06D90"/>
    <w:rsid w:val="00B06F4B"/>
    <w:rsid w:val="00B06F6B"/>
    <w:rsid w:val="00B0712F"/>
    <w:rsid w:val="00B071EA"/>
    <w:rsid w:val="00B07456"/>
    <w:rsid w:val="00B07482"/>
    <w:rsid w:val="00B07685"/>
    <w:rsid w:val="00B078A7"/>
    <w:rsid w:val="00B07C3C"/>
    <w:rsid w:val="00B07C7B"/>
    <w:rsid w:val="00B07F47"/>
    <w:rsid w:val="00B07FAE"/>
    <w:rsid w:val="00B1003F"/>
    <w:rsid w:val="00B10099"/>
    <w:rsid w:val="00B1025B"/>
    <w:rsid w:val="00B102D5"/>
    <w:rsid w:val="00B1046C"/>
    <w:rsid w:val="00B10649"/>
    <w:rsid w:val="00B107B1"/>
    <w:rsid w:val="00B10B03"/>
    <w:rsid w:val="00B10E49"/>
    <w:rsid w:val="00B10F24"/>
    <w:rsid w:val="00B10FEE"/>
    <w:rsid w:val="00B1107B"/>
    <w:rsid w:val="00B110AF"/>
    <w:rsid w:val="00B1113E"/>
    <w:rsid w:val="00B112D2"/>
    <w:rsid w:val="00B117FF"/>
    <w:rsid w:val="00B119C6"/>
    <w:rsid w:val="00B11B51"/>
    <w:rsid w:val="00B11FA2"/>
    <w:rsid w:val="00B12058"/>
    <w:rsid w:val="00B12131"/>
    <w:rsid w:val="00B12145"/>
    <w:rsid w:val="00B12156"/>
    <w:rsid w:val="00B12423"/>
    <w:rsid w:val="00B12443"/>
    <w:rsid w:val="00B12507"/>
    <w:rsid w:val="00B12902"/>
    <w:rsid w:val="00B12DE4"/>
    <w:rsid w:val="00B12DE9"/>
    <w:rsid w:val="00B12E9B"/>
    <w:rsid w:val="00B12F53"/>
    <w:rsid w:val="00B1306F"/>
    <w:rsid w:val="00B1316D"/>
    <w:rsid w:val="00B1318E"/>
    <w:rsid w:val="00B131A5"/>
    <w:rsid w:val="00B13344"/>
    <w:rsid w:val="00B13362"/>
    <w:rsid w:val="00B13878"/>
    <w:rsid w:val="00B13ACD"/>
    <w:rsid w:val="00B14030"/>
    <w:rsid w:val="00B14241"/>
    <w:rsid w:val="00B14397"/>
    <w:rsid w:val="00B1442E"/>
    <w:rsid w:val="00B144AE"/>
    <w:rsid w:val="00B14655"/>
    <w:rsid w:val="00B148A7"/>
    <w:rsid w:val="00B14B91"/>
    <w:rsid w:val="00B14C59"/>
    <w:rsid w:val="00B14FB9"/>
    <w:rsid w:val="00B1525C"/>
    <w:rsid w:val="00B1556F"/>
    <w:rsid w:val="00B156A0"/>
    <w:rsid w:val="00B15AC9"/>
    <w:rsid w:val="00B16843"/>
    <w:rsid w:val="00B1700A"/>
    <w:rsid w:val="00B17275"/>
    <w:rsid w:val="00B172EC"/>
    <w:rsid w:val="00B177E0"/>
    <w:rsid w:val="00B177FA"/>
    <w:rsid w:val="00B17C12"/>
    <w:rsid w:val="00B17C33"/>
    <w:rsid w:val="00B17D5A"/>
    <w:rsid w:val="00B2020D"/>
    <w:rsid w:val="00B202AE"/>
    <w:rsid w:val="00B20572"/>
    <w:rsid w:val="00B20782"/>
    <w:rsid w:val="00B2087C"/>
    <w:rsid w:val="00B20A9F"/>
    <w:rsid w:val="00B20B95"/>
    <w:rsid w:val="00B210A9"/>
    <w:rsid w:val="00B210D9"/>
    <w:rsid w:val="00B212E2"/>
    <w:rsid w:val="00B21404"/>
    <w:rsid w:val="00B21578"/>
    <w:rsid w:val="00B2161D"/>
    <w:rsid w:val="00B217E9"/>
    <w:rsid w:val="00B2199A"/>
    <w:rsid w:val="00B21D54"/>
    <w:rsid w:val="00B21EAC"/>
    <w:rsid w:val="00B21FF3"/>
    <w:rsid w:val="00B2218A"/>
    <w:rsid w:val="00B22316"/>
    <w:rsid w:val="00B223DA"/>
    <w:rsid w:val="00B22405"/>
    <w:rsid w:val="00B224F2"/>
    <w:rsid w:val="00B2278A"/>
    <w:rsid w:val="00B228D3"/>
    <w:rsid w:val="00B22E9B"/>
    <w:rsid w:val="00B22EE4"/>
    <w:rsid w:val="00B22FE0"/>
    <w:rsid w:val="00B23579"/>
    <w:rsid w:val="00B23859"/>
    <w:rsid w:val="00B2386B"/>
    <w:rsid w:val="00B23BFD"/>
    <w:rsid w:val="00B23CD9"/>
    <w:rsid w:val="00B23E2C"/>
    <w:rsid w:val="00B24071"/>
    <w:rsid w:val="00B242AC"/>
    <w:rsid w:val="00B24509"/>
    <w:rsid w:val="00B246F1"/>
    <w:rsid w:val="00B24942"/>
    <w:rsid w:val="00B24A49"/>
    <w:rsid w:val="00B24FEB"/>
    <w:rsid w:val="00B250F5"/>
    <w:rsid w:val="00B25B52"/>
    <w:rsid w:val="00B25B5B"/>
    <w:rsid w:val="00B25C6A"/>
    <w:rsid w:val="00B25EE8"/>
    <w:rsid w:val="00B25FCC"/>
    <w:rsid w:val="00B262CE"/>
    <w:rsid w:val="00B263EE"/>
    <w:rsid w:val="00B2654E"/>
    <w:rsid w:val="00B265CC"/>
    <w:rsid w:val="00B26792"/>
    <w:rsid w:val="00B267CB"/>
    <w:rsid w:val="00B267F6"/>
    <w:rsid w:val="00B2699D"/>
    <w:rsid w:val="00B269FC"/>
    <w:rsid w:val="00B269FE"/>
    <w:rsid w:val="00B26CF3"/>
    <w:rsid w:val="00B271D2"/>
    <w:rsid w:val="00B27234"/>
    <w:rsid w:val="00B272D7"/>
    <w:rsid w:val="00B2730E"/>
    <w:rsid w:val="00B274CC"/>
    <w:rsid w:val="00B2757D"/>
    <w:rsid w:val="00B27981"/>
    <w:rsid w:val="00B27E99"/>
    <w:rsid w:val="00B27FCF"/>
    <w:rsid w:val="00B304D0"/>
    <w:rsid w:val="00B3056E"/>
    <w:rsid w:val="00B307C6"/>
    <w:rsid w:val="00B30B13"/>
    <w:rsid w:val="00B30B99"/>
    <w:rsid w:val="00B30CE1"/>
    <w:rsid w:val="00B31133"/>
    <w:rsid w:val="00B311A8"/>
    <w:rsid w:val="00B312B7"/>
    <w:rsid w:val="00B312DC"/>
    <w:rsid w:val="00B31351"/>
    <w:rsid w:val="00B31767"/>
    <w:rsid w:val="00B31A2E"/>
    <w:rsid w:val="00B31AE2"/>
    <w:rsid w:val="00B31C2A"/>
    <w:rsid w:val="00B31C95"/>
    <w:rsid w:val="00B3214B"/>
    <w:rsid w:val="00B324A7"/>
    <w:rsid w:val="00B32614"/>
    <w:rsid w:val="00B32667"/>
    <w:rsid w:val="00B32D6C"/>
    <w:rsid w:val="00B32F42"/>
    <w:rsid w:val="00B33220"/>
    <w:rsid w:val="00B335EF"/>
    <w:rsid w:val="00B3365A"/>
    <w:rsid w:val="00B338DE"/>
    <w:rsid w:val="00B33C93"/>
    <w:rsid w:val="00B33EA2"/>
    <w:rsid w:val="00B33FE6"/>
    <w:rsid w:val="00B3409D"/>
    <w:rsid w:val="00B34417"/>
    <w:rsid w:val="00B34556"/>
    <w:rsid w:val="00B347F2"/>
    <w:rsid w:val="00B34882"/>
    <w:rsid w:val="00B34BAA"/>
    <w:rsid w:val="00B34ED4"/>
    <w:rsid w:val="00B34EFE"/>
    <w:rsid w:val="00B3508B"/>
    <w:rsid w:val="00B35101"/>
    <w:rsid w:val="00B35182"/>
    <w:rsid w:val="00B35405"/>
    <w:rsid w:val="00B3562B"/>
    <w:rsid w:val="00B358D1"/>
    <w:rsid w:val="00B35B49"/>
    <w:rsid w:val="00B35B4A"/>
    <w:rsid w:val="00B35BB5"/>
    <w:rsid w:val="00B35ED3"/>
    <w:rsid w:val="00B35FE2"/>
    <w:rsid w:val="00B361A9"/>
    <w:rsid w:val="00B361ED"/>
    <w:rsid w:val="00B3633D"/>
    <w:rsid w:val="00B36A5C"/>
    <w:rsid w:val="00B36D77"/>
    <w:rsid w:val="00B36F6A"/>
    <w:rsid w:val="00B37033"/>
    <w:rsid w:val="00B37473"/>
    <w:rsid w:val="00B37831"/>
    <w:rsid w:val="00B379EB"/>
    <w:rsid w:val="00B37CD0"/>
    <w:rsid w:val="00B37E7C"/>
    <w:rsid w:val="00B4002B"/>
    <w:rsid w:val="00B40203"/>
    <w:rsid w:val="00B4025E"/>
    <w:rsid w:val="00B4072D"/>
    <w:rsid w:val="00B407A1"/>
    <w:rsid w:val="00B407B0"/>
    <w:rsid w:val="00B408F0"/>
    <w:rsid w:val="00B40A8B"/>
    <w:rsid w:val="00B40D86"/>
    <w:rsid w:val="00B41165"/>
    <w:rsid w:val="00B413A7"/>
    <w:rsid w:val="00B415F9"/>
    <w:rsid w:val="00B41695"/>
    <w:rsid w:val="00B41979"/>
    <w:rsid w:val="00B41E13"/>
    <w:rsid w:val="00B41E50"/>
    <w:rsid w:val="00B42185"/>
    <w:rsid w:val="00B425CB"/>
    <w:rsid w:val="00B42652"/>
    <w:rsid w:val="00B426F0"/>
    <w:rsid w:val="00B42B29"/>
    <w:rsid w:val="00B42DBC"/>
    <w:rsid w:val="00B42ED8"/>
    <w:rsid w:val="00B42F9F"/>
    <w:rsid w:val="00B43024"/>
    <w:rsid w:val="00B432B3"/>
    <w:rsid w:val="00B43303"/>
    <w:rsid w:val="00B434F3"/>
    <w:rsid w:val="00B43526"/>
    <w:rsid w:val="00B43730"/>
    <w:rsid w:val="00B439A6"/>
    <w:rsid w:val="00B43A57"/>
    <w:rsid w:val="00B43AE1"/>
    <w:rsid w:val="00B43B10"/>
    <w:rsid w:val="00B43B2B"/>
    <w:rsid w:val="00B43D10"/>
    <w:rsid w:val="00B43D7A"/>
    <w:rsid w:val="00B44289"/>
    <w:rsid w:val="00B44D51"/>
    <w:rsid w:val="00B44DCE"/>
    <w:rsid w:val="00B452AB"/>
    <w:rsid w:val="00B4536B"/>
    <w:rsid w:val="00B45672"/>
    <w:rsid w:val="00B45CC5"/>
    <w:rsid w:val="00B45EE2"/>
    <w:rsid w:val="00B4609B"/>
    <w:rsid w:val="00B462AD"/>
    <w:rsid w:val="00B467B1"/>
    <w:rsid w:val="00B468DF"/>
    <w:rsid w:val="00B46BA2"/>
    <w:rsid w:val="00B46ED2"/>
    <w:rsid w:val="00B46F0A"/>
    <w:rsid w:val="00B474EA"/>
    <w:rsid w:val="00B478C8"/>
    <w:rsid w:val="00B50455"/>
    <w:rsid w:val="00B5053E"/>
    <w:rsid w:val="00B50651"/>
    <w:rsid w:val="00B50652"/>
    <w:rsid w:val="00B506FD"/>
    <w:rsid w:val="00B50891"/>
    <w:rsid w:val="00B50A46"/>
    <w:rsid w:val="00B50B5A"/>
    <w:rsid w:val="00B50C92"/>
    <w:rsid w:val="00B50EFA"/>
    <w:rsid w:val="00B51157"/>
    <w:rsid w:val="00B5141E"/>
    <w:rsid w:val="00B518C3"/>
    <w:rsid w:val="00B51A48"/>
    <w:rsid w:val="00B522B3"/>
    <w:rsid w:val="00B5231A"/>
    <w:rsid w:val="00B52406"/>
    <w:rsid w:val="00B5244E"/>
    <w:rsid w:val="00B526CA"/>
    <w:rsid w:val="00B52704"/>
    <w:rsid w:val="00B52CE6"/>
    <w:rsid w:val="00B52EBD"/>
    <w:rsid w:val="00B52F81"/>
    <w:rsid w:val="00B52FD6"/>
    <w:rsid w:val="00B53060"/>
    <w:rsid w:val="00B530DC"/>
    <w:rsid w:val="00B53427"/>
    <w:rsid w:val="00B53499"/>
    <w:rsid w:val="00B5360D"/>
    <w:rsid w:val="00B536C6"/>
    <w:rsid w:val="00B536D8"/>
    <w:rsid w:val="00B53715"/>
    <w:rsid w:val="00B53864"/>
    <w:rsid w:val="00B53CC2"/>
    <w:rsid w:val="00B53E19"/>
    <w:rsid w:val="00B54002"/>
    <w:rsid w:val="00B542A7"/>
    <w:rsid w:val="00B5434C"/>
    <w:rsid w:val="00B54677"/>
    <w:rsid w:val="00B546EF"/>
    <w:rsid w:val="00B5498C"/>
    <w:rsid w:val="00B54CC8"/>
    <w:rsid w:val="00B54D23"/>
    <w:rsid w:val="00B54E1D"/>
    <w:rsid w:val="00B54F96"/>
    <w:rsid w:val="00B550FE"/>
    <w:rsid w:val="00B55BE4"/>
    <w:rsid w:val="00B55D02"/>
    <w:rsid w:val="00B55FEA"/>
    <w:rsid w:val="00B561A4"/>
    <w:rsid w:val="00B561AC"/>
    <w:rsid w:val="00B561C2"/>
    <w:rsid w:val="00B563AC"/>
    <w:rsid w:val="00B56426"/>
    <w:rsid w:val="00B5661D"/>
    <w:rsid w:val="00B567C6"/>
    <w:rsid w:val="00B568AD"/>
    <w:rsid w:val="00B568E6"/>
    <w:rsid w:val="00B568F3"/>
    <w:rsid w:val="00B5692E"/>
    <w:rsid w:val="00B56A1A"/>
    <w:rsid w:val="00B56B09"/>
    <w:rsid w:val="00B56D93"/>
    <w:rsid w:val="00B56F95"/>
    <w:rsid w:val="00B56F9E"/>
    <w:rsid w:val="00B57807"/>
    <w:rsid w:val="00B57C4D"/>
    <w:rsid w:val="00B57C97"/>
    <w:rsid w:val="00B57EAF"/>
    <w:rsid w:val="00B57EB0"/>
    <w:rsid w:val="00B57F0A"/>
    <w:rsid w:val="00B6041E"/>
    <w:rsid w:val="00B60A65"/>
    <w:rsid w:val="00B60AA1"/>
    <w:rsid w:val="00B60D4E"/>
    <w:rsid w:val="00B60F98"/>
    <w:rsid w:val="00B612B4"/>
    <w:rsid w:val="00B61479"/>
    <w:rsid w:val="00B6187F"/>
    <w:rsid w:val="00B61904"/>
    <w:rsid w:val="00B619D5"/>
    <w:rsid w:val="00B61C74"/>
    <w:rsid w:val="00B61CAC"/>
    <w:rsid w:val="00B61CDE"/>
    <w:rsid w:val="00B61EA9"/>
    <w:rsid w:val="00B61ED7"/>
    <w:rsid w:val="00B62032"/>
    <w:rsid w:val="00B620AA"/>
    <w:rsid w:val="00B62616"/>
    <w:rsid w:val="00B6286B"/>
    <w:rsid w:val="00B62876"/>
    <w:rsid w:val="00B62BF4"/>
    <w:rsid w:val="00B62BF5"/>
    <w:rsid w:val="00B62EE9"/>
    <w:rsid w:val="00B63082"/>
    <w:rsid w:val="00B6315B"/>
    <w:rsid w:val="00B635B0"/>
    <w:rsid w:val="00B63817"/>
    <w:rsid w:val="00B63C1E"/>
    <w:rsid w:val="00B63DB2"/>
    <w:rsid w:val="00B63E9B"/>
    <w:rsid w:val="00B63F55"/>
    <w:rsid w:val="00B64154"/>
    <w:rsid w:val="00B64159"/>
    <w:rsid w:val="00B64181"/>
    <w:rsid w:val="00B642D1"/>
    <w:rsid w:val="00B6445A"/>
    <w:rsid w:val="00B645A0"/>
    <w:rsid w:val="00B6472F"/>
    <w:rsid w:val="00B64818"/>
    <w:rsid w:val="00B6489E"/>
    <w:rsid w:val="00B64A00"/>
    <w:rsid w:val="00B64AFC"/>
    <w:rsid w:val="00B64E8A"/>
    <w:rsid w:val="00B64FF4"/>
    <w:rsid w:val="00B650F6"/>
    <w:rsid w:val="00B65489"/>
    <w:rsid w:val="00B654D1"/>
    <w:rsid w:val="00B656F8"/>
    <w:rsid w:val="00B6576C"/>
    <w:rsid w:val="00B65B90"/>
    <w:rsid w:val="00B65BC7"/>
    <w:rsid w:val="00B65D73"/>
    <w:rsid w:val="00B66496"/>
    <w:rsid w:val="00B664DA"/>
    <w:rsid w:val="00B66A72"/>
    <w:rsid w:val="00B66BA8"/>
    <w:rsid w:val="00B66C34"/>
    <w:rsid w:val="00B66F49"/>
    <w:rsid w:val="00B66FB4"/>
    <w:rsid w:val="00B67191"/>
    <w:rsid w:val="00B6726D"/>
    <w:rsid w:val="00B67370"/>
    <w:rsid w:val="00B673B9"/>
    <w:rsid w:val="00B67472"/>
    <w:rsid w:val="00B674A0"/>
    <w:rsid w:val="00B67611"/>
    <w:rsid w:val="00B67672"/>
    <w:rsid w:val="00B67792"/>
    <w:rsid w:val="00B67B4F"/>
    <w:rsid w:val="00B67B87"/>
    <w:rsid w:val="00B67D71"/>
    <w:rsid w:val="00B67DAD"/>
    <w:rsid w:val="00B67EE4"/>
    <w:rsid w:val="00B7006F"/>
    <w:rsid w:val="00B7019A"/>
    <w:rsid w:val="00B703D6"/>
    <w:rsid w:val="00B70AAF"/>
    <w:rsid w:val="00B70AD2"/>
    <w:rsid w:val="00B70AE5"/>
    <w:rsid w:val="00B71058"/>
    <w:rsid w:val="00B71198"/>
    <w:rsid w:val="00B714E7"/>
    <w:rsid w:val="00B71563"/>
    <w:rsid w:val="00B71633"/>
    <w:rsid w:val="00B71858"/>
    <w:rsid w:val="00B71A3E"/>
    <w:rsid w:val="00B71BA3"/>
    <w:rsid w:val="00B72068"/>
    <w:rsid w:val="00B7226A"/>
    <w:rsid w:val="00B723E2"/>
    <w:rsid w:val="00B72C2C"/>
    <w:rsid w:val="00B72D23"/>
    <w:rsid w:val="00B730D9"/>
    <w:rsid w:val="00B73409"/>
    <w:rsid w:val="00B738F5"/>
    <w:rsid w:val="00B73EE6"/>
    <w:rsid w:val="00B74221"/>
    <w:rsid w:val="00B7452A"/>
    <w:rsid w:val="00B74A19"/>
    <w:rsid w:val="00B74BA6"/>
    <w:rsid w:val="00B74DFA"/>
    <w:rsid w:val="00B74F34"/>
    <w:rsid w:val="00B75218"/>
    <w:rsid w:val="00B75360"/>
    <w:rsid w:val="00B755BB"/>
    <w:rsid w:val="00B759B2"/>
    <w:rsid w:val="00B75A70"/>
    <w:rsid w:val="00B75D15"/>
    <w:rsid w:val="00B7610B"/>
    <w:rsid w:val="00B761C9"/>
    <w:rsid w:val="00B761DE"/>
    <w:rsid w:val="00B7633E"/>
    <w:rsid w:val="00B764B6"/>
    <w:rsid w:val="00B76ACE"/>
    <w:rsid w:val="00B76AD1"/>
    <w:rsid w:val="00B76C99"/>
    <w:rsid w:val="00B7704D"/>
    <w:rsid w:val="00B77106"/>
    <w:rsid w:val="00B771A8"/>
    <w:rsid w:val="00B77489"/>
    <w:rsid w:val="00B774A2"/>
    <w:rsid w:val="00B775D5"/>
    <w:rsid w:val="00B77700"/>
    <w:rsid w:val="00B77720"/>
    <w:rsid w:val="00B7774B"/>
    <w:rsid w:val="00B778CE"/>
    <w:rsid w:val="00B77B40"/>
    <w:rsid w:val="00B77D60"/>
    <w:rsid w:val="00B77E80"/>
    <w:rsid w:val="00B77FD8"/>
    <w:rsid w:val="00B80032"/>
    <w:rsid w:val="00B8025F"/>
    <w:rsid w:val="00B80358"/>
    <w:rsid w:val="00B804D1"/>
    <w:rsid w:val="00B80626"/>
    <w:rsid w:val="00B8087C"/>
    <w:rsid w:val="00B809F4"/>
    <w:rsid w:val="00B80D57"/>
    <w:rsid w:val="00B81064"/>
    <w:rsid w:val="00B810B2"/>
    <w:rsid w:val="00B8110E"/>
    <w:rsid w:val="00B813F4"/>
    <w:rsid w:val="00B814C7"/>
    <w:rsid w:val="00B81659"/>
    <w:rsid w:val="00B8198D"/>
    <w:rsid w:val="00B8198F"/>
    <w:rsid w:val="00B81AFF"/>
    <w:rsid w:val="00B81B08"/>
    <w:rsid w:val="00B81B9E"/>
    <w:rsid w:val="00B822D0"/>
    <w:rsid w:val="00B82302"/>
    <w:rsid w:val="00B82496"/>
    <w:rsid w:val="00B824C1"/>
    <w:rsid w:val="00B8296D"/>
    <w:rsid w:val="00B82A2D"/>
    <w:rsid w:val="00B82A42"/>
    <w:rsid w:val="00B82B6A"/>
    <w:rsid w:val="00B82C80"/>
    <w:rsid w:val="00B82DC2"/>
    <w:rsid w:val="00B82E80"/>
    <w:rsid w:val="00B8300E"/>
    <w:rsid w:val="00B8324C"/>
    <w:rsid w:val="00B83457"/>
    <w:rsid w:val="00B837B4"/>
    <w:rsid w:val="00B8399C"/>
    <w:rsid w:val="00B83BE2"/>
    <w:rsid w:val="00B83DC7"/>
    <w:rsid w:val="00B83DDE"/>
    <w:rsid w:val="00B83FAA"/>
    <w:rsid w:val="00B84146"/>
    <w:rsid w:val="00B842AA"/>
    <w:rsid w:val="00B84387"/>
    <w:rsid w:val="00B8460F"/>
    <w:rsid w:val="00B846A0"/>
    <w:rsid w:val="00B846C8"/>
    <w:rsid w:val="00B84814"/>
    <w:rsid w:val="00B8495B"/>
    <w:rsid w:val="00B84C58"/>
    <w:rsid w:val="00B85025"/>
    <w:rsid w:val="00B851B4"/>
    <w:rsid w:val="00B85200"/>
    <w:rsid w:val="00B85460"/>
    <w:rsid w:val="00B85479"/>
    <w:rsid w:val="00B85828"/>
    <w:rsid w:val="00B85E31"/>
    <w:rsid w:val="00B85FB8"/>
    <w:rsid w:val="00B863F1"/>
    <w:rsid w:val="00B864F4"/>
    <w:rsid w:val="00B8680C"/>
    <w:rsid w:val="00B86843"/>
    <w:rsid w:val="00B86D7C"/>
    <w:rsid w:val="00B86DA6"/>
    <w:rsid w:val="00B87175"/>
    <w:rsid w:val="00B87292"/>
    <w:rsid w:val="00B87338"/>
    <w:rsid w:val="00B87446"/>
    <w:rsid w:val="00B879EC"/>
    <w:rsid w:val="00B87B05"/>
    <w:rsid w:val="00B87F9D"/>
    <w:rsid w:val="00B87FDB"/>
    <w:rsid w:val="00B87FFC"/>
    <w:rsid w:val="00B90312"/>
    <w:rsid w:val="00B9052C"/>
    <w:rsid w:val="00B906D1"/>
    <w:rsid w:val="00B9081F"/>
    <w:rsid w:val="00B9097C"/>
    <w:rsid w:val="00B90A81"/>
    <w:rsid w:val="00B90C1B"/>
    <w:rsid w:val="00B90C8B"/>
    <w:rsid w:val="00B90E5E"/>
    <w:rsid w:val="00B91214"/>
    <w:rsid w:val="00B91520"/>
    <w:rsid w:val="00B91764"/>
    <w:rsid w:val="00B917C3"/>
    <w:rsid w:val="00B91B6D"/>
    <w:rsid w:val="00B91CD8"/>
    <w:rsid w:val="00B91DB8"/>
    <w:rsid w:val="00B91EC9"/>
    <w:rsid w:val="00B91F96"/>
    <w:rsid w:val="00B91F97"/>
    <w:rsid w:val="00B9263F"/>
    <w:rsid w:val="00B9268F"/>
    <w:rsid w:val="00B92848"/>
    <w:rsid w:val="00B92B5E"/>
    <w:rsid w:val="00B92FCE"/>
    <w:rsid w:val="00B93A08"/>
    <w:rsid w:val="00B93D1B"/>
    <w:rsid w:val="00B93D27"/>
    <w:rsid w:val="00B940D8"/>
    <w:rsid w:val="00B945B4"/>
    <w:rsid w:val="00B94696"/>
    <w:rsid w:val="00B94719"/>
    <w:rsid w:val="00B94779"/>
    <w:rsid w:val="00B94A5C"/>
    <w:rsid w:val="00B9514A"/>
    <w:rsid w:val="00B954A6"/>
    <w:rsid w:val="00B95642"/>
    <w:rsid w:val="00B956A8"/>
    <w:rsid w:val="00B956BA"/>
    <w:rsid w:val="00B956C8"/>
    <w:rsid w:val="00B95818"/>
    <w:rsid w:val="00B959D8"/>
    <w:rsid w:val="00B95B1A"/>
    <w:rsid w:val="00B95C71"/>
    <w:rsid w:val="00B95D2F"/>
    <w:rsid w:val="00B95D46"/>
    <w:rsid w:val="00B95DEF"/>
    <w:rsid w:val="00B9601C"/>
    <w:rsid w:val="00B9638C"/>
    <w:rsid w:val="00B96461"/>
    <w:rsid w:val="00B964D2"/>
    <w:rsid w:val="00B96839"/>
    <w:rsid w:val="00B96966"/>
    <w:rsid w:val="00B96D7F"/>
    <w:rsid w:val="00B9728C"/>
    <w:rsid w:val="00B97319"/>
    <w:rsid w:val="00B973EC"/>
    <w:rsid w:val="00B976F8"/>
    <w:rsid w:val="00B97966"/>
    <w:rsid w:val="00B97A52"/>
    <w:rsid w:val="00B97BB4"/>
    <w:rsid w:val="00B97ECD"/>
    <w:rsid w:val="00BA0017"/>
    <w:rsid w:val="00BA0032"/>
    <w:rsid w:val="00BA0539"/>
    <w:rsid w:val="00BA0720"/>
    <w:rsid w:val="00BA08BA"/>
    <w:rsid w:val="00BA08C1"/>
    <w:rsid w:val="00BA08D2"/>
    <w:rsid w:val="00BA0A5B"/>
    <w:rsid w:val="00BA0AEC"/>
    <w:rsid w:val="00BA0B19"/>
    <w:rsid w:val="00BA0B51"/>
    <w:rsid w:val="00BA0BC9"/>
    <w:rsid w:val="00BA0C80"/>
    <w:rsid w:val="00BA0EC5"/>
    <w:rsid w:val="00BA0EE1"/>
    <w:rsid w:val="00BA0F54"/>
    <w:rsid w:val="00BA13E4"/>
    <w:rsid w:val="00BA1431"/>
    <w:rsid w:val="00BA1435"/>
    <w:rsid w:val="00BA1673"/>
    <w:rsid w:val="00BA171C"/>
    <w:rsid w:val="00BA1828"/>
    <w:rsid w:val="00BA18E0"/>
    <w:rsid w:val="00BA19D6"/>
    <w:rsid w:val="00BA1A82"/>
    <w:rsid w:val="00BA1D0B"/>
    <w:rsid w:val="00BA1F97"/>
    <w:rsid w:val="00BA21A5"/>
    <w:rsid w:val="00BA21DE"/>
    <w:rsid w:val="00BA22D8"/>
    <w:rsid w:val="00BA24AE"/>
    <w:rsid w:val="00BA25DF"/>
    <w:rsid w:val="00BA330A"/>
    <w:rsid w:val="00BA3676"/>
    <w:rsid w:val="00BA36AD"/>
    <w:rsid w:val="00BA37B2"/>
    <w:rsid w:val="00BA385B"/>
    <w:rsid w:val="00BA38B3"/>
    <w:rsid w:val="00BA39F6"/>
    <w:rsid w:val="00BA3A05"/>
    <w:rsid w:val="00BA3C0D"/>
    <w:rsid w:val="00BA3D83"/>
    <w:rsid w:val="00BA3D99"/>
    <w:rsid w:val="00BA3DD7"/>
    <w:rsid w:val="00BA3ED6"/>
    <w:rsid w:val="00BA3EDD"/>
    <w:rsid w:val="00BA3FE6"/>
    <w:rsid w:val="00BA4579"/>
    <w:rsid w:val="00BA4B01"/>
    <w:rsid w:val="00BA4D1B"/>
    <w:rsid w:val="00BA4E88"/>
    <w:rsid w:val="00BA503B"/>
    <w:rsid w:val="00BA504A"/>
    <w:rsid w:val="00BA5175"/>
    <w:rsid w:val="00BA53E6"/>
    <w:rsid w:val="00BA5490"/>
    <w:rsid w:val="00BA551C"/>
    <w:rsid w:val="00BA552D"/>
    <w:rsid w:val="00BA553E"/>
    <w:rsid w:val="00BA5A90"/>
    <w:rsid w:val="00BA5C94"/>
    <w:rsid w:val="00BA6194"/>
    <w:rsid w:val="00BA64A0"/>
    <w:rsid w:val="00BA6542"/>
    <w:rsid w:val="00BA65EA"/>
    <w:rsid w:val="00BA675F"/>
    <w:rsid w:val="00BA6AC0"/>
    <w:rsid w:val="00BA6B53"/>
    <w:rsid w:val="00BA6BA5"/>
    <w:rsid w:val="00BA6E43"/>
    <w:rsid w:val="00BA6F14"/>
    <w:rsid w:val="00BA7171"/>
    <w:rsid w:val="00BA7205"/>
    <w:rsid w:val="00BA73AE"/>
    <w:rsid w:val="00BA7672"/>
    <w:rsid w:val="00BA7EC0"/>
    <w:rsid w:val="00BA7FB8"/>
    <w:rsid w:val="00BB00BB"/>
    <w:rsid w:val="00BB0244"/>
    <w:rsid w:val="00BB0393"/>
    <w:rsid w:val="00BB04D2"/>
    <w:rsid w:val="00BB06F6"/>
    <w:rsid w:val="00BB06FB"/>
    <w:rsid w:val="00BB0B85"/>
    <w:rsid w:val="00BB0C94"/>
    <w:rsid w:val="00BB0CFB"/>
    <w:rsid w:val="00BB0D4F"/>
    <w:rsid w:val="00BB0D9C"/>
    <w:rsid w:val="00BB0EF4"/>
    <w:rsid w:val="00BB110E"/>
    <w:rsid w:val="00BB110F"/>
    <w:rsid w:val="00BB11A8"/>
    <w:rsid w:val="00BB1675"/>
    <w:rsid w:val="00BB1826"/>
    <w:rsid w:val="00BB1AEA"/>
    <w:rsid w:val="00BB1C79"/>
    <w:rsid w:val="00BB1D2E"/>
    <w:rsid w:val="00BB1DB6"/>
    <w:rsid w:val="00BB1E27"/>
    <w:rsid w:val="00BB20A0"/>
    <w:rsid w:val="00BB20CE"/>
    <w:rsid w:val="00BB220B"/>
    <w:rsid w:val="00BB23E0"/>
    <w:rsid w:val="00BB2452"/>
    <w:rsid w:val="00BB2810"/>
    <w:rsid w:val="00BB2B87"/>
    <w:rsid w:val="00BB2DB8"/>
    <w:rsid w:val="00BB2E8C"/>
    <w:rsid w:val="00BB3220"/>
    <w:rsid w:val="00BB33D0"/>
    <w:rsid w:val="00BB34A4"/>
    <w:rsid w:val="00BB37BF"/>
    <w:rsid w:val="00BB3983"/>
    <w:rsid w:val="00BB3DF9"/>
    <w:rsid w:val="00BB3E49"/>
    <w:rsid w:val="00BB3F53"/>
    <w:rsid w:val="00BB4109"/>
    <w:rsid w:val="00BB4284"/>
    <w:rsid w:val="00BB436C"/>
    <w:rsid w:val="00BB451F"/>
    <w:rsid w:val="00BB47FA"/>
    <w:rsid w:val="00BB4823"/>
    <w:rsid w:val="00BB4882"/>
    <w:rsid w:val="00BB4C4D"/>
    <w:rsid w:val="00BB4C65"/>
    <w:rsid w:val="00BB4DF9"/>
    <w:rsid w:val="00BB4E0B"/>
    <w:rsid w:val="00BB4E8C"/>
    <w:rsid w:val="00BB50E5"/>
    <w:rsid w:val="00BB52B7"/>
    <w:rsid w:val="00BB5340"/>
    <w:rsid w:val="00BB557A"/>
    <w:rsid w:val="00BB5B82"/>
    <w:rsid w:val="00BB5C5F"/>
    <w:rsid w:val="00BB5CC3"/>
    <w:rsid w:val="00BB5D2C"/>
    <w:rsid w:val="00BB5D89"/>
    <w:rsid w:val="00BB5DA8"/>
    <w:rsid w:val="00BB5E3B"/>
    <w:rsid w:val="00BB5F35"/>
    <w:rsid w:val="00BB6043"/>
    <w:rsid w:val="00BB61DA"/>
    <w:rsid w:val="00BB6228"/>
    <w:rsid w:val="00BB6383"/>
    <w:rsid w:val="00BB66A0"/>
    <w:rsid w:val="00BB6E68"/>
    <w:rsid w:val="00BB71D2"/>
    <w:rsid w:val="00BB722C"/>
    <w:rsid w:val="00BB72B9"/>
    <w:rsid w:val="00BB7610"/>
    <w:rsid w:val="00BB7674"/>
    <w:rsid w:val="00BB76B0"/>
    <w:rsid w:val="00BB7883"/>
    <w:rsid w:val="00BB7923"/>
    <w:rsid w:val="00BB79BE"/>
    <w:rsid w:val="00BB79F5"/>
    <w:rsid w:val="00BB7A83"/>
    <w:rsid w:val="00BB7EF0"/>
    <w:rsid w:val="00BC02FF"/>
    <w:rsid w:val="00BC0692"/>
    <w:rsid w:val="00BC0709"/>
    <w:rsid w:val="00BC0A22"/>
    <w:rsid w:val="00BC0DE3"/>
    <w:rsid w:val="00BC11FF"/>
    <w:rsid w:val="00BC14C8"/>
    <w:rsid w:val="00BC15AB"/>
    <w:rsid w:val="00BC15FF"/>
    <w:rsid w:val="00BC1696"/>
    <w:rsid w:val="00BC17DB"/>
    <w:rsid w:val="00BC17FB"/>
    <w:rsid w:val="00BC1BAA"/>
    <w:rsid w:val="00BC1DC5"/>
    <w:rsid w:val="00BC1E02"/>
    <w:rsid w:val="00BC2826"/>
    <w:rsid w:val="00BC29AD"/>
    <w:rsid w:val="00BC2AF7"/>
    <w:rsid w:val="00BC2CDB"/>
    <w:rsid w:val="00BC2CFF"/>
    <w:rsid w:val="00BC2EBE"/>
    <w:rsid w:val="00BC2F6D"/>
    <w:rsid w:val="00BC3076"/>
    <w:rsid w:val="00BC31B1"/>
    <w:rsid w:val="00BC3407"/>
    <w:rsid w:val="00BC35A2"/>
    <w:rsid w:val="00BC3D1A"/>
    <w:rsid w:val="00BC3E00"/>
    <w:rsid w:val="00BC3E8D"/>
    <w:rsid w:val="00BC3EF3"/>
    <w:rsid w:val="00BC3FD8"/>
    <w:rsid w:val="00BC41C5"/>
    <w:rsid w:val="00BC4444"/>
    <w:rsid w:val="00BC454D"/>
    <w:rsid w:val="00BC47F5"/>
    <w:rsid w:val="00BC4985"/>
    <w:rsid w:val="00BC4CAF"/>
    <w:rsid w:val="00BC4D38"/>
    <w:rsid w:val="00BC4E80"/>
    <w:rsid w:val="00BC5135"/>
    <w:rsid w:val="00BC54BD"/>
    <w:rsid w:val="00BC5559"/>
    <w:rsid w:val="00BC55C3"/>
    <w:rsid w:val="00BC5AEE"/>
    <w:rsid w:val="00BC5C6B"/>
    <w:rsid w:val="00BC5D92"/>
    <w:rsid w:val="00BC5EB5"/>
    <w:rsid w:val="00BC5F1E"/>
    <w:rsid w:val="00BC6547"/>
    <w:rsid w:val="00BC662E"/>
    <w:rsid w:val="00BC69E7"/>
    <w:rsid w:val="00BC6AC2"/>
    <w:rsid w:val="00BC6B57"/>
    <w:rsid w:val="00BC6B73"/>
    <w:rsid w:val="00BC6CEB"/>
    <w:rsid w:val="00BC6D9B"/>
    <w:rsid w:val="00BC7008"/>
    <w:rsid w:val="00BC7076"/>
    <w:rsid w:val="00BC76C5"/>
    <w:rsid w:val="00BC78A7"/>
    <w:rsid w:val="00BC7A1E"/>
    <w:rsid w:val="00BC7ACB"/>
    <w:rsid w:val="00BC7ACE"/>
    <w:rsid w:val="00BC7D49"/>
    <w:rsid w:val="00BC7DCB"/>
    <w:rsid w:val="00BD0056"/>
    <w:rsid w:val="00BD02D5"/>
    <w:rsid w:val="00BD05CE"/>
    <w:rsid w:val="00BD089E"/>
    <w:rsid w:val="00BD0A86"/>
    <w:rsid w:val="00BD0B50"/>
    <w:rsid w:val="00BD0D3E"/>
    <w:rsid w:val="00BD0EDF"/>
    <w:rsid w:val="00BD11B7"/>
    <w:rsid w:val="00BD1202"/>
    <w:rsid w:val="00BD16FF"/>
    <w:rsid w:val="00BD1892"/>
    <w:rsid w:val="00BD196C"/>
    <w:rsid w:val="00BD196F"/>
    <w:rsid w:val="00BD1C98"/>
    <w:rsid w:val="00BD1EC9"/>
    <w:rsid w:val="00BD1FA9"/>
    <w:rsid w:val="00BD228A"/>
    <w:rsid w:val="00BD2382"/>
    <w:rsid w:val="00BD275A"/>
    <w:rsid w:val="00BD2B28"/>
    <w:rsid w:val="00BD3363"/>
    <w:rsid w:val="00BD37EB"/>
    <w:rsid w:val="00BD389A"/>
    <w:rsid w:val="00BD3E67"/>
    <w:rsid w:val="00BD3EE9"/>
    <w:rsid w:val="00BD3EEB"/>
    <w:rsid w:val="00BD3F2C"/>
    <w:rsid w:val="00BD3FA9"/>
    <w:rsid w:val="00BD4110"/>
    <w:rsid w:val="00BD41C6"/>
    <w:rsid w:val="00BD4305"/>
    <w:rsid w:val="00BD446B"/>
    <w:rsid w:val="00BD44FF"/>
    <w:rsid w:val="00BD45FA"/>
    <w:rsid w:val="00BD4742"/>
    <w:rsid w:val="00BD489E"/>
    <w:rsid w:val="00BD4AFA"/>
    <w:rsid w:val="00BD4B67"/>
    <w:rsid w:val="00BD4C07"/>
    <w:rsid w:val="00BD4CC8"/>
    <w:rsid w:val="00BD4E04"/>
    <w:rsid w:val="00BD522B"/>
    <w:rsid w:val="00BD5499"/>
    <w:rsid w:val="00BD550F"/>
    <w:rsid w:val="00BD5BF5"/>
    <w:rsid w:val="00BD5CC4"/>
    <w:rsid w:val="00BD5DF5"/>
    <w:rsid w:val="00BD62AD"/>
    <w:rsid w:val="00BD6480"/>
    <w:rsid w:val="00BD65C1"/>
    <w:rsid w:val="00BD667D"/>
    <w:rsid w:val="00BD669B"/>
    <w:rsid w:val="00BD669E"/>
    <w:rsid w:val="00BD6820"/>
    <w:rsid w:val="00BD6AA4"/>
    <w:rsid w:val="00BD6CCD"/>
    <w:rsid w:val="00BD70B6"/>
    <w:rsid w:val="00BD7595"/>
    <w:rsid w:val="00BD75D3"/>
    <w:rsid w:val="00BD7851"/>
    <w:rsid w:val="00BD78A6"/>
    <w:rsid w:val="00BD78B0"/>
    <w:rsid w:val="00BD792B"/>
    <w:rsid w:val="00BD7A63"/>
    <w:rsid w:val="00BD7A74"/>
    <w:rsid w:val="00BD7AE0"/>
    <w:rsid w:val="00BD7E26"/>
    <w:rsid w:val="00BD7FDD"/>
    <w:rsid w:val="00BE03C8"/>
    <w:rsid w:val="00BE0517"/>
    <w:rsid w:val="00BE05C1"/>
    <w:rsid w:val="00BE0B4A"/>
    <w:rsid w:val="00BE0C39"/>
    <w:rsid w:val="00BE0D18"/>
    <w:rsid w:val="00BE0D7D"/>
    <w:rsid w:val="00BE129E"/>
    <w:rsid w:val="00BE14B8"/>
    <w:rsid w:val="00BE1503"/>
    <w:rsid w:val="00BE1648"/>
    <w:rsid w:val="00BE17CE"/>
    <w:rsid w:val="00BE18F4"/>
    <w:rsid w:val="00BE1CE7"/>
    <w:rsid w:val="00BE2298"/>
    <w:rsid w:val="00BE26F4"/>
    <w:rsid w:val="00BE2731"/>
    <w:rsid w:val="00BE2792"/>
    <w:rsid w:val="00BE281D"/>
    <w:rsid w:val="00BE28CB"/>
    <w:rsid w:val="00BE2A48"/>
    <w:rsid w:val="00BE2A9F"/>
    <w:rsid w:val="00BE2B91"/>
    <w:rsid w:val="00BE2FBA"/>
    <w:rsid w:val="00BE30E2"/>
    <w:rsid w:val="00BE3442"/>
    <w:rsid w:val="00BE3460"/>
    <w:rsid w:val="00BE346A"/>
    <w:rsid w:val="00BE348F"/>
    <w:rsid w:val="00BE374A"/>
    <w:rsid w:val="00BE3757"/>
    <w:rsid w:val="00BE38EF"/>
    <w:rsid w:val="00BE3976"/>
    <w:rsid w:val="00BE3D42"/>
    <w:rsid w:val="00BE3F96"/>
    <w:rsid w:val="00BE4208"/>
    <w:rsid w:val="00BE44B5"/>
    <w:rsid w:val="00BE466E"/>
    <w:rsid w:val="00BE46E9"/>
    <w:rsid w:val="00BE4A6C"/>
    <w:rsid w:val="00BE4AF4"/>
    <w:rsid w:val="00BE5045"/>
    <w:rsid w:val="00BE5048"/>
    <w:rsid w:val="00BE5069"/>
    <w:rsid w:val="00BE524E"/>
    <w:rsid w:val="00BE53E8"/>
    <w:rsid w:val="00BE5435"/>
    <w:rsid w:val="00BE5DC6"/>
    <w:rsid w:val="00BE61DA"/>
    <w:rsid w:val="00BE630A"/>
    <w:rsid w:val="00BE66CA"/>
    <w:rsid w:val="00BE6872"/>
    <w:rsid w:val="00BE6A1D"/>
    <w:rsid w:val="00BE6BA2"/>
    <w:rsid w:val="00BE6D38"/>
    <w:rsid w:val="00BE6E0E"/>
    <w:rsid w:val="00BE6F52"/>
    <w:rsid w:val="00BE70A5"/>
    <w:rsid w:val="00BE737D"/>
    <w:rsid w:val="00BE73EC"/>
    <w:rsid w:val="00BE74BF"/>
    <w:rsid w:val="00BE758F"/>
    <w:rsid w:val="00BE78B0"/>
    <w:rsid w:val="00BE7A48"/>
    <w:rsid w:val="00BE7C07"/>
    <w:rsid w:val="00BE7C45"/>
    <w:rsid w:val="00BE7E59"/>
    <w:rsid w:val="00BF01E4"/>
    <w:rsid w:val="00BF043C"/>
    <w:rsid w:val="00BF083B"/>
    <w:rsid w:val="00BF0DC4"/>
    <w:rsid w:val="00BF0EAD"/>
    <w:rsid w:val="00BF1076"/>
    <w:rsid w:val="00BF171E"/>
    <w:rsid w:val="00BF184C"/>
    <w:rsid w:val="00BF1B0D"/>
    <w:rsid w:val="00BF1C5D"/>
    <w:rsid w:val="00BF1DBC"/>
    <w:rsid w:val="00BF2056"/>
    <w:rsid w:val="00BF2118"/>
    <w:rsid w:val="00BF2571"/>
    <w:rsid w:val="00BF2859"/>
    <w:rsid w:val="00BF2C87"/>
    <w:rsid w:val="00BF2F77"/>
    <w:rsid w:val="00BF3360"/>
    <w:rsid w:val="00BF35A7"/>
    <w:rsid w:val="00BF3729"/>
    <w:rsid w:val="00BF3910"/>
    <w:rsid w:val="00BF39C1"/>
    <w:rsid w:val="00BF3A0C"/>
    <w:rsid w:val="00BF3A1D"/>
    <w:rsid w:val="00BF3D88"/>
    <w:rsid w:val="00BF3DA3"/>
    <w:rsid w:val="00BF3F0F"/>
    <w:rsid w:val="00BF4128"/>
    <w:rsid w:val="00BF43C1"/>
    <w:rsid w:val="00BF4560"/>
    <w:rsid w:val="00BF4822"/>
    <w:rsid w:val="00BF4B68"/>
    <w:rsid w:val="00BF4B86"/>
    <w:rsid w:val="00BF4E34"/>
    <w:rsid w:val="00BF4F90"/>
    <w:rsid w:val="00BF5436"/>
    <w:rsid w:val="00BF54A0"/>
    <w:rsid w:val="00BF5DAC"/>
    <w:rsid w:val="00BF5ED9"/>
    <w:rsid w:val="00BF61A9"/>
    <w:rsid w:val="00BF635D"/>
    <w:rsid w:val="00BF660A"/>
    <w:rsid w:val="00BF67B1"/>
    <w:rsid w:val="00BF692E"/>
    <w:rsid w:val="00BF6ADF"/>
    <w:rsid w:val="00BF6E1E"/>
    <w:rsid w:val="00BF6EA2"/>
    <w:rsid w:val="00BF714C"/>
    <w:rsid w:val="00BF71DC"/>
    <w:rsid w:val="00BF72D9"/>
    <w:rsid w:val="00BF739A"/>
    <w:rsid w:val="00BF73C8"/>
    <w:rsid w:val="00BF776D"/>
    <w:rsid w:val="00BF7878"/>
    <w:rsid w:val="00BF7A7F"/>
    <w:rsid w:val="00BF7CCD"/>
    <w:rsid w:val="00BF7EB1"/>
    <w:rsid w:val="00C0002C"/>
    <w:rsid w:val="00C00315"/>
    <w:rsid w:val="00C005D9"/>
    <w:rsid w:val="00C00684"/>
    <w:rsid w:val="00C006D9"/>
    <w:rsid w:val="00C007B0"/>
    <w:rsid w:val="00C00AD9"/>
    <w:rsid w:val="00C00B7A"/>
    <w:rsid w:val="00C00B80"/>
    <w:rsid w:val="00C00D9F"/>
    <w:rsid w:val="00C00ED7"/>
    <w:rsid w:val="00C00EEB"/>
    <w:rsid w:val="00C00F57"/>
    <w:rsid w:val="00C00F59"/>
    <w:rsid w:val="00C010D5"/>
    <w:rsid w:val="00C012BE"/>
    <w:rsid w:val="00C013D5"/>
    <w:rsid w:val="00C01447"/>
    <w:rsid w:val="00C017D9"/>
    <w:rsid w:val="00C018F4"/>
    <w:rsid w:val="00C01E67"/>
    <w:rsid w:val="00C02041"/>
    <w:rsid w:val="00C0207E"/>
    <w:rsid w:val="00C024AA"/>
    <w:rsid w:val="00C0288C"/>
    <w:rsid w:val="00C02B99"/>
    <w:rsid w:val="00C03029"/>
    <w:rsid w:val="00C0336F"/>
    <w:rsid w:val="00C0369C"/>
    <w:rsid w:val="00C037BD"/>
    <w:rsid w:val="00C03889"/>
    <w:rsid w:val="00C03B2E"/>
    <w:rsid w:val="00C03B57"/>
    <w:rsid w:val="00C03CE6"/>
    <w:rsid w:val="00C03FD7"/>
    <w:rsid w:val="00C04454"/>
    <w:rsid w:val="00C04863"/>
    <w:rsid w:val="00C04B53"/>
    <w:rsid w:val="00C04D8C"/>
    <w:rsid w:val="00C05115"/>
    <w:rsid w:val="00C051A5"/>
    <w:rsid w:val="00C056C3"/>
    <w:rsid w:val="00C05966"/>
    <w:rsid w:val="00C05AD3"/>
    <w:rsid w:val="00C05C35"/>
    <w:rsid w:val="00C05CB5"/>
    <w:rsid w:val="00C05DE8"/>
    <w:rsid w:val="00C05E31"/>
    <w:rsid w:val="00C060D2"/>
    <w:rsid w:val="00C061E2"/>
    <w:rsid w:val="00C06522"/>
    <w:rsid w:val="00C06635"/>
    <w:rsid w:val="00C066E1"/>
    <w:rsid w:val="00C06C50"/>
    <w:rsid w:val="00C06CEF"/>
    <w:rsid w:val="00C06D50"/>
    <w:rsid w:val="00C06D84"/>
    <w:rsid w:val="00C06E31"/>
    <w:rsid w:val="00C0705B"/>
    <w:rsid w:val="00C07159"/>
    <w:rsid w:val="00C07244"/>
    <w:rsid w:val="00C073E4"/>
    <w:rsid w:val="00C07574"/>
    <w:rsid w:val="00C0774C"/>
    <w:rsid w:val="00C07A0E"/>
    <w:rsid w:val="00C07A8C"/>
    <w:rsid w:val="00C07D03"/>
    <w:rsid w:val="00C07D05"/>
    <w:rsid w:val="00C07F1D"/>
    <w:rsid w:val="00C07F3D"/>
    <w:rsid w:val="00C07F89"/>
    <w:rsid w:val="00C100C1"/>
    <w:rsid w:val="00C100E5"/>
    <w:rsid w:val="00C10263"/>
    <w:rsid w:val="00C1029F"/>
    <w:rsid w:val="00C102AF"/>
    <w:rsid w:val="00C104F4"/>
    <w:rsid w:val="00C105B4"/>
    <w:rsid w:val="00C105FF"/>
    <w:rsid w:val="00C108B7"/>
    <w:rsid w:val="00C109B7"/>
    <w:rsid w:val="00C10C85"/>
    <w:rsid w:val="00C10EA4"/>
    <w:rsid w:val="00C110D5"/>
    <w:rsid w:val="00C11193"/>
    <w:rsid w:val="00C11261"/>
    <w:rsid w:val="00C11277"/>
    <w:rsid w:val="00C1155E"/>
    <w:rsid w:val="00C11698"/>
    <w:rsid w:val="00C117E3"/>
    <w:rsid w:val="00C11C19"/>
    <w:rsid w:val="00C12034"/>
    <w:rsid w:val="00C120D7"/>
    <w:rsid w:val="00C12105"/>
    <w:rsid w:val="00C122CF"/>
    <w:rsid w:val="00C12336"/>
    <w:rsid w:val="00C124B2"/>
    <w:rsid w:val="00C12631"/>
    <w:rsid w:val="00C12643"/>
    <w:rsid w:val="00C12699"/>
    <w:rsid w:val="00C12705"/>
    <w:rsid w:val="00C1273D"/>
    <w:rsid w:val="00C12A9E"/>
    <w:rsid w:val="00C12C35"/>
    <w:rsid w:val="00C13042"/>
    <w:rsid w:val="00C136D0"/>
    <w:rsid w:val="00C1372B"/>
    <w:rsid w:val="00C1386E"/>
    <w:rsid w:val="00C139F4"/>
    <w:rsid w:val="00C13B48"/>
    <w:rsid w:val="00C13FAE"/>
    <w:rsid w:val="00C13FD8"/>
    <w:rsid w:val="00C14431"/>
    <w:rsid w:val="00C147C0"/>
    <w:rsid w:val="00C14A43"/>
    <w:rsid w:val="00C14F8D"/>
    <w:rsid w:val="00C151F7"/>
    <w:rsid w:val="00C1522A"/>
    <w:rsid w:val="00C1544A"/>
    <w:rsid w:val="00C154BB"/>
    <w:rsid w:val="00C1575D"/>
    <w:rsid w:val="00C158A1"/>
    <w:rsid w:val="00C15B83"/>
    <w:rsid w:val="00C15D16"/>
    <w:rsid w:val="00C15D87"/>
    <w:rsid w:val="00C15FDE"/>
    <w:rsid w:val="00C16008"/>
    <w:rsid w:val="00C16059"/>
    <w:rsid w:val="00C16180"/>
    <w:rsid w:val="00C1684D"/>
    <w:rsid w:val="00C16A4F"/>
    <w:rsid w:val="00C16A6B"/>
    <w:rsid w:val="00C17076"/>
    <w:rsid w:val="00C171C2"/>
    <w:rsid w:val="00C1722F"/>
    <w:rsid w:val="00C17A6D"/>
    <w:rsid w:val="00C17C13"/>
    <w:rsid w:val="00C17DAF"/>
    <w:rsid w:val="00C17ED8"/>
    <w:rsid w:val="00C17F67"/>
    <w:rsid w:val="00C203B1"/>
    <w:rsid w:val="00C20407"/>
    <w:rsid w:val="00C204F7"/>
    <w:rsid w:val="00C20B64"/>
    <w:rsid w:val="00C20C02"/>
    <w:rsid w:val="00C20C1B"/>
    <w:rsid w:val="00C2149A"/>
    <w:rsid w:val="00C2158C"/>
    <w:rsid w:val="00C2159C"/>
    <w:rsid w:val="00C216A3"/>
    <w:rsid w:val="00C217A2"/>
    <w:rsid w:val="00C217E0"/>
    <w:rsid w:val="00C21941"/>
    <w:rsid w:val="00C21C12"/>
    <w:rsid w:val="00C21CA1"/>
    <w:rsid w:val="00C21CB9"/>
    <w:rsid w:val="00C2201D"/>
    <w:rsid w:val="00C22326"/>
    <w:rsid w:val="00C223C3"/>
    <w:rsid w:val="00C22539"/>
    <w:rsid w:val="00C2263F"/>
    <w:rsid w:val="00C227C4"/>
    <w:rsid w:val="00C228CD"/>
    <w:rsid w:val="00C22BE2"/>
    <w:rsid w:val="00C22D3C"/>
    <w:rsid w:val="00C232C6"/>
    <w:rsid w:val="00C238D4"/>
    <w:rsid w:val="00C238EB"/>
    <w:rsid w:val="00C239AF"/>
    <w:rsid w:val="00C23A30"/>
    <w:rsid w:val="00C23AD3"/>
    <w:rsid w:val="00C2404E"/>
    <w:rsid w:val="00C24059"/>
    <w:rsid w:val="00C24064"/>
    <w:rsid w:val="00C24245"/>
    <w:rsid w:val="00C243BE"/>
    <w:rsid w:val="00C24416"/>
    <w:rsid w:val="00C24595"/>
    <w:rsid w:val="00C246B6"/>
    <w:rsid w:val="00C24B61"/>
    <w:rsid w:val="00C24C1D"/>
    <w:rsid w:val="00C24D3C"/>
    <w:rsid w:val="00C24E76"/>
    <w:rsid w:val="00C251DB"/>
    <w:rsid w:val="00C25203"/>
    <w:rsid w:val="00C25287"/>
    <w:rsid w:val="00C25377"/>
    <w:rsid w:val="00C25749"/>
    <w:rsid w:val="00C257F0"/>
    <w:rsid w:val="00C25846"/>
    <w:rsid w:val="00C259A0"/>
    <w:rsid w:val="00C25AA5"/>
    <w:rsid w:val="00C25BDC"/>
    <w:rsid w:val="00C25C2F"/>
    <w:rsid w:val="00C25E09"/>
    <w:rsid w:val="00C26209"/>
    <w:rsid w:val="00C2623E"/>
    <w:rsid w:val="00C263CA"/>
    <w:rsid w:val="00C26528"/>
    <w:rsid w:val="00C26937"/>
    <w:rsid w:val="00C26A17"/>
    <w:rsid w:val="00C26DAF"/>
    <w:rsid w:val="00C26E01"/>
    <w:rsid w:val="00C270BE"/>
    <w:rsid w:val="00C2711E"/>
    <w:rsid w:val="00C2764C"/>
    <w:rsid w:val="00C27A2F"/>
    <w:rsid w:val="00C27E25"/>
    <w:rsid w:val="00C27FFE"/>
    <w:rsid w:val="00C300B6"/>
    <w:rsid w:val="00C3011F"/>
    <w:rsid w:val="00C30275"/>
    <w:rsid w:val="00C302E8"/>
    <w:rsid w:val="00C302F6"/>
    <w:rsid w:val="00C3086F"/>
    <w:rsid w:val="00C30894"/>
    <w:rsid w:val="00C30950"/>
    <w:rsid w:val="00C30D76"/>
    <w:rsid w:val="00C311A3"/>
    <w:rsid w:val="00C31274"/>
    <w:rsid w:val="00C315A3"/>
    <w:rsid w:val="00C31680"/>
    <w:rsid w:val="00C3184F"/>
    <w:rsid w:val="00C31946"/>
    <w:rsid w:val="00C31A83"/>
    <w:rsid w:val="00C31B83"/>
    <w:rsid w:val="00C31C03"/>
    <w:rsid w:val="00C31E54"/>
    <w:rsid w:val="00C31E63"/>
    <w:rsid w:val="00C31E6D"/>
    <w:rsid w:val="00C32061"/>
    <w:rsid w:val="00C3207A"/>
    <w:rsid w:val="00C321A7"/>
    <w:rsid w:val="00C323AD"/>
    <w:rsid w:val="00C329EE"/>
    <w:rsid w:val="00C32B84"/>
    <w:rsid w:val="00C32CD0"/>
    <w:rsid w:val="00C32D7F"/>
    <w:rsid w:val="00C33270"/>
    <w:rsid w:val="00C33402"/>
    <w:rsid w:val="00C33941"/>
    <w:rsid w:val="00C33B57"/>
    <w:rsid w:val="00C33C4C"/>
    <w:rsid w:val="00C33E1F"/>
    <w:rsid w:val="00C33E45"/>
    <w:rsid w:val="00C33F6A"/>
    <w:rsid w:val="00C340C1"/>
    <w:rsid w:val="00C34656"/>
    <w:rsid w:val="00C3495D"/>
    <w:rsid w:val="00C34A1F"/>
    <w:rsid w:val="00C34A6D"/>
    <w:rsid w:val="00C34C02"/>
    <w:rsid w:val="00C34C5B"/>
    <w:rsid w:val="00C34D06"/>
    <w:rsid w:val="00C34D79"/>
    <w:rsid w:val="00C34E1D"/>
    <w:rsid w:val="00C35577"/>
    <w:rsid w:val="00C356A8"/>
    <w:rsid w:val="00C356B6"/>
    <w:rsid w:val="00C35B5D"/>
    <w:rsid w:val="00C35D05"/>
    <w:rsid w:val="00C35D5E"/>
    <w:rsid w:val="00C35F93"/>
    <w:rsid w:val="00C363A6"/>
    <w:rsid w:val="00C36A93"/>
    <w:rsid w:val="00C36B36"/>
    <w:rsid w:val="00C36CE9"/>
    <w:rsid w:val="00C36E3C"/>
    <w:rsid w:val="00C3732E"/>
    <w:rsid w:val="00C37526"/>
    <w:rsid w:val="00C3757D"/>
    <w:rsid w:val="00C37866"/>
    <w:rsid w:val="00C37AE3"/>
    <w:rsid w:val="00C37BBC"/>
    <w:rsid w:val="00C37DC3"/>
    <w:rsid w:val="00C37FB5"/>
    <w:rsid w:val="00C40150"/>
    <w:rsid w:val="00C40226"/>
    <w:rsid w:val="00C4043D"/>
    <w:rsid w:val="00C40A17"/>
    <w:rsid w:val="00C40C92"/>
    <w:rsid w:val="00C4129D"/>
    <w:rsid w:val="00C4137B"/>
    <w:rsid w:val="00C4155D"/>
    <w:rsid w:val="00C417C6"/>
    <w:rsid w:val="00C419F5"/>
    <w:rsid w:val="00C41A13"/>
    <w:rsid w:val="00C41B9F"/>
    <w:rsid w:val="00C41D09"/>
    <w:rsid w:val="00C41F9E"/>
    <w:rsid w:val="00C41FC8"/>
    <w:rsid w:val="00C421D9"/>
    <w:rsid w:val="00C423B3"/>
    <w:rsid w:val="00C425EE"/>
    <w:rsid w:val="00C42713"/>
    <w:rsid w:val="00C42969"/>
    <w:rsid w:val="00C42E12"/>
    <w:rsid w:val="00C433D1"/>
    <w:rsid w:val="00C4346E"/>
    <w:rsid w:val="00C4354C"/>
    <w:rsid w:val="00C4361F"/>
    <w:rsid w:val="00C43648"/>
    <w:rsid w:val="00C4385C"/>
    <w:rsid w:val="00C43994"/>
    <w:rsid w:val="00C43BD2"/>
    <w:rsid w:val="00C43D7D"/>
    <w:rsid w:val="00C43F7B"/>
    <w:rsid w:val="00C43FC3"/>
    <w:rsid w:val="00C444CA"/>
    <w:rsid w:val="00C44590"/>
    <w:rsid w:val="00C447D0"/>
    <w:rsid w:val="00C44C31"/>
    <w:rsid w:val="00C44D26"/>
    <w:rsid w:val="00C45050"/>
    <w:rsid w:val="00C45201"/>
    <w:rsid w:val="00C4528F"/>
    <w:rsid w:val="00C45567"/>
    <w:rsid w:val="00C45944"/>
    <w:rsid w:val="00C4597A"/>
    <w:rsid w:val="00C459BB"/>
    <w:rsid w:val="00C45A7B"/>
    <w:rsid w:val="00C45AFC"/>
    <w:rsid w:val="00C45ED4"/>
    <w:rsid w:val="00C45F94"/>
    <w:rsid w:val="00C4608A"/>
    <w:rsid w:val="00C4628C"/>
    <w:rsid w:val="00C46343"/>
    <w:rsid w:val="00C46436"/>
    <w:rsid w:val="00C465B6"/>
    <w:rsid w:val="00C466FE"/>
    <w:rsid w:val="00C46784"/>
    <w:rsid w:val="00C46844"/>
    <w:rsid w:val="00C46FFC"/>
    <w:rsid w:val="00C47036"/>
    <w:rsid w:val="00C470AB"/>
    <w:rsid w:val="00C471D4"/>
    <w:rsid w:val="00C4727B"/>
    <w:rsid w:val="00C47529"/>
    <w:rsid w:val="00C475EC"/>
    <w:rsid w:val="00C4771D"/>
    <w:rsid w:val="00C47A62"/>
    <w:rsid w:val="00C5059E"/>
    <w:rsid w:val="00C50C3C"/>
    <w:rsid w:val="00C511E3"/>
    <w:rsid w:val="00C51854"/>
    <w:rsid w:val="00C51A51"/>
    <w:rsid w:val="00C51B77"/>
    <w:rsid w:val="00C51C61"/>
    <w:rsid w:val="00C51C64"/>
    <w:rsid w:val="00C51D7A"/>
    <w:rsid w:val="00C51DB6"/>
    <w:rsid w:val="00C51DF1"/>
    <w:rsid w:val="00C51F2D"/>
    <w:rsid w:val="00C52001"/>
    <w:rsid w:val="00C5224E"/>
    <w:rsid w:val="00C52480"/>
    <w:rsid w:val="00C5287D"/>
    <w:rsid w:val="00C52A22"/>
    <w:rsid w:val="00C52A8C"/>
    <w:rsid w:val="00C52BC1"/>
    <w:rsid w:val="00C52BF1"/>
    <w:rsid w:val="00C52EEC"/>
    <w:rsid w:val="00C531B2"/>
    <w:rsid w:val="00C5329C"/>
    <w:rsid w:val="00C53324"/>
    <w:rsid w:val="00C53597"/>
    <w:rsid w:val="00C536A4"/>
    <w:rsid w:val="00C536B7"/>
    <w:rsid w:val="00C536EE"/>
    <w:rsid w:val="00C5386B"/>
    <w:rsid w:val="00C53C31"/>
    <w:rsid w:val="00C540DD"/>
    <w:rsid w:val="00C54141"/>
    <w:rsid w:val="00C5414C"/>
    <w:rsid w:val="00C5432F"/>
    <w:rsid w:val="00C5499B"/>
    <w:rsid w:val="00C54BC6"/>
    <w:rsid w:val="00C55159"/>
    <w:rsid w:val="00C5516E"/>
    <w:rsid w:val="00C551DB"/>
    <w:rsid w:val="00C553CD"/>
    <w:rsid w:val="00C5546B"/>
    <w:rsid w:val="00C554EE"/>
    <w:rsid w:val="00C558D9"/>
    <w:rsid w:val="00C559E6"/>
    <w:rsid w:val="00C55D21"/>
    <w:rsid w:val="00C55DBC"/>
    <w:rsid w:val="00C55FBF"/>
    <w:rsid w:val="00C56001"/>
    <w:rsid w:val="00C5611F"/>
    <w:rsid w:val="00C5624D"/>
    <w:rsid w:val="00C562E0"/>
    <w:rsid w:val="00C56383"/>
    <w:rsid w:val="00C56384"/>
    <w:rsid w:val="00C56630"/>
    <w:rsid w:val="00C56733"/>
    <w:rsid w:val="00C56C2A"/>
    <w:rsid w:val="00C56E93"/>
    <w:rsid w:val="00C56F64"/>
    <w:rsid w:val="00C573E9"/>
    <w:rsid w:val="00C57525"/>
    <w:rsid w:val="00C5754F"/>
    <w:rsid w:val="00C57746"/>
    <w:rsid w:val="00C57783"/>
    <w:rsid w:val="00C578C0"/>
    <w:rsid w:val="00C57A07"/>
    <w:rsid w:val="00C57F5A"/>
    <w:rsid w:val="00C601D9"/>
    <w:rsid w:val="00C6037A"/>
    <w:rsid w:val="00C60982"/>
    <w:rsid w:val="00C60D57"/>
    <w:rsid w:val="00C6106A"/>
    <w:rsid w:val="00C61486"/>
    <w:rsid w:val="00C61520"/>
    <w:rsid w:val="00C616BC"/>
    <w:rsid w:val="00C61777"/>
    <w:rsid w:val="00C61919"/>
    <w:rsid w:val="00C61C29"/>
    <w:rsid w:val="00C61D4C"/>
    <w:rsid w:val="00C61E0F"/>
    <w:rsid w:val="00C61F3C"/>
    <w:rsid w:val="00C62254"/>
    <w:rsid w:val="00C62356"/>
    <w:rsid w:val="00C6237D"/>
    <w:rsid w:val="00C6317E"/>
    <w:rsid w:val="00C63268"/>
    <w:rsid w:val="00C6332A"/>
    <w:rsid w:val="00C634FA"/>
    <w:rsid w:val="00C634FB"/>
    <w:rsid w:val="00C63584"/>
    <w:rsid w:val="00C63722"/>
    <w:rsid w:val="00C63757"/>
    <w:rsid w:val="00C63763"/>
    <w:rsid w:val="00C63A93"/>
    <w:rsid w:val="00C63BFB"/>
    <w:rsid w:val="00C642C2"/>
    <w:rsid w:val="00C64424"/>
    <w:rsid w:val="00C6474C"/>
    <w:rsid w:val="00C6478B"/>
    <w:rsid w:val="00C647D0"/>
    <w:rsid w:val="00C64A07"/>
    <w:rsid w:val="00C64A17"/>
    <w:rsid w:val="00C64BC4"/>
    <w:rsid w:val="00C65011"/>
    <w:rsid w:val="00C651D5"/>
    <w:rsid w:val="00C651DD"/>
    <w:rsid w:val="00C652C8"/>
    <w:rsid w:val="00C6546D"/>
    <w:rsid w:val="00C654A1"/>
    <w:rsid w:val="00C654E9"/>
    <w:rsid w:val="00C65559"/>
    <w:rsid w:val="00C65781"/>
    <w:rsid w:val="00C659BB"/>
    <w:rsid w:val="00C65CE7"/>
    <w:rsid w:val="00C661ED"/>
    <w:rsid w:val="00C662E4"/>
    <w:rsid w:val="00C663DD"/>
    <w:rsid w:val="00C663F0"/>
    <w:rsid w:val="00C6662C"/>
    <w:rsid w:val="00C6671F"/>
    <w:rsid w:val="00C66B56"/>
    <w:rsid w:val="00C66E41"/>
    <w:rsid w:val="00C66E62"/>
    <w:rsid w:val="00C66E92"/>
    <w:rsid w:val="00C66F44"/>
    <w:rsid w:val="00C66F9E"/>
    <w:rsid w:val="00C67176"/>
    <w:rsid w:val="00C67267"/>
    <w:rsid w:val="00C672A0"/>
    <w:rsid w:val="00C6738B"/>
    <w:rsid w:val="00C67674"/>
    <w:rsid w:val="00C676A2"/>
    <w:rsid w:val="00C678C3"/>
    <w:rsid w:val="00C67D56"/>
    <w:rsid w:val="00C70184"/>
    <w:rsid w:val="00C70843"/>
    <w:rsid w:val="00C70D36"/>
    <w:rsid w:val="00C70F99"/>
    <w:rsid w:val="00C7125C"/>
    <w:rsid w:val="00C7132E"/>
    <w:rsid w:val="00C71599"/>
    <w:rsid w:val="00C715B5"/>
    <w:rsid w:val="00C715B7"/>
    <w:rsid w:val="00C71633"/>
    <w:rsid w:val="00C71678"/>
    <w:rsid w:val="00C7168E"/>
    <w:rsid w:val="00C72063"/>
    <w:rsid w:val="00C724B3"/>
    <w:rsid w:val="00C726FA"/>
    <w:rsid w:val="00C727B4"/>
    <w:rsid w:val="00C727F8"/>
    <w:rsid w:val="00C7287E"/>
    <w:rsid w:val="00C72A60"/>
    <w:rsid w:val="00C72C71"/>
    <w:rsid w:val="00C72C7C"/>
    <w:rsid w:val="00C72C8B"/>
    <w:rsid w:val="00C72CEA"/>
    <w:rsid w:val="00C72DA1"/>
    <w:rsid w:val="00C72FED"/>
    <w:rsid w:val="00C7329A"/>
    <w:rsid w:val="00C735AB"/>
    <w:rsid w:val="00C736BD"/>
    <w:rsid w:val="00C73700"/>
    <w:rsid w:val="00C737ED"/>
    <w:rsid w:val="00C738FE"/>
    <w:rsid w:val="00C73904"/>
    <w:rsid w:val="00C73B08"/>
    <w:rsid w:val="00C73D1B"/>
    <w:rsid w:val="00C73ECC"/>
    <w:rsid w:val="00C74187"/>
    <w:rsid w:val="00C7443E"/>
    <w:rsid w:val="00C744A4"/>
    <w:rsid w:val="00C744C5"/>
    <w:rsid w:val="00C744DB"/>
    <w:rsid w:val="00C749A5"/>
    <w:rsid w:val="00C74B42"/>
    <w:rsid w:val="00C74F93"/>
    <w:rsid w:val="00C7508C"/>
    <w:rsid w:val="00C753AC"/>
    <w:rsid w:val="00C75534"/>
    <w:rsid w:val="00C75B2D"/>
    <w:rsid w:val="00C75CD0"/>
    <w:rsid w:val="00C75D1D"/>
    <w:rsid w:val="00C75DAF"/>
    <w:rsid w:val="00C75E91"/>
    <w:rsid w:val="00C762F1"/>
    <w:rsid w:val="00C7635E"/>
    <w:rsid w:val="00C7678D"/>
    <w:rsid w:val="00C767B1"/>
    <w:rsid w:val="00C7680F"/>
    <w:rsid w:val="00C76842"/>
    <w:rsid w:val="00C76880"/>
    <w:rsid w:val="00C76C9A"/>
    <w:rsid w:val="00C76D30"/>
    <w:rsid w:val="00C76E25"/>
    <w:rsid w:val="00C771F9"/>
    <w:rsid w:val="00C777E6"/>
    <w:rsid w:val="00C802D1"/>
    <w:rsid w:val="00C80995"/>
    <w:rsid w:val="00C80ADC"/>
    <w:rsid w:val="00C80B44"/>
    <w:rsid w:val="00C80BEB"/>
    <w:rsid w:val="00C80C4E"/>
    <w:rsid w:val="00C80F01"/>
    <w:rsid w:val="00C80FA2"/>
    <w:rsid w:val="00C81203"/>
    <w:rsid w:val="00C813AD"/>
    <w:rsid w:val="00C81758"/>
    <w:rsid w:val="00C8182E"/>
    <w:rsid w:val="00C8188C"/>
    <w:rsid w:val="00C819FF"/>
    <w:rsid w:val="00C81ADE"/>
    <w:rsid w:val="00C81BAF"/>
    <w:rsid w:val="00C81EBF"/>
    <w:rsid w:val="00C8220F"/>
    <w:rsid w:val="00C82256"/>
    <w:rsid w:val="00C8233B"/>
    <w:rsid w:val="00C82456"/>
    <w:rsid w:val="00C82531"/>
    <w:rsid w:val="00C82773"/>
    <w:rsid w:val="00C82985"/>
    <w:rsid w:val="00C82AA7"/>
    <w:rsid w:val="00C82B22"/>
    <w:rsid w:val="00C82D15"/>
    <w:rsid w:val="00C82ED4"/>
    <w:rsid w:val="00C82F3C"/>
    <w:rsid w:val="00C82F4E"/>
    <w:rsid w:val="00C82FE9"/>
    <w:rsid w:val="00C830C5"/>
    <w:rsid w:val="00C83307"/>
    <w:rsid w:val="00C834EC"/>
    <w:rsid w:val="00C83594"/>
    <w:rsid w:val="00C83595"/>
    <w:rsid w:val="00C83905"/>
    <w:rsid w:val="00C8395F"/>
    <w:rsid w:val="00C83961"/>
    <w:rsid w:val="00C83AC0"/>
    <w:rsid w:val="00C83B22"/>
    <w:rsid w:val="00C83D73"/>
    <w:rsid w:val="00C83DC6"/>
    <w:rsid w:val="00C83EC9"/>
    <w:rsid w:val="00C83FEF"/>
    <w:rsid w:val="00C8463D"/>
    <w:rsid w:val="00C84996"/>
    <w:rsid w:val="00C849DF"/>
    <w:rsid w:val="00C84C83"/>
    <w:rsid w:val="00C84E5C"/>
    <w:rsid w:val="00C84E87"/>
    <w:rsid w:val="00C84EC6"/>
    <w:rsid w:val="00C84F98"/>
    <w:rsid w:val="00C850C6"/>
    <w:rsid w:val="00C8557A"/>
    <w:rsid w:val="00C85C12"/>
    <w:rsid w:val="00C85FBD"/>
    <w:rsid w:val="00C86275"/>
    <w:rsid w:val="00C86A81"/>
    <w:rsid w:val="00C86AE6"/>
    <w:rsid w:val="00C86C0C"/>
    <w:rsid w:val="00C871B9"/>
    <w:rsid w:val="00C87275"/>
    <w:rsid w:val="00C877C2"/>
    <w:rsid w:val="00C8790A"/>
    <w:rsid w:val="00C879C4"/>
    <w:rsid w:val="00C90037"/>
    <w:rsid w:val="00C9043E"/>
    <w:rsid w:val="00C90479"/>
    <w:rsid w:val="00C904CC"/>
    <w:rsid w:val="00C90514"/>
    <w:rsid w:val="00C90720"/>
    <w:rsid w:val="00C9084D"/>
    <w:rsid w:val="00C908DD"/>
    <w:rsid w:val="00C90C65"/>
    <w:rsid w:val="00C90C69"/>
    <w:rsid w:val="00C9126B"/>
    <w:rsid w:val="00C91579"/>
    <w:rsid w:val="00C917E6"/>
    <w:rsid w:val="00C91B3F"/>
    <w:rsid w:val="00C91D4D"/>
    <w:rsid w:val="00C91D67"/>
    <w:rsid w:val="00C92375"/>
    <w:rsid w:val="00C9239E"/>
    <w:rsid w:val="00C923E3"/>
    <w:rsid w:val="00C9271A"/>
    <w:rsid w:val="00C927B2"/>
    <w:rsid w:val="00C928D0"/>
    <w:rsid w:val="00C92916"/>
    <w:rsid w:val="00C9301B"/>
    <w:rsid w:val="00C93177"/>
    <w:rsid w:val="00C93538"/>
    <w:rsid w:val="00C9383D"/>
    <w:rsid w:val="00C93985"/>
    <w:rsid w:val="00C93A38"/>
    <w:rsid w:val="00C93B87"/>
    <w:rsid w:val="00C93C9A"/>
    <w:rsid w:val="00C93CBB"/>
    <w:rsid w:val="00C93CDF"/>
    <w:rsid w:val="00C93D07"/>
    <w:rsid w:val="00C94186"/>
    <w:rsid w:val="00C94316"/>
    <w:rsid w:val="00C944DF"/>
    <w:rsid w:val="00C94682"/>
    <w:rsid w:val="00C946F8"/>
    <w:rsid w:val="00C948F2"/>
    <w:rsid w:val="00C949D9"/>
    <w:rsid w:val="00C94BBE"/>
    <w:rsid w:val="00C94DA2"/>
    <w:rsid w:val="00C9502C"/>
    <w:rsid w:val="00C950B9"/>
    <w:rsid w:val="00C9550D"/>
    <w:rsid w:val="00C95628"/>
    <w:rsid w:val="00C9574E"/>
    <w:rsid w:val="00C9576D"/>
    <w:rsid w:val="00C95813"/>
    <w:rsid w:val="00C95911"/>
    <w:rsid w:val="00C959A8"/>
    <w:rsid w:val="00C95B12"/>
    <w:rsid w:val="00C95F62"/>
    <w:rsid w:val="00C96074"/>
    <w:rsid w:val="00C961EB"/>
    <w:rsid w:val="00C96400"/>
    <w:rsid w:val="00C9669E"/>
    <w:rsid w:val="00C966C1"/>
    <w:rsid w:val="00C96763"/>
    <w:rsid w:val="00C9698A"/>
    <w:rsid w:val="00C96A72"/>
    <w:rsid w:val="00C96ADE"/>
    <w:rsid w:val="00C96D3D"/>
    <w:rsid w:val="00C96D5B"/>
    <w:rsid w:val="00C9722B"/>
    <w:rsid w:val="00C9723A"/>
    <w:rsid w:val="00C97424"/>
    <w:rsid w:val="00C9751F"/>
    <w:rsid w:val="00C9769D"/>
    <w:rsid w:val="00C976E7"/>
    <w:rsid w:val="00C97D92"/>
    <w:rsid w:val="00C97EE7"/>
    <w:rsid w:val="00CA02F9"/>
    <w:rsid w:val="00CA0F8C"/>
    <w:rsid w:val="00CA10D2"/>
    <w:rsid w:val="00CA1378"/>
    <w:rsid w:val="00CA1731"/>
    <w:rsid w:val="00CA176D"/>
    <w:rsid w:val="00CA1877"/>
    <w:rsid w:val="00CA19E0"/>
    <w:rsid w:val="00CA1AAA"/>
    <w:rsid w:val="00CA1C16"/>
    <w:rsid w:val="00CA20AC"/>
    <w:rsid w:val="00CA225A"/>
    <w:rsid w:val="00CA22B4"/>
    <w:rsid w:val="00CA2311"/>
    <w:rsid w:val="00CA26A6"/>
    <w:rsid w:val="00CA276D"/>
    <w:rsid w:val="00CA2835"/>
    <w:rsid w:val="00CA2900"/>
    <w:rsid w:val="00CA2AE7"/>
    <w:rsid w:val="00CA3011"/>
    <w:rsid w:val="00CA3507"/>
    <w:rsid w:val="00CA35FF"/>
    <w:rsid w:val="00CA367F"/>
    <w:rsid w:val="00CA3929"/>
    <w:rsid w:val="00CA3B22"/>
    <w:rsid w:val="00CA40BC"/>
    <w:rsid w:val="00CA40D9"/>
    <w:rsid w:val="00CA4237"/>
    <w:rsid w:val="00CA4358"/>
    <w:rsid w:val="00CA43A0"/>
    <w:rsid w:val="00CA43F1"/>
    <w:rsid w:val="00CA4514"/>
    <w:rsid w:val="00CA457E"/>
    <w:rsid w:val="00CA4613"/>
    <w:rsid w:val="00CA47BB"/>
    <w:rsid w:val="00CA4982"/>
    <w:rsid w:val="00CA49F9"/>
    <w:rsid w:val="00CA4AF9"/>
    <w:rsid w:val="00CA4DB4"/>
    <w:rsid w:val="00CA4FC0"/>
    <w:rsid w:val="00CA5580"/>
    <w:rsid w:val="00CA593A"/>
    <w:rsid w:val="00CA5946"/>
    <w:rsid w:val="00CA5B07"/>
    <w:rsid w:val="00CA5C76"/>
    <w:rsid w:val="00CA5E70"/>
    <w:rsid w:val="00CA6179"/>
    <w:rsid w:val="00CA6271"/>
    <w:rsid w:val="00CA62DE"/>
    <w:rsid w:val="00CA65C1"/>
    <w:rsid w:val="00CA692F"/>
    <w:rsid w:val="00CA698F"/>
    <w:rsid w:val="00CA6B37"/>
    <w:rsid w:val="00CA6C59"/>
    <w:rsid w:val="00CA6C65"/>
    <w:rsid w:val="00CA6CFE"/>
    <w:rsid w:val="00CA6EEC"/>
    <w:rsid w:val="00CA6F6B"/>
    <w:rsid w:val="00CA7328"/>
    <w:rsid w:val="00CA7355"/>
    <w:rsid w:val="00CA7467"/>
    <w:rsid w:val="00CA747E"/>
    <w:rsid w:val="00CA755C"/>
    <w:rsid w:val="00CA763B"/>
    <w:rsid w:val="00CA7908"/>
    <w:rsid w:val="00CA7A49"/>
    <w:rsid w:val="00CA7CA4"/>
    <w:rsid w:val="00CA7DA7"/>
    <w:rsid w:val="00CA7E7D"/>
    <w:rsid w:val="00CB0055"/>
    <w:rsid w:val="00CB00F6"/>
    <w:rsid w:val="00CB019E"/>
    <w:rsid w:val="00CB01FC"/>
    <w:rsid w:val="00CB0228"/>
    <w:rsid w:val="00CB03F1"/>
    <w:rsid w:val="00CB04AF"/>
    <w:rsid w:val="00CB04D6"/>
    <w:rsid w:val="00CB0540"/>
    <w:rsid w:val="00CB05CB"/>
    <w:rsid w:val="00CB06D1"/>
    <w:rsid w:val="00CB07D7"/>
    <w:rsid w:val="00CB09FD"/>
    <w:rsid w:val="00CB0AD0"/>
    <w:rsid w:val="00CB0B92"/>
    <w:rsid w:val="00CB0C30"/>
    <w:rsid w:val="00CB0C3D"/>
    <w:rsid w:val="00CB0CE9"/>
    <w:rsid w:val="00CB0DA6"/>
    <w:rsid w:val="00CB0FBC"/>
    <w:rsid w:val="00CB0FEE"/>
    <w:rsid w:val="00CB13E1"/>
    <w:rsid w:val="00CB1431"/>
    <w:rsid w:val="00CB17EB"/>
    <w:rsid w:val="00CB1B47"/>
    <w:rsid w:val="00CB1C2A"/>
    <w:rsid w:val="00CB1EBB"/>
    <w:rsid w:val="00CB2082"/>
    <w:rsid w:val="00CB222C"/>
    <w:rsid w:val="00CB22AD"/>
    <w:rsid w:val="00CB2460"/>
    <w:rsid w:val="00CB33E4"/>
    <w:rsid w:val="00CB3589"/>
    <w:rsid w:val="00CB3789"/>
    <w:rsid w:val="00CB3825"/>
    <w:rsid w:val="00CB38CC"/>
    <w:rsid w:val="00CB3AE9"/>
    <w:rsid w:val="00CB3D3F"/>
    <w:rsid w:val="00CB3E79"/>
    <w:rsid w:val="00CB40E8"/>
    <w:rsid w:val="00CB4443"/>
    <w:rsid w:val="00CB445F"/>
    <w:rsid w:val="00CB464C"/>
    <w:rsid w:val="00CB49F5"/>
    <w:rsid w:val="00CB4E32"/>
    <w:rsid w:val="00CB4F70"/>
    <w:rsid w:val="00CB5276"/>
    <w:rsid w:val="00CB5323"/>
    <w:rsid w:val="00CB554B"/>
    <w:rsid w:val="00CB58A5"/>
    <w:rsid w:val="00CB599A"/>
    <w:rsid w:val="00CB5F6E"/>
    <w:rsid w:val="00CB5FF6"/>
    <w:rsid w:val="00CB6005"/>
    <w:rsid w:val="00CB6267"/>
    <w:rsid w:val="00CB64A3"/>
    <w:rsid w:val="00CB64F1"/>
    <w:rsid w:val="00CB662C"/>
    <w:rsid w:val="00CB66F7"/>
    <w:rsid w:val="00CB6721"/>
    <w:rsid w:val="00CB6B46"/>
    <w:rsid w:val="00CB6F81"/>
    <w:rsid w:val="00CB742E"/>
    <w:rsid w:val="00CB79D1"/>
    <w:rsid w:val="00CB79D3"/>
    <w:rsid w:val="00CB7B10"/>
    <w:rsid w:val="00CB7C0B"/>
    <w:rsid w:val="00CB7EE9"/>
    <w:rsid w:val="00CC0038"/>
    <w:rsid w:val="00CC01BC"/>
    <w:rsid w:val="00CC023A"/>
    <w:rsid w:val="00CC0241"/>
    <w:rsid w:val="00CC035D"/>
    <w:rsid w:val="00CC03A8"/>
    <w:rsid w:val="00CC0690"/>
    <w:rsid w:val="00CC06DF"/>
    <w:rsid w:val="00CC0CF0"/>
    <w:rsid w:val="00CC0D09"/>
    <w:rsid w:val="00CC1146"/>
    <w:rsid w:val="00CC11BB"/>
    <w:rsid w:val="00CC121E"/>
    <w:rsid w:val="00CC127D"/>
    <w:rsid w:val="00CC12A9"/>
    <w:rsid w:val="00CC1423"/>
    <w:rsid w:val="00CC16B6"/>
    <w:rsid w:val="00CC16BE"/>
    <w:rsid w:val="00CC16F2"/>
    <w:rsid w:val="00CC1816"/>
    <w:rsid w:val="00CC1832"/>
    <w:rsid w:val="00CC184F"/>
    <w:rsid w:val="00CC1FE2"/>
    <w:rsid w:val="00CC22C3"/>
    <w:rsid w:val="00CC2466"/>
    <w:rsid w:val="00CC24EC"/>
    <w:rsid w:val="00CC24F9"/>
    <w:rsid w:val="00CC25BE"/>
    <w:rsid w:val="00CC2B0A"/>
    <w:rsid w:val="00CC2C8A"/>
    <w:rsid w:val="00CC2D56"/>
    <w:rsid w:val="00CC30F3"/>
    <w:rsid w:val="00CC355B"/>
    <w:rsid w:val="00CC3565"/>
    <w:rsid w:val="00CC378E"/>
    <w:rsid w:val="00CC3933"/>
    <w:rsid w:val="00CC3A53"/>
    <w:rsid w:val="00CC3A7E"/>
    <w:rsid w:val="00CC3E77"/>
    <w:rsid w:val="00CC3F5A"/>
    <w:rsid w:val="00CC4018"/>
    <w:rsid w:val="00CC409A"/>
    <w:rsid w:val="00CC4114"/>
    <w:rsid w:val="00CC443B"/>
    <w:rsid w:val="00CC4876"/>
    <w:rsid w:val="00CC48D6"/>
    <w:rsid w:val="00CC48E1"/>
    <w:rsid w:val="00CC4A03"/>
    <w:rsid w:val="00CC4A49"/>
    <w:rsid w:val="00CC4ACD"/>
    <w:rsid w:val="00CC4C49"/>
    <w:rsid w:val="00CC4D1E"/>
    <w:rsid w:val="00CC4E69"/>
    <w:rsid w:val="00CC5749"/>
    <w:rsid w:val="00CC5892"/>
    <w:rsid w:val="00CC5894"/>
    <w:rsid w:val="00CC5959"/>
    <w:rsid w:val="00CC596D"/>
    <w:rsid w:val="00CC5B57"/>
    <w:rsid w:val="00CC5E0B"/>
    <w:rsid w:val="00CC5E4A"/>
    <w:rsid w:val="00CC5F61"/>
    <w:rsid w:val="00CC5F7C"/>
    <w:rsid w:val="00CC5FD1"/>
    <w:rsid w:val="00CC61DB"/>
    <w:rsid w:val="00CC6224"/>
    <w:rsid w:val="00CC6369"/>
    <w:rsid w:val="00CC6381"/>
    <w:rsid w:val="00CC66BC"/>
    <w:rsid w:val="00CC693A"/>
    <w:rsid w:val="00CC69ED"/>
    <w:rsid w:val="00CC6B0E"/>
    <w:rsid w:val="00CC6FD7"/>
    <w:rsid w:val="00CC792F"/>
    <w:rsid w:val="00CC7BC0"/>
    <w:rsid w:val="00CD00CD"/>
    <w:rsid w:val="00CD0355"/>
    <w:rsid w:val="00CD03AD"/>
    <w:rsid w:val="00CD046C"/>
    <w:rsid w:val="00CD04D1"/>
    <w:rsid w:val="00CD04DD"/>
    <w:rsid w:val="00CD0A5F"/>
    <w:rsid w:val="00CD10E5"/>
    <w:rsid w:val="00CD12B5"/>
    <w:rsid w:val="00CD13BE"/>
    <w:rsid w:val="00CD14BF"/>
    <w:rsid w:val="00CD15CC"/>
    <w:rsid w:val="00CD1764"/>
    <w:rsid w:val="00CD1887"/>
    <w:rsid w:val="00CD1941"/>
    <w:rsid w:val="00CD1A86"/>
    <w:rsid w:val="00CD1F07"/>
    <w:rsid w:val="00CD2164"/>
    <w:rsid w:val="00CD2546"/>
    <w:rsid w:val="00CD2555"/>
    <w:rsid w:val="00CD2626"/>
    <w:rsid w:val="00CD27FC"/>
    <w:rsid w:val="00CD2938"/>
    <w:rsid w:val="00CD29E7"/>
    <w:rsid w:val="00CD2C2B"/>
    <w:rsid w:val="00CD2D0E"/>
    <w:rsid w:val="00CD2E81"/>
    <w:rsid w:val="00CD2F14"/>
    <w:rsid w:val="00CD30BB"/>
    <w:rsid w:val="00CD317D"/>
    <w:rsid w:val="00CD32D8"/>
    <w:rsid w:val="00CD3386"/>
    <w:rsid w:val="00CD375B"/>
    <w:rsid w:val="00CD37E6"/>
    <w:rsid w:val="00CD389E"/>
    <w:rsid w:val="00CD39D5"/>
    <w:rsid w:val="00CD39D8"/>
    <w:rsid w:val="00CD3B57"/>
    <w:rsid w:val="00CD3B99"/>
    <w:rsid w:val="00CD3CB9"/>
    <w:rsid w:val="00CD408A"/>
    <w:rsid w:val="00CD4492"/>
    <w:rsid w:val="00CD45C8"/>
    <w:rsid w:val="00CD4923"/>
    <w:rsid w:val="00CD4B28"/>
    <w:rsid w:val="00CD4F9F"/>
    <w:rsid w:val="00CD5009"/>
    <w:rsid w:val="00CD52D6"/>
    <w:rsid w:val="00CD536D"/>
    <w:rsid w:val="00CD53DE"/>
    <w:rsid w:val="00CD5713"/>
    <w:rsid w:val="00CD572F"/>
    <w:rsid w:val="00CD595C"/>
    <w:rsid w:val="00CD59B7"/>
    <w:rsid w:val="00CD5ACC"/>
    <w:rsid w:val="00CD5B36"/>
    <w:rsid w:val="00CD60D9"/>
    <w:rsid w:val="00CD6535"/>
    <w:rsid w:val="00CD666E"/>
    <w:rsid w:val="00CD68A4"/>
    <w:rsid w:val="00CD6CD9"/>
    <w:rsid w:val="00CD6FC5"/>
    <w:rsid w:val="00CD71B3"/>
    <w:rsid w:val="00CD724D"/>
    <w:rsid w:val="00CD72B9"/>
    <w:rsid w:val="00CD7500"/>
    <w:rsid w:val="00CD7B60"/>
    <w:rsid w:val="00CD7C60"/>
    <w:rsid w:val="00CD7FB5"/>
    <w:rsid w:val="00CE0045"/>
    <w:rsid w:val="00CE00CF"/>
    <w:rsid w:val="00CE010A"/>
    <w:rsid w:val="00CE01AD"/>
    <w:rsid w:val="00CE0285"/>
    <w:rsid w:val="00CE0321"/>
    <w:rsid w:val="00CE05AC"/>
    <w:rsid w:val="00CE08AC"/>
    <w:rsid w:val="00CE095D"/>
    <w:rsid w:val="00CE0AEB"/>
    <w:rsid w:val="00CE0C90"/>
    <w:rsid w:val="00CE0D83"/>
    <w:rsid w:val="00CE1005"/>
    <w:rsid w:val="00CE1127"/>
    <w:rsid w:val="00CE122B"/>
    <w:rsid w:val="00CE12F7"/>
    <w:rsid w:val="00CE138E"/>
    <w:rsid w:val="00CE13BE"/>
    <w:rsid w:val="00CE13C2"/>
    <w:rsid w:val="00CE13D5"/>
    <w:rsid w:val="00CE1400"/>
    <w:rsid w:val="00CE1449"/>
    <w:rsid w:val="00CE1BCC"/>
    <w:rsid w:val="00CE1BEA"/>
    <w:rsid w:val="00CE1C7E"/>
    <w:rsid w:val="00CE1DCB"/>
    <w:rsid w:val="00CE20B5"/>
    <w:rsid w:val="00CE23A4"/>
    <w:rsid w:val="00CE25E0"/>
    <w:rsid w:val="00CE2913"/>
    <w:rsid w:val="00CE2A99"/>
    <w:rsid w:val="00CE2B34"/>
    <w:rsid w:val="00CE2C59"/>
    <w:rsid w:val="00CE32E3"/>
    <w:rsid w:val="00CE3414"/>
    <w:rsid w:val="00CE342F"/>
    <w:rsid w:val="00CE3BF6"/>
    <w:rsid w:val="00CE3C2E"/>
    <w:rsid w:val="00CE3FA0"/>
    <w:rsid w:val="00CE40D0"/>
    <w:rsid w:val="00CE43F1"/>
    <w:rsid w:val="00CE4B6E"/>
    <w:rsid w:val="00CE4C9B"/>
    <w:rsid w:val="00CE515E"/>
    <w:rsid w:val="00CE517C"/>
    <w:rsid w:val="00CE5504"/>
    <w:rsid w:val="00CE56FA"/>
    <w:rsid w:val="00CE5721"/>
    <w:rsid w:val="00CE57C4"/>
    <w:rsid w:val="00CE59A7"/>
    <w:rsid w:val="00CE59C2"/>
    <w:rsid w:val="00CE61A6"/>
    <w:rsid w:val="00CE6341"/>
    <w:rsid w:val="00CE64A0"/>
    <w:rsid w:val="00CE64A7"/>
    <w:rsid w:val="00CE6A06"/>
    <w:rsid w:val="00CE6ACF"/>
    <w:rsid w:val="00CE6CAB"/>
    <w:rsid w:val="00CE6CBA"/>
    <w:rsid w:val="00CE756A"/>
    <w:rsid w:val="00CE76EB"/>
    <w:rsid w:val="00CE775A"/>
    <w:rsid w:val="00CE7A77"/>
    <w:rsid w:val="00CF02AE"/>
    <w:rsid w:val="00CF038E"/>
    <w:rsid w:val="00CF08DF"/>
    <w:rsid w:val="00CF09DB"/>
    <w:rsid w:val="00CF103F"/>
    <w:rsid w:val="00CF12BD"/>
    <w:rsid w:val="00CF143F"/>
    <w:rsid w:val="00CF1534"/>
    <w:rsid w:val="00CF1788"/>
    <w:rsid w:val="00CF1F9A"/>
    <w:rsid w:val="00CF20D5"/>
    <w:rsid w:val="00CF240E"/>
    <w:rsid w:val="00CF2929"/>
    <w:rsid w:val="00CF2B2F"/>
    <w:rsid w:val="00CF2D8D"/>
    <w:rsid w:val="00CF3157"/>
    <w:rsid w:val="00CF32E6"/>
    <w:rsid w:val="00CF3440"/>
    <w:rsid w:val="00CF34B3"/>
    <w:rsid w:val="00CF3639"/>
    <w:rsid w:val="00CF36FE"/>
    <w:rsid w:val="00CF3842"/>
    <w:rsid w:val="00CF3A1F"/>
    <w:rsid w:val="00CF3AAF"/>
    <w:rsid w:val="00CF3AEF"/>
    <w:rsid w:val="00CF3B1A"/>
    <w:rsid w:val="00CF3BE5"/>
    <w:rsid w:val="00CF3D3C"/>
    <w:rsid w:val="00CF3E3E"/>
    <w:rsid w:val="00CF3FDF"/>
    <w:rsid w:val="00CF4010"/>
    <w:rsid w:val="00CF406F"/>
    <w:rsid w:val="00CF427C"/>
    <w:rsid w:val="00CF4409"/>
    <w:rsid w:val="00CF4549"/>
    <w:rsid w:val="00CF4580"/>
    <w:rsid w:val="00CF463D"/>
    <w:rsid w:val="00CF4688"/>
    <w:rsid w:val="00CF468A"/>
    <w:rsid w:val="00CF4C4F"/>
    <w:rsid w:val="00CF5133"/>
    <w:rsid w:val="00CF5160"/>
    <w:rsid w:val="00CF530B"/>
    <w:rsid w:val="00CF5332"/>
    <w:rsid w:val="00CF54E5"/>
    <w:rsid w:val="00CF5581"/>
    <w:rsid w:val="00CF56F8"/>
    <w:rsid w:val="00CF5716"/>
    <w:rsid w:val="00CF59A9"/>
    <w:rsid w:val="00CF5AB3"/>
    <w:rsid w:val="00CF5BFA"/>
    <w:rsid w:val="00CF5E42"/>
    <w:rsid w:val="00CF5F2E"/>
    <w:rsid w:val="00CF5F8D"/>
    <w:rsid w:val="00CF68E6"/>
    <w:rsid w:val="00CF6ABF"/>
    <w:rsid w:val="00CF6BBF"/>
    <w:rsid w:val="00CF6BDF"/>
    <w:rsid w:val="00CF6BE3"/>
    <w:rsid w:val="00CF6D56"/>
    <w:rsid w:val="00CF6F1F"/>
    <w:rsid w:val="00CF6F5F"/>
    <w:rsid w:val="00CF6FD6"/>
    <w:rsid w:val="00CF6FEC"/>
    <w:rsid w:val="00CF7079"/>
    <w:rsid w:val="00CF7515"/>
    <w:rsid w:val="00CF7533"/>
    <w:rsid w:val="00CF781D"/>
    <w:rsid w:val="00CF78CF"/>
    <w:rsid w:val="00D0009A"/>
    <w:rsid w:val="00D000FC"/>
    <w:rsid w:val="00D00624"/>
    <w:rsid w:val="00D00769"/>
    <w:rsid w:val="00D00941"/>
    <w:rsid w:val="00D00D65"/>
    <w:rsid w:val="00D00EBE"/>
    <w:rsid w:val="00D01073"/>
    <w:rsid w:val="00D013D3"/>
    <w:rsid w:val="00D014CD"/>
    <w:rsid w:val="00D01587"/>
    <w:rsid w:val="00D0176E"/>
    <w:rsid w:val="00D01A16"/>
    <w:rsid w:val="00D0236E"/>
    <w:rsid w:val="00D024F6"/>
    <w:rsid w:val="00D026A0"/>
    <w:rsid w:val="00D02A59"/>
    <w:rsid w:val="00D02C62"/>
    <w:rsid w:val="00D02E4D"/>
    <w:rsid w:val="00D02EB5"/>
    <w:rsid w:val="00D03081"/>
    <w:rsid w:val="00D0364C"/>
    <w:rsid w:val="00D03671"/>
    <w:rsid w:val="00D03707"/>
    <w:rsid w:val="00D0380F"/>
    <w:rsid w:val="00D03879"/>
    <w:rsid w:val="00D03C45"/>
    <w:rsid w:val="00D03E07"/>
    <w:rsid w:val="00D03FD4"/>
    <w:rsid w:val="00D044C9"/>
    <w:rsid w:val="00D0452E"/>
    <w:rsid w:val="00D0469C"/>
    <w:rsid w:val="00D048DB"/>
    <w:rsid w:val="00D0504F"/>
    <w:rsid w:val="00D05104"/>
    <w:rsid w:val="00D05129"/>
    <w:rsid w:val="00D053B0"/>
    <w:rsid w:val="00D0545E"/>
    <w:rsid w:val="00D054C0"/>
    <w:rsid w:val="00D054F4"/>
    <w:rsid w:val="00D055DF"/>
    <w:rsid w:val="00D057D2"/>
    <w:rsid w:val="00D057D5"/>
    <w:rsid w:val="00D0586C"/>
    <w:rsid w:val="00D0590D"/>
    <w:rsid w:val="00D05975"/>
    <w:rsid w:val="00D05A44"/>
    <w:rsid w:val="00D05D2F"/>
    <w:rsid w:val="00D05D30"/>
    <w:rsid w:val="00D060A8"/>
    <w:rsid w:val="00D060FF"/>
    <w:rsid w:val="00D06427"/>
    <w:rsid w:val="00D0657E"/>
    <w:rsid w:val="00D06584"/>
    <w:rsid w:val="00D069B1"/>
    <w:rsid w:val="00D06ADD"/>
    <w:rsid w:val="00D06BFE"/>
    <w:rsid w:val="00D06E09"/>
    <w:rsid w:val="00D0732F"/>
    <w:rsid w:val="00D07398"/>
    <w:rsid w:val="00D0746E"/>
    <w:rsid w:val="00D076A6"/>
    <w:rsid w:val="00D07745"/>
    <w:rsid w:val="00D07A38"/>
    <w:rsid w:val="00D07C85"/>
    <w:rsid w:val="00D07C9A"/>
    <w:rsid w:val="00D07D13"/>
    <w:rsid w:val="00D07DE5"/>
    <w:rsid w:val="00D07E2C"/>
    <w:rsid w:val="00D07E62"/>
    <w:rsid w:val="00D10433"/>
    <w:rsid w:val="00D10472"/>
    <w:rsid w:val="00D104C1"/>
    <w:rsid w:val="00D105F2"/>
    <w:rsid w:val="00D109CF"/>
    <w:rsid w:val="00D10AB4"/>
    <w:rsid w:val="00D10B1D"/>
    <w:rsid w:val="00D111CB"/>
    <w:rsid w:val="00D112D5"/>
    <w:rsid w:val="00D11338"/>
    <w:rsid w:val="00D114A0"/>
    <w:rsid w:val="00D11A8B"/>
    <w:rsid w:val="00D11F3A"/>
    <w:rsid w:val="00D1204F"/>
    <w:rsid w:val="00D120F2"/>
    <w:rsid w:val="00D12321"/>
    <w:rsid w:val="00D1238F"/>
    <w:rsid w:val="00D1254C"/>
    <w:rsid w:val="00D12832"/>
    <w:rsid w:val="00D1284C"/>
    <w:rsid w:val="00D12852"/>
    <w:rsid w:val="00D128A0"/>
    <w:rsid w:val="00D12E08"/>
    <w:rsid w:val="00D12E88"/>
    <w:rsid w:val="00D12F04"/>
    <w:rsid w:val="00D1301A"/>
    <w:rsid w:val="00D1332A"/>
    <w:rsid w:val="00D134A9"/>
    <w:rsid w:val="00D136EC"/>
    <w:rsid w:val="00D1374F"/>
    <w:rsid w:val="00D137DD"/>
    <w:rsid w:val="00D13804"/>
    <w:rsid w:val="00D13824"/>
    <w:rsid w:val="00D14349"/>
    <w:rsid w:val="00D14ACC"/>
    <w:rsid w:val="00D14C08"/>
    <w:rsid w:val="00D14C5E"/>
    <w:rsid w:val="00D14F66"/>
    <w:rsid w:val="00D150AA"/>
    <w:rsid w:val="00D1548D"/>
    <w:rsid w:val="00D155AB"/>
    <w:rsid w:val="00D157FC"/>
    <w:rsid w:val="00D15A21"/>
    <w:rsid w:val="00D15CA8"/>
    <w:rsid w:val="00D15D40"/>
    <w:rsid w:val="00D15E10"/>
    <w:rsid w:val="00D1629D"/>
    <w:rsid w:val="00D162E7"/>
    <w:rsid w:val="00D16471"/>
    <w:rsid w:val="00D16658"/>
    <w:rsid w:val="00D16860"/>
    <w:rsid w:val="00D16CC8"/>
    <w:rsid w:val="00D16ED9"/>
    <w:rsid w:val="00D16FC8"/>
    <w:rsid w:val="00D17114"/>
    <w:rsid w:val="00D172C2"/>
    <w:rsid w:val="00D17669"/>
    <w:rsid w:val="00D17B9C"/>
    <w:rsid w:val="00D17BE7"/>
    <w:rsid w:val="00D20080"/>
    <w:rsid w:val="00D2015C"/>
    <w:rsid w:val="00D201BE"/>
    <w:rsid w:val="00D20595"/>
    <w:rsid w:val="00D207F2"/>
    <w:rsid w:val="00D20869"/>
    <w:rsid w:val="00D20A51"/>
    <w:rsid w:val="00D20CC2"/>
    <w:rsid w:val="00D20ED3"/>
    <w:rsid w:val="00D211DA"/>
    <w:rsid w:val="00D213DB"/>
    <w:rsid w:val="00D2140F"/>
    <w:rsid w:val="00D215DA"/>
    <w:rsid w:val="00D218C7"/>
    <w:rsid w:val="00D21A7C"/>
    <w:rsid w:val="00D21B16"/>
    <w:rsid w:val="00D21D7B"/>
    <w:rsid w:val="00D21F87"/>
    <w:rsid w:val="00D2204D"/>
    <w:rsid w:val="00D220E4"/>
    <w:rsid w:val="00D22279"/>
    <w:rsid w:val="00D222A5"/>
    <w:rsid w:val="00D22476"/>
    <w:rsid w:val="00D22598"/>
    <w:rsid w:val="00D226DA"/>
    <w:rsid w:val="00D22988"/>
    <w:rsid w:val="00D229AF"/>
    <w:rsid w:val="00D22A0E"/>
    <w:rsid w:val="00D22B45"/>
    <w:rsid w:val="00D22D6A"/>
    <w:rsid w:val="00D23763"/>
    <w:rsid w:val="00D2381A"/>
    <w:rsid w:val="00D23A09"/>
    <w:rsid w:val="00D23B99"/>
    <w:rsid w:val="00D23BE2"/>
    <w:rsid w:val="00D23C0E"/>
    <w:rsid w:val="00D23D35"/>
    <w:rsid w:val="00D23ED9"/>
    <w:rsid w:val="00D245A4"/>
    <w:rsid w:val="00D2477C"/>
    <w:rsid w:val="00D24DEE"/>
    <w:rsid w:val="00D24E16"/>
    <w:rsid w:val="00D24EC1"/>
    <w:rsid w:val="00D24EE3"/>
    <w:rsid w:val="00D25482"/>
    <w:rsid w:val="00D25632"/>
    <w:rsid w:val="00D25697"/>
    <w:rsid w:val="00D258D4"/>
    <w:rsid w:val="00D25928"/>
    <w:rsid w:val="00D25CAA"/>
    <w:rsid w:val="00D2619E"/>
    <w:rsid w:val="00D261F3"/>
    <w:rsid w:val="00D2627A"/>
    <w:rsid w:val="00D266DE"/>
    <w:rsid w:val="00D26AF5"/>
    <w:rsid w:val="00D27209"/>
    <w:rsid w:val="00D27414"/>
    <w:rsid w:val="00D27748"/>
    <w:rsid w:val="00D27986"/>
    <w:rsid w:val="00D279F7"/>
    <w:rsid w:val="00D27ADC"/>
    <w:rsid w:val="00D27E50"/>
    <w:rsid w:val="00D300F4"/>
    <w:rsid w:val="00D3043D"/>
    <w:rsid w:val="00D30943"/>
    <w:rsid w:val="00D3094E"/>
    <w:rsid w:val="00D30C36"/>
    <w:rsid w:val="00D30DB0"/>
    <w:rsid w:val="00D30DFB"/>
    <w:rsid w:val="00D30E7F"/>
    <w:rsid w:val="00D30E83"/>
    <w:rsid w:val="00D30FB2"/>
    <w:rsid w:val="00D3124A"/>
    <w:rsid w:val="00D31290"/>
    <w:rsid w:val="00D31313"/>
    <w:rsid w:val="00D313CD"/>
    <w:rsid w:val="00D3147B"/>
    <w:rsid w:val="00D314DF"/>
    <w:rsid w:val="00D31654"/>
    <w:rsid w:val="00D316E4"/>
    <w:rsid w:val="00D3197B"/>
    <w:rsid w:val="00D320EA"/>
    <w:rsid w:val="00D3234D"/>
    <w:rsid w:val="00D3256C"/>
    <w:rsid w:val="00D32863"/>
    <w:rsid w:val="00D32AE2"/>
    <w:rsid w:val="00D32CE4"/>
    <w:rsid w:val="00D32E13"/>
    <w:rsid w:val="00D32FC9"/>
    <w:rsid w:val="00D331C6"/>
    <w:rsid w:val="00D3336D"/>
    <w:rsid w:val="00D33748"/>
    <w:rsid w:val="00D33828"/>
    <w:rsid w:val="00D33ABC"/>
    <w:rsid w:val="00D3470D"/>
    <w:rsid w:val="00D347C6"/>
    <w:rsid w:val="00D34827"/>
    <w:rsid w:val="00D3507B"/>
    <w:rsid w:val="00D35467"/>
    <w:rsid w:val="00D354EF"/>
    <w:rsid w:val="00D35612"/>
    <w:rsid w:val="00D359BB"/>
    <w:rsid w:val="00D35BA3"/>
    <w:rsid w:val="00D36031"/>
    <w:rsid w:val="00D36DB9"/>
    <w:rsid w:val="00D37033"/>
    <w:rsid w:val="00D370A1"/>
    <w:rsid w:val="00D370CD"/>
    <w:rsid w:val="00D37462"/>
    <w:rsid w:val="00D37670"/>
    <w:rsid w:val="00D37708"/>
    <w:rsid w:val="00D37ADD"/>
    <w:rsid w:val="00D37C8C"/>
    <w:rsid w:val="00D37C8E"/>
    <w:rsid w:val="00D37D29"/>
    <w:rsid w:val="00D37DB7"/>
    <w:rsid w:val="00D37EBD"/>
    <w:rsid w:val="00D40277"/>
    <w:rsid w:val="00D40472"/>
    <w:rsid w:val="00D404BC"/>
    <w:rsid w:val="00D404D7"/>
    <w:rsid w:val="00D406F6"/>
    <w:rsid w:val="00D40A3A"/>
    <w:rsid w:val="00D40BF3"/>
    <w:rsid w:val="00D40C2A"/>
    <w:rsid w:val="00D40E3A"/>
    <w:rsid w:val="00D40FA8"/>
    <w:rsid w:val="00D41042"/>
    <w:rsid w:val="00D411A7"/>
    <w:rsid w:val="00D4135E"/>
    <w:rsid w:val="00D414E5"/>
    <w:rsid w:val="00D41717"/>
    <w:rsid w:val="00D41958"/>
    <w:rsid w:val="00D41978"/>
    <w:rsid w:val="00D41B4B"/>
    <w:rsid w:val="00D4249E"/>
    <w:rsid w:val="00D42763"/>
    <w:rsid w:val="00D42BC5"/>
    <w:rsid w:val="00D42E16"/>
    <w:rsid w:val="00D42E62"/>
    <w:rsid w:val="00D430C1"/>
    <w:rsid w:val="00D43223"/>
    <w:rsid w:val="00D43323"/>
    <w:rsid w:val="00D4353E"/>
    <w:rsid w:val="00D43576"/>
    <w:rsid w:val="00D435F8"/>
    <w:rsid w:val="00D43B08"/>
    <w:rsid w:val="00D43DA7"/>
    <w:rsid w:val="00D43E6D"/>
    <w:rsid w:val="00D43E90"/>
    <w:rsid w:val="00D440F7"/>
    <w:rsid w:val="00D4421A"/>
    <w:rsid w:val="00D44601"/>
    <w:rsid w:val="00D4464F"/>
    <w:rsid w:val="00D44B75"/>
    <w:rsid w:val="00D44BD3"/>
    <w:rsid w:val="00D44C67"/>
    <w:rsid w:val="00D44D9A"/>
    <w:rsid w:val="00D45375"/>
    <w:rsid w:val="00D45498"/>
    <w:rsid w:val="00D45645"/>
    <w:rsid w:val="00D4570D"/>
    <w:rsid w:val="00D4572F"/>
    <w:rsid w:val="00D45788"/>
    <w:rsid w:val="00D458CA"/>
    <w:rsid w:val="00D45A03"/>
    <w:rsid w:val="00D45BC5"/>
    <w:rsid w:val="00D45DD1"/>
    <w:rsid w:val="00D45E16"/>
    <w:rsid w:val="00D461E0"/>
    <w:rsid w:val="00D463FA"/>
    <w:rsid w:val="00D4658B"/>
    <w:rsid w:val="00D465F8"/>
    <w:rsid w:val="00D4672B"/>
    <w:rsid w:val="00D4677F"/>
    <w:rsid w:val="00D468B0"/>
    <w:rsid w:val="00D46C7C"/>
    <w:rsid w:val="00D46DB1"/>
    <w:rsid w:val="00D46F56"/>
    <w:rsid w:val="00D473D4"/>
    <w:rsid w:val="00D4786D"/>
    <w:rsid w:val="00D478BE"/>
    <w:rsid w:val="00D47B37"/>
    <w:rsid w:val="00D47F15"/>
    <w:rsid w:val="00D505AB"/>
    <w:rsid w:val="00D50832"/>
    <w:rsid w:val="00D50835"/>
    <w:rsid w:val="00D50CEF"/>
    <w:rsid w:val="00D510FC"/>
    <w:rsid w:val="00D51311"/>
    <w:rsid w:val="00D51379"/>
    <w:rsid w:val="00D515BE"/>
    <w:rsid w:val="00D51629"/>
    <w:rsid w:val="00D51902"/>
    <w:rsid w:val="00D521A9"/>
    <w:rsid w:val="00D5242B"/>
    <w:rsid w:val="00D524B9"/>
    <w:rsid w:val="00D525A5"/>
    <w:rsid w:val="00D52863"/>
    <w:rsid w:val="00D5288D"/>
    <w:rsid w:val="00D529D1"/>
    <w:rsid w:val="00D529FD"/>
    <w:rsid w:val="00D52B9A"/>
    <w:rsid w:val="00D52D49"/>
    <w:rsid w:val="00D52F64"/>
    <w:rsid w:val="00D5305D"/>
    <w:rsid w:val="00D530BD"/>
    <w:rsid w:val="00D53481"/>
    <w:rsid w:val="00D53526"/>
    <w:rsid w:val="00D538B2"/>
    <w:rsid w:val="00D538B8"/>
    <w:rsid w:val="00D53979"/>
    <w:rsid w:val="00D53B0D"/>
    <w:rsid w:val="00D53EA2"/>
    <w:rsid w:val="00D53F6B"/>
    <w:rsid w:val="00D5410A"/>
    <w:rsid w:val="00D545A1"/>
    <w:rsid w:val="00D54769"/>
    <w:rsid w:val="00D547FD"/>
    <w:rsid w:val="00D5490C"/>
    <w:rsid w:val="00D54A71"/>
    <w:rsid w:val="00D54E88"/>
    <w:rsid w:val="00D54EED"/>
    <w:rsid w:val="00D55090"/>
    <w:rsid w:val="00D5553F"/>
    <w:rsid w:val="00D55631"/>
    <w:rsid w:val="00D5569D"/>
    <w:rsid w:val="00D55D6F"/>
    <w:rsid w:val="00D55EF3"/>
    <w:rsid w:val="00D5617F"/>
    <w:rsid w:val="00D5631E"/>
    <w:rsid w:val="00D563C5"/>
    <w:rsid w:val="00D56400"/>
    <w:rsid w:val="00D5650C"/>
    <w:rsid w:val="00D5655B"/>
    <w:rsid w:val="00D5656E"/>
    <w:rsid w:val="00D56767"/>
    <w:rsid w:val="00D56B21"/>
    <w:rsid w:val="00D56B57"/>
    <w:rsid w:val="00D56D66"/>
    <w:rsid w:val="00D5720B"/>
    <w:rsid w:val="00D57327"/>
    <w:rsid w:val="00D57385"/>
    <w:rsid w:val="00D57575"/>
    <w:rsid w:val="00D57726"/>
    <w:rsid w:val="00D57786"/>
    <w:rsid w:val="00D578B9"/>
    <w:rsid w:val="00D579B5"/>
    <w:rsid w:val="00D57A57"/>
    <w:rsid w:val="00D57C90"/>
    <w:rsid w:val="00D57CC2"/>
    <w:rsid w:val="00D60368"/>
    <w:rsid w:val="00D6039A"/>
    <w:rsid w:val="00D603BB"/>
    <w:rsid w:val="00D60632"/>
    <w:rsid w:val="00D606CC"/>
    <w:rsid w:val="00D60864"/>
    <w:rsid w:val="00D608A3"/>
    <w:rsid w:val="00D60B4C"/>
    <w:rsid w:val="00D60BE5"/>
    <w:rsid w:val="00D611EA"/>
    <w:rsid w:val="00D6121A"/>
    <w:rsid w:val="00D612DE"/>
    <w:rsid w:val="00D614E9"/>
    <w:rsid w:val="00D616DF"/>
    <w:rsid w:val="00D61C7C"/>
    <w:rsid w:val="00D61F69"/>
    <w:rsid w:val="00D621A7"/>
    <w:rsid w:val="00D621AB"/>
    <w:rsid w:val="00D62320"/>
    <w:rsid w:val="00D625A2"/>
    <w:rsid w:val="00D62636"/>
    <w:rsid w:val="00D627D2"/>
    <w:rsid w:val="00D629B9"/>
    <w:rsid w:val="00D62B68"/>
    <w:rsid w:val="00D62BCE"/>
    <w:rsid w:val="00D62C90"/>
    <w:rsid w:val="00D62C91"/>
    <w:rsid w:val="00D62EE9"/>
    <w:rsid w:val="00D63008"/>
    <w:rsid w:val="00D63020"/>
    <w:rsid w:val="00D63033"/>
    <w:rsid w:val="00D630FA"/>
    <w:rsid w:val="00D63169"/>
    <w:rsid w:val="00D6338A"/>
    <w:rsid w:val="00D63483"/>
    <w:rsid w:val="00D63788"/>
    <w:rsid w:val="00D6395C"/>
    <w:rsid w:val="00D639C4"/>
    <w:rsid w:val="00D63B2C"/>
    <w:rsid w:val="00D63D7D"/>
    <w:rsid w:val="00D63F98"/>
    <w:rsid w:val="00D63FA5"/>
    <w:rsid w:val="00D641F2"/>
    <w:rsid w:val="00D6499B"/>
    <w:rsid w:val="00D64C31"/>
    <w:rsid w:val="00D64C9B"/>
    <w:rsid w:val="00D64F09"/>
    <w:rsid w:val="00D64F6E"/>
    <w:rsid w:val="00D65257"/>
    <w:rsid w:val="00D653E6"/>
    <w:rsid w:val="00D654CD"/>
    <w:rsid w:val="00D656BE"/>
    <w:rsid w:val="00D65928"/>
    <w:rsid w:val="00D65D87"/>
    <w:rsid w:val="00D65E00"/>
    <w:rsid w:val="00D65EAA"/>
    <w:rsid w:val="00D66254"/>
    <w:rsid w:val="00D6626D"/>
    <w:rsid w:val="00D666EF"/>
    <w:rsid w:val="00D66803"/>
    <w:rsid w:val="00D66905"/>
    <w:rsid w:val="00D66A05"/>
    <w:rsid w:val="00D66B18"/>
    <w:rsid w:val="00D66B1B"/>
    <w:rsid w:val="00D66CCD"/>
    <w:rsid w:val="00D66EE8"/>
    <w:rsid w:val="00D66FE3"/>
    <w:rsid w:val="00D6713B"/>
    <w:rsid w:val="00D67451"/>
    <w:rsid w:val="00D67462"/>
    <w:rsid w:val="00D6753F"/>
    <w:rsid w:val="00D6760B"/>
    <w:rsid w:val="00D679B2"/>
    <w:rsid w:val="00D679E6"/>
    <w:rsid w:val="00D67D25"/>
    <w:rsid w:val="00D70661"/>
    <w:rsid w:val="00D706BD"/>
    <w:rsid w:val="00D709C1"/>
    <w:rsid w:val="00D71278"/>
    <w:rsid w:val="00D71331"/>
    <w:rsid w:val="00D7140A"/>
    <w:rsid w:val="00D714B6"/>
    <w:rsid w:val="00D7169C"/>
    <w:rsid w:val="00D71B1C"/>
    <w:rsid w:val="00D71B68"/>
    <w:rsid w:val="00D71C9B"/>
    <w:rsid w:val="00D727CF"/>
    <w:rsid w:val="00D7296F"/>
    <w:rsid w:val="00D72992"/>
    <w:rsid w:val="00D72A37"/>
    <w:rsid w:val="00D72A63"/>
    <w:rsid w:val="00D72C00"/>
    <w:rsid w:val="00D72F54"/>
    <w:rsid w:val="00D734FA"/>
    <w:rsid w:val="00D73A92"/>
    <w:rsid w:val="00D73B24"/>
    <w:rsid w:val="00D73C4C"/>
    <w:rsid w:val="00D73FDB"/>
    <w:rsid w:val="00D7427B"/>
    <w:rsid w:val="00D742A8"/>
    <w:rsid w:val="00D74574"/>
    <w:rsid w:val="00D74B22"/>
    <w:rsid w:val="00D74CE2"/>
    <w:rsid w:val="00D74DC7"/>
    <w:rsid w:val="00D75051"/>
    <w:rsid w:val="00D75247"/>
    <w:rsid w:val="00D7527D"/>
    <w:rsid w:val="00D752E0"/>
    <w:rsid w:val="00D7544A"/>
    <w:rsid w:val="00D75549"/>
    <w:rsid w:val="00D755AE"/>
    <w:rsid w:val="00D7563E"/>
    <w:rsid w:val="00D75928"/>
    <w:rsid w:val="00D759D7"/>
    <w:rsid w:val="00D75AC7"/>
    <w:rsid w:val="00D75AE0"/>
    <w:rsid w:val="00D75C70"/>
    <w:rsid w:val="00D75D92"/>
    <w:rsid w:val="00D7637F"/>
    <w:rsid w:val="00D763D0"/>
    <w:rsid w:val="00D76661"/>
    <w:rsid w:val="00D76D06"/>
    <w:rsid w:val="00D77071"/>
    <w:rsid w:val="00D77284"/>
    <w:rsid w:val="00D773A8"/>
    <w:rsid w:val="00D77544"/>
    <w:rsid w:val="00D7783D"/>
    <w:rsid w:val="00D77857"/>
    <w:rsid w:val="00D778B5"/>
    <w:rsid w:val="00D77B3E"/>
    <w:rsid w:val="00D77C26"/>
    <w:rsid w:val="00D77E05"/>
    <w:rsid w:val="00D80104"/>
    <w:rsid w:val="00D802E1"/>
    <w:rsid w:val="00D80495"/>
    <w:rsid w:val="00D805F4"/>
    <w:rsid w:val="00D806F8"/>
    <w:rsid w:val="00D808AB"/>
    <w:rsid w:val="00D80AD9"/>
    <w:rsid w:val="00D80BBD"/>
    <w:rsid w:val="00D80BED"/>
    <w:rsid w:val="00D80CEA"/>
    <w:rsid w:val="00D80DC4"/>
    <w:rsid w:val="00D80E1D"/>
    <w:rsid w:val="00D81258"/>
    <w:rsid w:val="00D81360"/>
    <w:rsid w:val="00D81816"/>
    <w:rsid w:val="00D81873"/>
    <w:rsid w:val="00D81994"/>
    <w:rsid w:val="00D81A82"/>
    <w:rsid w:val="00D81AAB"/>
    <w:rsid w:val="00D81B3A"/>
    <w:rsid w:val="00D81B47"/>
    <w:rsid w:val="00D81F41"/>
    <w:rsid w:val="00D822C3"/>
    <w:rsid w:val="00D824A2"/>
    <w:rsid w:val="00D827AC"/>
    <w:rsid w:val="00D827BC"/>
    <w:rsid w:val="00D8289C"/>
    <w:rsid w:val="00D828C7"/>
    <w:rsid w:val="00D828FD"/>
    <w:rsid w:val="00D82AFA"/>
    <w:rsid w:val="00D82B40"/>
    <w:rsid w:val="00D82BC9"/>
    <w:rsid w:val="00D82C3C"/>
    <w:rsid w:val="00D82FDD"/>
    <w:rsid w:val="00D8325D"/>
    <w:rsid w:val="00D833D3"/>
    <w:rsid w:val="00D83A44"/>
    <w:rsid w:val="00D83A7E"/>
    <w:rsid w:val="00D83DA4"/>
    <w:rsid w:val="00D8470F"/>
    <w:rsid w:val="00D8482C"/>
    <w:rsid w:val="00D84835"/>
    <w:rsid w:val="00D85093"/>
    <w:rsid w:val="00D853B9"/>
    <w:rsid w:val="00D8553F"/>
    <w:rsid w:val="00D85555"/>
    <w:rsid w:val="00D85714"/>
    <w:rsid w:val="00D8597E"/>
    <w:rsid w:val="00D85A2C"/>
    <w:rsid w:val="00D85AEC"/>
    <w:rsid w:val="00D85B07"/>
    <w:rsid w:val="00D85B42"/>
    <w:rsid w:val="00D85CC8"/>
    <w:rsid w:val="00D85D4F"/>
    <w:rsid w:val="00D85F51"/>
    <w:rsid w:val="00D863E1"/>
    <w:rsid w:val="00D866E7"/>
    <w:rsid w:val="00D86744"/>
    <w:rsid w:val="00D86762"/>
    <w:rsid w:val="00D8679D"/>
    <w:rsid w:val="00D86A8D"/>
    <w:rsid w:val="00D870FD"/>
    <w:rsid w:val="00D877A8"/>
    <w:rsid w:val="00D87848"/>
    <w:rsid w:val="00D8790F"/>
    <w:rsid w:val="00D87DE6"/>
    <w:rsid w:val="00D900D4"/>
    <w:rsid w:val="00D90233"/>
    <w:rsid w:val="00D90518"/>
    <w:rsid w:val="00D905C4"/>
    <w:rsid w:val="00D905FD"/>
    <w:rsid w:val="00D906E5"/>
    <w:rsid w:val="00D90AED"/>
    <w:rsid w:val="00D91014"/>
    <w:rsid w:val="00D91114"/>
    <w:rsid w:val="00D9124D"/>
    <w:rsid w:val="00D91279"/>
    <w:rsid w:val="00D91478"/>
    <w:rsid w:val="00D914D3"/>
    <w:rsid w:val="00D91756"/>
    <w:rsid w:val="00D91A24"/>
    <w:rsid w:val="00D91BBD"/>
    <w:rsid w:val="00D91E6A"/>
    <w:rsid w:val="00D9208D"/>
    <w:rsid w:val="00D9234F"/>
    <w:rsid w:val="00D92617"/>
    <w:rsid w:val="00D92742"/>
    <w:rsid w:val="00D92996"/>
    <w:rsid w:val="00D929A9"/>
    <w:rsid w:val="00D92BB0"/>
    <w:rsid w:val="00D9304E"/>
    <w:rsid w:val="00D930A5"/>
    <w:rsid w:val="00D9313D"/>
    <w:rsid w:val="00D932CB"/>
    <w:rsid w:val="00D9336C"/>
    <w:rsid w:val="00D9346B"/>
    <w:rsid w:val="00D93498"/>
    <w:rsid w:val="00D934BE"/>
    <w:rsid w:val="00D93503"/>
    <w:rsid w:val="00D9350C"/>
    <w:rsid w:val="00D93741"/>
    <w:rsid w:val="00D93810"/>
    <w:rsid w:val="00D938F5"/>
    <w:rsid w:val="00D93A77"/>
    <w:rsid w:val="00D93AAA"/>
    <w:rsid w:val="00D93B39"/>
    <w:rsid w:val="00D93FA1"/>
    <w:rsid w:val="00D94275"/>
    <w:rsid w:val="00D94604"/>
    <w:rsid w:val="00D94696"/>
    <w:rsid w:val="00D947A4"/>
    <w:rsid w:val="00D947D4"/>
    <w:rsid w:val="00D9489C"/>
    <w:rsid w:val="00D94A10"/>
    <w:rsid w:val="00D94ACA"/>
    <w:rsid w:val="00D94BBB"/>
    <w:rsid w:val="00D94EB3"/>
    <w:rsid w:val="00D95041"/>
    <w:rsid w:val="00D9509D"/>
    <w:rsid w:val="00D95604"/>
    <w:rsid w:val="00D957EE"/>
    <w:rsid w:val="00D95CAD"/>
    <w:rsid w:val="00D95E75"/>
    <w:rsid w:val="00D96079"/>
    <w:rsid w:val="00D960C1"/>
    <w:rsid w:val="00D961F7"/>
    <w:rsid w:val="00D963DB"/>
    <w:rsid w:val="00D96825"/>
    <w:rsid w:val="00D96972"/>
    <w:rsid w:val="00D96973"/>
    <w:rsid w:val="00D96A56"/>
    <w:rsid w:val="00D96C21"/>
    <w:rsid w:val="00D96D0E"/>
    <w:rsid w:val="00D96D3B"/>
    <w:rsid w:val="00D970B1"/>
    <w:rsid w:val="00D974B4"/>
    <w:rsid w:val="00D975C9"/>
    <w:rsid w:val="00D9768C"/>
    <w:rsid w:val="00D9769F"/>
    <w:rsid w:val="00D976AD"/>
    <w:rsid w:val="00D97C39"/>
    <w:rsid w:val="00D97D09"/>
    <w:rsid w:val="00DA0016"/>
    <w:rsid w:val="00DA03D6"/>
    <w:rsid w:val="00DA04BA"/>
    <w:rsid w:val="00DA062B"/>
    <w:rsid w:val="00DA074F"/>
    <w:rsid w:val="00DA0770"/>
    <w:rsid w:val="00DA0B1C"/>
    <w:rsid w:val="00DA0D43"/>
    <w:rsid w:val="00DA0D9E"/>
    <w:rsid w:val="00DA0F30"/>
    <w:rsid w:val="00DA0FC0"/>
    <w:rsid w:val="00DA11BC"/>
    <w:rsid w:val="00DA1267"/>
    <w:rsid w:val="00DA126F"/>
    <w:rsid w:val="00DA1399"/>
    <w:rsid w:val="00DA152D"/>
    <w:rsid w:val="00DA158A"/>
    <w:rsid w:val="00DA16D7"/>
    <w:rsid w:val="00DA17D0"/>
    <w:rsid w:val="00DA1B63"/>
    <w:rsid w:val="00DA1CCE"/>
    <w:rsid w:val="00DA20F0"/>
    <w:rsid w:val="00DA214D"/>
    <w:rsid w:val="00DA23DF"/>
    <w:rsid w:val="00DA271A"/>
    <w:rsid w:val="00DA28DD"/>
    <w:rsid w:val="00DA2AC2"/>
    <w:rsid w:val="00DA2D63"/>
    <w:rsid w:val="00DA2F07"/>
    <w:rsid w:val="00DA308F"/>
    <w:rsid w:val="00DA322E"/>
    <w:rsid w:val="00DA32C1"/>
    <w:rsid w:val="00DA33A7"/>
    <w:rsid w:val="00DA354B"/>
    <w:rsid w:val="00DA3590"/>
    <w:rsid w:val="00DA35E6"/>
    <w:rsid w:val="00DA36D0"/>
    <w:rsid w:val="00DA39E4"/>
    <w:rsid w:val="00DA3A7D"/>
    <w:rsid w:val="00DA3A89"/>
    <w:rsid w:val="00DA3A8B"/>
    <w:rsid w:val="00DA3B66"/>
    <w:rsid w:val="00DA3B91"/>
    <w:rsid w:val="00DA3C01"/>
    <w:rsid w:val="00DA3DA9"/>
    <w:rsid w:val="00DA3E81"/>
    <w:rsid w:val="00DA3FDA"/>
    <w:rsid w:val="00DA4092"/>
    <w:rsid w:val="00DA4097"/>
    <w:rsid w:val="00DA420A"/>
    <w:rsid w:val="00DA444F"/>
    <w:rsid w:val="00DA457E"/>
    <w:rsid w:val="00DA48D5"/>
    <w:rsid w:val="00DA49CE"/>
    <w:rsid w:val="00DA4B36"/>
    <w:rsid w:val="00DA4DEF"/>
    <w:rsid w:val="00DA5219"/>
    <w:rsid w:val="00DA5367"/>
    <w:rsid w:val="00DA5376"/>
    <w:rsid w:val="00DA554C"/>
    <w:rsid w:val="00DA56AA"/>
    <w:rsid w:val="00DA59A9"/>
    <w:rsid w:val="00DA5A2F"/>
    <w:rsid w:val="00DA5C14"/>
    <w:rsid w:val="00DA5C37"/>
    <w:rsid w:val="00DA6005"/>
    <w:rsid w:val="00DA6673"/>
    <w:rsid w:val="00DA66D1"/>
    <w:rsid w:val="00DA6A17"/>
    <w:rsid w:val="00DA6B25"/>
    <w:rsid w:val="00DA6C72"/>
    <w:rsid w:val="00DA6CBA"/>
    <w:rsid w:val="00DA6E30"/>
    <w:rsid w:val="00DA7516"/>
    <w:rsid w:val="00DA75FF"/>
    <w:rsid w:val="00DA7844"/>
    <w:rsid w:val="00DA7983"/>
    <w:rsid w:val="00DA79ED"/>
    <w:rsid w:val="00DA7AAC"/>
    <w:rsid w:val="00DB0087"/>
    <w:rsid w:val="00DB017A"/>
    <w:rsid w:val="00DB03BE"/>
    <w:rsid w:val="00DB0681"/>
    <w:rsid w:val="00DB06A3"/>
    <w:rsid w:val="00DB070F"/>
    <w:rsid w:val="00DB074B"/>
    <w:rsid w:val="00DB07F5"/>
    <w:rsid w:val="00DB07F6"/>
    <w:rsid w:val="00DB08F5"/>
    <w:rsid w:val="00DB0948"/>
    <w:rsid w:val="00DB09E1"/>
    <w:rsid w:val="00DB0A44"/>
    <w:rsid w:val="00DB0D53"/>
    <w:rsid w:val="00DB12F1"/>
    <w:rsid w:val="00DB189D"/>
    <w:rsid w:val="00DB215A"/>
    <w:rsid w:val="00DB216C"/>
    <w:rsid w:val="00DB2212"/>
    <w:rsid w:val="00DB22CF"/>
    <w:rsid w:val="00DB22FE"/>
    <w:rsid w:val="00DB2511"/>
    <w:rsid w:val="00DB251A"/>
    <w:rsid w:val="00DB2982"/>
    <w:rsid w:val="00DB2C1A"/>
    <w:rsid w:val="00DB2F76"/>
    <w:rsid w:val="00DB3050"/>
    <w:rsid w:val="00DB31C7"/>
    <w:rsid w:val="00DB32FC"/>
    <w:rsid w:val="00DB33FE"/>
    <w:rsid w:val="00DB3549"/>
    <w:rsid w:val="00DB3AD5"/>
    <w:rsid w:val="00DB3D62"/>
    <w:rsid w:val="00DB3DB3"/>
    <w:rsid w:val="00DB3DEF"/>
    <w:rsid w:val="00DB3F03"/>
    <w:rsid w:val="00DB40B8"/>
    <w:rsid w:val="00DB44BB"/>
    <w:rsid w:val="00DB4774"/>
    <w:rsid w:val="00DB47CD"/>
    <w:rsid w:val="00DB49D4"/>
    <w:rsid w:val="00DB4BE1"/>
    <w:rsid w:val="00DB4CEA"/>
    <w:rsid w:val="00DB4DF5"/>
    <w:rsid w:val="00DB53D3"/>
    <w:rsid w:val="00DB5500"/>
    <w:rsid w:val="00DB55DD"/>
    <w:rsid w:val="00DB55F2"/>
    <w:rsid w:val="00DB5768"/>
    <w:rsid w:val="00DB5A01"/>
    <w:rsid w:val="00DB5B52"/>
    <w:rsid w:val="00DB5B59"/>
    <w:rsid w:val="00DB5CA9"/>
    <w:rsid w:val="00DB5DFC"/>
    <w:rsid w:val="00DB61C7"/>
    <w:rsid w:val="00DB63D0"/>
    <w:rsid w:val="00DB64ED"/>
    <w:rsid w:val="00DB66AC"/>
    <w:rsid w:val="00DB68B7"/>
    <w:rsid w:val="00DB68D9"/>
    <w:rsid w:val="00DB6CE6"/>
    <w:rsid w:val="00DB709D"/>
    <w:rsid w:val="00DB7183"/>
    <w:rsid w:val="00DB773B"/>
    <w:rsid w:val="00DB7A6C"/>
    <w:rsid w:val="00DB7B67"/>
    <w:rsid w:val="00DC0178"/>
    <w:rsid w:val="00DC04A4"/>
    <w:rsid w:val="00DC0535"/>
    <w:rsid w:val="00DC05AF"/>
    <w:rsid w:val="00DC0939"/>
    <w:rsid w:val="00DC0A5B"/>
    <w:rsid w:val="00DC0AC9"/>
    <w:rsid w:val="00DC0D6E"/>
    <w:rsid w:val="00DC0F98"/>
    <w:rsid w:val="00DC0FA3"/>
    <w:rsid w:val="00DC10B3"/>
    <w:rsid w:val="00DC10B8"/>
    <w:rsid w:val="00DC10C2"/>
    <w:rsid w:val="00DC1101"/>
    <w:rsid w:val="00DC1213"/>
    <w:rsid w:val="00DC19EB"/>
    <w:rsid w:val="00DC1A68"/>
    <w:rsid w:val="00DC1A92"/>
    <w:rsid w:val="00DC1AC2"/>
    <w:rsid w:val="00DC1B3C"/>
    <w:rsid w:val="00DC1C22"/>
    <w:rsid w:val="00DC1C2B"/>
    <w:rsid w:val="00DC1C44"/>
    <w:rsid w:val="00DC24F7"/>
    <w:rsid w:val="00DC2A48"/>
    <w:rsid w:val="00DC2AE5"/>
    <w:rsid w:val="00DC2EAD"/>
    <w:rsid w:val="00DC2F2D"/>
    <w:rsid w:val="00DC35EC"/>
    <w:rsid w:val="00DC36CB"/>
    <w:rsid w:val="00DC390D"/>
    <w:rsid w:val="00DC3D56"/>
    <w:rsid w:val="00DC3EF7"/>
    <w:rsid w:val="00DC3F99"/>
    <w:rsid w:val="00DC40A8"/>
    <w:rsid w:val="00DC414A"/>
    <w:rsid w:val="00DC4258"/>
    <w:rsid w:val="00DC4493"/>
    <w:rsid w:val="00DC4525"/>
    <w:rsid w:val="00DC45AD"/>
    <w:rsid w:val="00DC46B5"/>
    <w:rsid w:val="00DC4736"/>
    <w:rsid w:val="00DC476D"/>
    <w:rsid w:val="00DC4E0B"/>
    <w:rsid w:val="00DC4ED2"/>
    <w:rsid w:val="00DC4F6B"/>
    <w:rsid w:val="00DC520F"/>
    <w:rsid w:val="00DC53F2"/>
    <w:rsid w:val="00DC5477"/>
    <w:rsid w:val="00DC5802"/>
    <w:rsid w:val="00DC5803"/>
    <w:rsid w:val="00DC584C"/>
    <w:rsid w:val="00DC599C"/>
    <w:rsid w:val="00DC5F20"/>
    <w:rsid w:val="00DC6027"/>
    <w:rsid w:val="00DC6030"/>
    <w:rsid w:val="00DC631D"/>
    <w:rsid w:val="00DC6987"/>
    <w:rsid w:val="00DC6D09"/>
    <w:rsid w:val="00DC6D76"/>
    <w:rsid w:val="00DC7120"/>
    <w:rsid w:val="00DC7173"/>
    <w:rsid w:val="00DC7209"/>
    <w:rsid w:val="00DC7367"/>
    <w:rsid w:val="00DC78C1"/>
    <w:rsid w:val="00DC78E8"/>
    <w:rsid w:val="00DC7A30"/>
    <w:rsid w:val="00DC7ACF"/>
    <w:rsid w:val="00DC7D1B"/>
    <w:rsid w:val="00DC7E62"/>
    <w:rsid w:val="00DD0257"/>
    <w:rsid w:val="00DD0436"/>
    <w:rsid w:val="00DD057E"/>
    <w:rsid w:val="00DD0859"/>
    <w:rsid w:val="00DD092F"/>
    <w:rsid w:val="00DD0D09"/>
    <w:rsid w:val="00DD0F7E"/>
    <w:rsid w:val="00DD1040"/>
    <w:rsid w:val="00DD118F"/>
    <w:rsid w:val="00DD14D5"/>
    <w:rsid w:val="00DD1670"/>
    <w:rsid w:val="00DD17B5"/>
    <w:rsid w:val="00DD198F"/>
    <w:rsid w:val="00DD1A5B"/>
    <w:rsid w:val="00DD1D50"/>
    <w:rsid w:val="00DD20AA"/>
    <w:rsid w:val="00DD2103"/>
    <w:rsid w:val="00DD21CF"/>
    <w:rsid w:val="00DD24C1"/>
    <w:rsid w:val="00DD26B1"/>
    <w:rsid w:val="00DD2822"/>
    <w:rsid w:val="00DD2E30"/>
    <w:rsid w:val="00DD2F69"/>
    <w:rsid w:val="00DD3215"/>
    <w:rsid w:val="00DD3432"/>
    <w:rsid w:val="00DD3874"/>
    <w:rsid w:val="00DD3A78"/>
    <w:rsid w:val="00DD3C7A"/>
    <w:rsid w:val="00DD3D46"/>
    <w:rsid w:val="00DD3D90"/>
    <w:rsid w:val="00DD41C7"/>
    <w:rsid w:val="00DD4449"/>
    <w:rsid w:val="00DD44AC"/>
    <w:rsid w:val="00DD4733"/>
    <w:rsid w:val="00DD49E6"/>
    <w:rsid w:val="00DD4C29"/>
    <w:rsid w:val="00DD4C44"/>
    <w:rsid w:val="00DD4F1A"/>
    <w:rsid w:val="00DD50FE"/>
    <w:rsid w:val="00DD5944"/>
    <w:rsid w:val="00DD5A41"/>
    <w:rsid w:val="00DD5B20"/>
    <w:rsid w:val="00DD5EA1"/>
    <w:rsid w:val="00DD6017"/>
    <w:rsid w:val="00DD63E4"/>
    <w:rsid w:val="00DD69CB"/>
    <w:rsid w:val="00DD6B4D"/>
    <w:rsid w:val="00DD6E13"/>
    <w:rsid w:val="00DD6ECB"/>
    <w:rsid w:val="00DD72F2"/>
    <w:rsid w:val="00DD74EA"/>
    <w:rsid w:val="00DD7519"/>
    <w:rsid w:val="00DD753A"/>
    <w:rsid w:val="00DD759A"/>
    <w:rsid w:val="00DD75FD"/>
    <w:rsid w:val="00DD7675"/>
    <w:rsid w:val="00DD7A0C"/>
    <w:rsid w:val="00DE0045"/>
    <w:rsid w:val="00DE00D0"/>
    <w:rsid w:val="00DE019F"/>
    <w:rsid w:val="00DE0624"/>
    <w:rsid w:val="00DE083A"/>
    <w:rsid w:val="00DE0C33"/>
    <w:rsid w:val="00DE0C6E"/>
    <w:rsid w:val="00DE0F15"/>
    <w:rsid w:val="00DE0F72"/>
    <w:rsid w:val="00DE0FED"/>
    <w:rsid w:val="00DE1237"/>
    <w:rsid w:val="00DE1595"/>
    <w:rsid w:val="00DE1622"/>
    <w:rsid w:val="00DE1666"/>
    <w:rsid w:val="00DE16E6"/>
    <w:rsid w:val="00DE1D1E"/>
    <w:rsid w:val="00DE1E72"/>
    <w:rsid w:val="00DE1FA7"/>
    <w:rsid w:val="00DE22D0"/>
    <w:rsid w:val="00DE24A7"/>
    <w:rsid w:val="00DE26A7"/>
    <w:rsid w:val="00DE2930"/>
    <w:rsid w:val="00DE2933"/>
    <w:rsid w:val="00DE2B4C"/>
    <w:rsid w:val="00DE2C8A"/>
    <w:rsid w:val="00DE2D21"/>
    <w:rsid w:val="00DE2F17"/>
    <w:rsid w:val="00DE2FFF"/>
    <w:rsid w:val="00DE34BD"/>
    <w:rsid w:val="00DE38E0"/>
    <w:rsid w:val="00DE3930"/>
    <w:rsid w:val="00DE396A"/>
    <w:rsid w:val="00DE3973"/>
    <w:rsid w:val="00DE3A20"/>
    <w:rsid w:val="00DE3C5F"/>
    <w:rsid w:val="00DE3E00"/>
    <w:rsid w:val="00DE4048"/>
    <w:rsid w:val="00DE40E9"/>
    <w:rsid w:val="00DE41A2"/>
    <w:rsid w:val="00DE453A"/>
    <w:rsid w:val="00DE4643"/>
    <w:rsid w:val="00DE469D"/>
    <w:rsid w:val="00DE47FC"/>
    <w:rsid w:val="00DE49AB"/>
    <w:rsid w:val="00DE49F2"/>
    <w:rsid w:val="00DE4AF6"/>
    <w:rsid w:val="00DE4C6C"/>
    <w:rsid w:val="00DE4F8C"/>
    <w:rsid w:val="00DE51F0"/>
    <w:rsid w:val="00DE5304"/>
    <w:rsid w:val="00DE54E6"/>
    <w:rsid w:val="00DE582A"/>
    <w:rsid w:val="00DE5888"/>
    <w:rsid w:val="00DE5A27"/>
    <w:rsid w:val="00DE5A4F"/>
    <w:rsid w:val="00DE5A50"/>
    <w:rsid w:val="00DE5E0F"/>
    <w:rsid w:val="00DE6029"/>
    <w:rsid w:val="00DE6336"/>
    <w:rsid w:val="00DE65E6"/>
    <w:rsid w:val="00DE65FF"/>
    <w:rsid w:val="00DE6877"/>
    <w:rsid w:val="00DE6953"/>
    <w:rsid w:val="00DE6A13"/>
    <w:rsid w:val="00DE6BC5"/>
    <w:rsid w:val="00DE6D7D"/>
    <w:rsid w:val="00DE6E7B"/>
    <w:rsid w:val="00DE6F6A"/>
    <w:rsid w:val="00DE70AA"/>
    <w:rsid w:val="00DE76B8"/>
    <w:rsid w:val="00DE771F"/>
    <w:rsid w:val="00DE7778"/>
    <w:rsid w:val="00DE7B90"/>
    <w:rsid w:val="00DE7C45"/>
    <w:rsid w:val="00DE7E23"/>
    <w:rsid w:val="00DE7F92"/>
    <w:rsid w:val="00DE7FE8"/>
    <w:rsid w:val="00DF030E"/>
    <w:rsid w:val="00DF0327"/>
    <w:rsid w:val="00DF0342"/>
    <w:rsid w:val="00DF03D4"/>
    <w:rsid w:val="00DF05CD"/>
    <w:rsid w:val="00DF097E"/>
    <w:rsid w:val="00DF0988"/>
    <w:rsid w:val="00DF0A98"/>
    <w:rsid w:val="00DF0C71"/>
    <w:rsid w:val="00DF1166"/>
    <w:rsid w:val="00DF1291"/>
    <w:rsid w:val="00DF13B0"/>
    <w:rsid w:val="00DF1A6E"/>
    <w:rsid w:val="00DF1A96"/>
    <w:rsid w:val="00DF1D3F"/>
    <w:rsid w:val="00DF1D99"/>
    <w:rsid w:val="00DF1EC3"/>
    <w:rsid w:val="00DF21D6"/>
    <w:rsid w:val="00DF225D"/>
    <w:rsid w:val="00DF23CB"/>
    <w:rsid w:val="00DF28AD"/>
    <w:rsid w:val="00DF28D7"/>
    <w:rsid w:val="00DF2D97"/>
    <w:rsid w:val="00DF2E71"/>
    <w:rsid w:val="00DF2E87"/>
    <w:rsid w:val="00DF30B2"/>
    <w:rsid w:val="00DF3205"/>
    <w:rsid w:val="00DF3555"/>
    <w:rsid w:val="00DF35E8"/>
    <w:rsid w:val="00DF361F"/>
    <w:rsid w:val="00DF381A"/>
    <w:rsid w:val="00DF381B"/>
    <w:rsid w:val="00DF3D29"/>
    <w:rsid w:val="00DF480B"/>
    <w:rsid w:val="00DF4B43"/>
    <w:rsid w:val="00DF4DC4"/>
    <w:rsid w:val="00DF4EA1"/>
    <w:rsid w:val="00DF51D2"/>
    <w:rsid w:val="00DF5202"/>
    <w:rsid w:val="00DF548C"/>
    <w:rsid w:val="00DF56CB"/>
    <w:rsid w:val="00DF56F8"/>
    <w:rsid w:val="00DF5755"/>
    <w:rsid w:val="00DF5D31"/>
    <w:rsid w:val="00DF5DE7"/>
    <w:rsid w:val="00DF5FB6"/>
    <w:rsid w:val="00DF6094"/>
    <w:rsid w:val="00DF6283"/>
    <w:rsid w:val="00DF6324"/>
    <w:rsid w:val="00DF63E5"/>
    <w:rsid w:val="00DF64B3"/>
    <w:rsid w:val="00DF6536"/>
    <w:rsid w:val="00DF6A5B"/>
    <w:rsid w:val="00DF6CB1"/>
    <w:rsid w:val="00DF6D1F"/>
    <w:rsid w:val="00DF6E43"/>
    <w:rsid w:val="00DF72C0"/>
    <w:rsid w:val="00DF77B9"/>
    <w:rsid w:val="00DF7DE1"/>
    <w:rsid w:val="00DF7FAC"/>
    <w:rsid w:val="00E00192"/>
    <w:rsid w:val="00E0063C"/>
    <w:rsid w:val="00E00652"/>
    <w:rsid w:val="00E0090C"/>
    <w:rsid w:val="00E0095F"/>
    <w:rsid w:val="00E009E6"/>
    <w:rsid w:val="00E00B59"/>
    <w:rsid w:val="00E00C28"/>
    <w:rsid w:val="00E00D1C"/>
    <w:rsid w:val="00E01052"/>
    <w:rsid w:val="00E01443"/>
    <w:rsid w:val="00E0160D"/>
    <w:rsid w:val="00E01B4C"/>
    <w:rsid w:val="00E01E30"/>
    <w:rsid w:val="00E01F6B"/>
    <w:rsid w:val="00E0223E"/>
    <w:rsid w:val="00E02465"/>
    <w:rsid w:val="00E024F5"/>
    <w:rsid w:val="00E0257C"/>
    <w:rsid w:val="00E02610"/>
    <w:rsid w:val="00E02628"/>
    <w:rsid w:val="00E02A1B"/>
    <w:rsid w:val="00E02AD5"/>
    <w:rsid w:val="00E02E6C"/>
    <w:rsid w:val="00E02F81"/>
    <w:rsid w:val="00E03059"/>
    <w:rsid w:val="00E032DB"/>
    <w:rsid w:val="00E0331B"/>
    <w:rsid w:val="00E038DF"/>
    <w:rsid w:val="00E03948"/>
    <w:rsid w:val="00E03996"/>
    <w:rsid w:val="00E03ABC"/>
    <w:rsid w:val="00E03B7E"/>
    <w:rsid w:val="00E0472C"/>
    <w:rsid w:val="00E04900"/>
    <w:rsid w:val="00E04BAB"/>
    <w:rsid w:val="00E04F5F"/>
    <w:rsid w:val="00E04FE1"/>
    <w:rsid w:val="00E05037"/>
    <w:rsid w:val="00E05215"/>
    <w:rsid w:val="00E05BE3"/>
    <w:rsid w:val="00E05CCD"/>
    <w:rsid w:val="00E05F2C"/>
    <w:rsid w:val="00E061E0"/>
    <w:rsid w:val="00E06559"/>
    <w:rsid w:val="00E0677F"/>
    <w:rsid w:val="00E067C0"/>
    <w:rsid w:val="00E0687A"/>
    <w:rsid w:val="00E068D4"/>
    <w:rsid w:val="00E06982"/>
    <w:rsid w:val="00E06CBD"/>
    <w:rsid w:val="00E06E08"/>
    <w:rsid w:val="00E072A4"/>
    <w:rsid w:val="00E074D4"/>
    <w:rsid w:val="00E07550"/>
    <w:rsid w:val="00E07AA4"/>
    <w:rsid w:val="00E07B1E"/>
    <w:rsid w:val="00E07B3E"/>
    <w:rsid w:val="00E10043"/>
    <w:rsid w:val="00E10118"/>
    <w:rsid w:val="00E101BE"/>
    <w:rsid w:val="00E105F4"/>
    <w:rsid w:val="00E108F4"/>
    <w:rsid w:val="00E10A43"/>
    <w:rsid w:val="00E10EF4"/>
    <w:rsid w:val="00E110CA"/>
    <w:rsid w:val="00E11190"/>
    <w:rsid w:val="00E11212"/>
    <w:rsid w:val="00E1128E"/>
    <w:rsid w:val="00E11355"/>
    <w:rsid w:val="00E1136B"/>
    <w:rsid w:val="00E1139A"/>
    <w:rsid w:val="00E1148F"/>
    <w:rsid w:val="00E11783"/>
    <w:rsid w:val="00E11D16"/>
    <w:rsid w:val="00E11D33"/>
    <w:rsid w:val="00E11D71"/>
    <w:rsid w:val="00E11F02"/>
    <w:rsid w:val="00E12073"/>
    <w:rsid w:val="00E120F0"/>
    <w:rsid w:val="00E1244C"/>
    <w:rsid w:val="00E12B38"/>
    <w:rsid w:val="00E12B6B"/>
    <w:rsid w:val="00E12DDB"/>
    <w:rsid w:val="00E1300F"/>
    <w:rsid w:val="00E13045"/>
    <w:rsid w:val="00E1329E"/>
    <w:rsid w:val="00E134A7"/>
    <w:rsid w:val="00E13854"/>
    <w:rsid w:val="00E13A64"/>
    <w:rsid w:val="00E13BFE"/>
    <w:rsid w:val="00E13EC4"/>
    <w:rsid w:val="00E1400F"/>
    <w:rsid w:val="00E14027"/>
    <w:rsid w:val="00E14427"/>
    <w:rsid w:val="00E14428"/>
    <w:rsid w:val="00E146ED"/>
    <w:rsid w:val="00E14983"/>
    <w:rsid w:val="00E14AFF"/>
    <w:rsid w:val="00E14BDA"/>
    <w:rsid w:val="00E14C39"/>
    <w:rsid w:val="00E14CDD"/>
    <w:rsid w:val="00E14D91"/>
    <w:rsid w:val="00E1523A"/>
    <w:rsid w:val="00E15240"/>
    <w:rsid w:val="00E15663"/>
    <w:rsid w:val="00E156FA"/>
    <w:rsid w:val="00E15739"/>
    <w:rsid w:val="00E157A6"/>
    <w:rsid w:val="00E15A14"/>
    <w:rsid w:val="00E15DF8"/>
    <w:rsid w:val="00E15E8F"/>
    <w:rsid w:val="00E15EDA"/>
    <w:rsid w:val="00E15EE4"/>
    <w:rsid w:val="00E16114"/>
    <w:rsid w:val="00E162F1"/>
    <w:rsid w:val="00E162FE"/>
    <w:rsid w:val="00E164AF"/>
    <w:rsid w:val="00E16737"/>
    <w:rsid w:val="00E16C13"/>
    <w:rsid w:val="00E16D00"/>
    <w:rsid w:val="00E16D10"/>
    <w:rsid w:val="00E16F45"/>
    <w:rsid w:val="00E1702E"/>
    <w:rsid w:val="00E171DD"/>
    <w:rsid w:val="00E17273"/>
    <w:rsid w:val="00E17353"/>
    <w:rsid w:val="00E173DE"/>
    <w:rsid w:val="00E1771C"/>
    <w:rsid w:val="00E17790"/>
    <w:rsid w:val="00E179C9"/>
    <w:rsid w:val="00E17B47"/>
    <w:rsid w:val="00E17F90"/>
    <w:rsid w:val="00E20070"/>
    <w:rsid w:val="00E202C8"/>
    <w:rsid w:val="00E203DA"/>
    <w:rsid w:val="00E20570"/>
    <w:rsid w:val="00E20658"/>
    <w:rsid w:val="00E206F3"/>
    <w:rsid w:val="00E2080C"/>
    <w:rsid w:val="00E20A2B"/>
    <w:rsid w:val="00E20C8C"/>
    <w:rsid w:val="00E20D83"/>
    <w:rsid w:val="00E20F63"/>
    <w:rsid w:val="00E21255"/>
    <w:rsid w:val="00E215F4"/>
    <w:rsid w:val="00E216AD"/>
    <w:rsid w:val="00E216C0"/>
    <w:rsid w:val="00E216D5"/>
    <w:rsid w:val="00E21CE8"/>
    <w:rsid w:val="00E22231"/>
    <w:rsid w:val="00E22236"/>
    <w:rsid w:val="00E223F1"/>
    <w:rsid w:val="00E225FC"/>
    <w:rsid w:val="00E22670"/>
    <w:rsid w:val="00E22B4F"/>
    <w:rsid w:val="00E22C78"/>
    <w:rsid w:val="00E22DFF"/>
    <w:rsid w:val="00E22EB8"/>
    <w:rsid w:val="00E22F0F"/>
    <w:rsid w:val="00E22F49"/>
    <w:rsid w:val="00E234F5"/>
    <w:rsid w:val="00E23504"/>
    <w:rsid w:val="00E23752"/>
    <w:rsid w:val="00E23A20"/>
    <w:rsid w:val="00E23B5E"/>
    <w:rsid w:val="00E23BB9"/>
    <w:rsid w:val="00E23BCD"/>
    <w:rsid w:val="00E23DC2"/>
    <w:rsid w:val="00E24560"/>
    <w:rsid w:val="00E246AD"/>
    <w:rsid w:val="00E247F7"/>
    <w:rsid w:val="00E24F81"/>
    <w:rsid w:val="00E25303"/>
    <w:rsid w:val="00E254D7"/>
    <w:rsid w:val="00E25527"/>
    <w:rsid w:val="00E255D3"/>
    <w:rsid w:val="00E25755"/>
    <w:rsid w:val="00E258AB"/>
    <w:rsid w:val="00E259D5"/>
    <w:rsid w:val="00E25A0B"/>
    <w:rsid w:val="00E25AB8"/>
    <w:rsid w:val="00E25AE6"/>
    <w:rsid w:val="00E25B04"/>
    <w:rsid w:val="00E25B74"/>
    <w:rsid w:val="00E25BD9"/>
    <w:rsid w:val="00E25CF4"/>
    <w:rsid w:val="00E25E32"/>
    <w:rsid w:val="00E25F61"/>
    <w:rsid w:val="00E25F84"/>
    <w:rsid w:val="00E265D6"/>
    <w:rsid w:val="00E2667E"/>
    <w:rsid w:val="00E26EC5"/>
    <w:rsid w:val="00E26F00"/>
    <w:rsid w:val="00E27085"/>
    <w:rsid w:val="00E2718C"/>
    <w:rsid w:val="00E27220"/>
    <w:rsid w:val="00E2755A"/>
    <w:rsid w:val="00E2760D"/>
    <w:rsid w:val="00E27889"/>
    <w:rsid w:val="00E27B67"/>
    <w:rsid w:val="00E27E12"/>
    <w:rsid w:val="00E27FA8"/>
    <w:rsid w:val="00E27FB0"/>
    <w:rsid w:val="00E30607"/>
    <w:rsid w:val="00E306BA"/>
    <w:rsid w:val="00E3070A"/>
    <w:rsid w:val="00E30970"/>
    <w:rsid w:val="00E30A7F"/>
    <w:rsid w:val="00E30A8F"/>
    <w:rsid w:val="00E30DD1"/>
    <w:rsid w:val="00E30DF4"/>
    <w:rsid w:val="00E30EFF"/>
    <w:rsid w:val="00E31131"/>
    <w:rsid w:val="00E31550"/>
    <w:rsid w:val="00E316EB"/>
    <w:rsid w:val="00E31A40"/>
    <w:rsid w:val="00E31CD0"/>
    <w:rsid w:val="00E32148"/>
    <w:rsid w:val="00E32189"/>
    <w:rsid w:val="00E321AB"/>
    <w:rsid w:val="00E3229B"/>
    <w:rsid w:val="00E32998"/>
    <w:rsid w:val="00E32C8A"/>
    <w:rsid w:val="00E32D29"/>
    <w:rsid w:val="00E32F6B"/>
    <w:rsid w:val="00E32F7E"/>
    <w:rsid w:val="00E330E3"/>
    <w:rsid w:val="00E33118"/>
    <w:rsid w:val="00E331D0"/>
    <w:rsid w:val="00E33261"/>
    <w:rsid w:val="00E33542"/>
    <w:rsid w:val="00E33796"/>
    <w:rsid w:val="00E33A2F"/>
    <w:rsid w:val="00E33B16"/>
    <w:rsid w:val="00E33B41"/>
    <w:rsid w:val="00E33D7F"/>
    <w:rsid w:val="00E33DF7"/>
    <w:rsid w:val="00E33F6D"/>
    <w:rsid w:val="00E340AF"/>
    <w:rsid w:val="00E34297"/>
    <w:rsid w:val="00E34528"/>
    <w:rsid w:val="00E345F1"/>
    <w:rsid w:val="00E3460B"/>
    <w:rsid w:val="00E34BAD"/>
    <w:rsid w:val="00E34F14"/>
    <w:rsid w:val="00E351EE"/>
    <w:rsid w:val="00E3533F"/>
    <w:rsid w:val="00E353A2"/>
    <w:rsid w:val="00E354D1"/>
    <w:rsid w:val="00E3570F"/>
    <w:rsid w:val="00E35725"/>
    <w:rsid w:val="00E35795"/>
    <w:rsid w:val="00E3580E"/>
    <w:rsid w:val="00E359D0"/>
    <w:rsid w:val="00E35C66"/>
    <w:rsid w:val="00E361BD"/>
    <w:rsid w:val="00E36358"/>
    <w:rsid w:val="00E36456"/>
    <w:rsid w:val="00E365E7"/>
    <w:rsid w:val="00E36818"/>
    <w:rsid w:val="00E368D8"/>
    <w:rsid w:val="00E36903"/>
    <w:rsid w:val="00E36BC0"/>
    <w:rsid w:val="00E370AD"/>
    <w:rsid w:val="00E370BA"/>
    <w:rsid w:val="00E371C1"/>
    <w:rsid w:val="00E37358"/>
    <w:rsid w:val="00E37362"/>
    <w:rsid w:val="00E37369"/>
    <w:rsid w:val="00E37750"/>
    <w:rsid w:val="00E377E2"/>
    <w:rsid w:val="00E3793E"/>
    <w:rsid w:val="00E37988"/>
    <w:rsid w:val="00E37BD3"/>
    <w:rsid w:val="00E37C9F"/>
    <w:rsid w:val="00E37D01"/>
    <w:rsid w:val="00E37DEC"/>
    <w:rsid w:val="00E401AF"/>
    <w:rsid w:val="00E4044C"/>
    <w:rsid w:val="00E406AF"/>
    <w:rsid w:val="00E4092C"/>
    <w:rsid w:val="00E40A38"/>
    <w:rsid w:val="00E40AC1"/>
    <w:rsid w:val="00E40BAB"/>
    <w:rsid w:val="00E411AE"/>
    <w:rsid w:val="00E418D2"/>
    <w:rsid w:val="00E41AB4"/>
    <w:rsid w:val="00E41AFB"/>
    <w:rsid w:val="00E41F2E"/>
    <w:rsid w:val="00E421A5"/>
    <w:rsid w:val="00E42234"/>
    <w:rsid w:val="00E4232D"/>
    <w:rsid w:val="00E4256F"/>
    <w:rsid w:val="00E42891"/>
    <w:rsid w:val="00E42DC8"/>
    <w:rsid w:val="00E42E77"/>
    <w:rsid w:val="00E43305"/>
    <w:rsid w:val="00E43461"/>
    <w:rsid w:val="00E4358C"/>
    <w:rsid w:val="00E436A7"/>
    <w:rsid w:val="00E437E5"/>
    <w:rsid w:val="00E43986"/>
    <w:rsid w:val="00E43C83"/>
    <w:rsid w:val="00E43D49"/>
    <w:rsid w:val="00E43E1C"/>
    <w:rsid w:val="00E43E34"/>
    <w:rsid w:val="00E43F3C"/>
    <w:rsid w:val="00E44416"/>
    <w:rsid w:val="00E44609"/>
    <w:rsid w:val="00E44A1F"/>
    <w:rsid w:val="00E44B61"/>
    <w:rsid w:val="00E44C13"/>
    <w:rsid w:val="00E44CD7"/>
    <w:rsid w:val="00E44E25"/>
    <w:rsid w:val="00E44E51"/>
    <w:rsid w:val="00E44FE8"/>
    <w:rsid w:val="00E4521C"/>
    <w:rsid w:val="00E4539D"/>
    <w:rsid w:val="00E4543D"/>
    <w:rsid w:val="00E4557F"/>
    <w:rsid w:val="00E4565A"/>
    <w:rsid w:val="00E458FD"/>
    <w:rsid w:val="00E45961"/>
    <w:rsid w:val="00E459D1"/>
    <w:rsid w:val="00E45F4A"/>
    <w:rsid w:val="00E460DD"/>
    <w:rsid w:val="00E46221"/>
    <w:rsid w:val="00E4656E"/>
    <w:rsid w:val="00E46718"/>
    <w:rsid w:val="00E467A6"/>
    <w:rsid w:val="00E46A2B"/>
    <w:rsid w:val="00E46DAB"/>
    <w:rsid w:val="00E47080"/>
    <w:rsid w:val="00E4761B"/>
    <w:rsid w:val="00E4770D"/>
    <w:rsid w:val="00E4782A"/>
    <w:rsid w:val="00E47EB8"/>
    <w:rsid w:val="00E47F9D"/>
    <w:rsid w:val="00E50142"/>
    <w:rsid w:val="00E5020B"/>
    <w:rsid w:val="00E504BA"/>
    <w:rsid w:val="00E50557"/>
    <w:rsid w:val="00E506BD"/>
    <w:rsid w:val="00E50797"/>
    <w:rsid w:val="00E509F1"/>
    <w:rsid w:val="00E509F2"/>
    <w:rsid w:val="00E50D3B"/>
    <w:rsid w:val="00E511F0"/>
    <w:rsid w:val="00E5151B"/>
    <w:rsid w:val="00E515CE"/>
    <w:rsid w:val="00E5177C"/>
    <w:rsid w:val="00E51911"/>
    <w:rsid w:val="00E52318"/>
    <w:rsid w:val="00E52371"/>
    <w:rsid w:val="00E52656"/>
    <w:rsid w:val="00E5299D"/>
    <w:rsid w:val="00E52BCB"/>
    <w:rsid w:val="00E52D82"/>
    <w:rsid w:val="00E52E3C"/>
    <w:rsid w:val="00E52EEA"/>
    <w:rsid w:val="00E52F57"/>
    <w:rsid w:val="00E52FB9"/>
    <w:rsid w:val="00E5333E"/>
    <w:rsid w:val="00E536DC"/>
    <w:rsid w:val="00E53E5F"/>
    <w:rsid w:val="00E54196"/>
    <w:rsid w:val="00E541FF"/>
    <w:rsid w:val="00E54246"/>
    <w:rsid w:val="00E544C6"/>
    <w:rsid w:val="00E545A7"/>
    <w:rsid w:val="00E545E4"/>
    <w:rsid w:val="00E54722"/>
    <w:rsid w:val="00E54778"/>
    <w:rsid w:val="00E55363"/>
    <w:rsid w:val="00E55383"/>
    <w:rsid w:val="00E5540B"/>
    <w:rsid w:val="00E55417"/>
    <w:rsid w:val="00E55578"/>
    <w:rsid w:val="00E55679"/>
    <w:rsid w:val="00E55982"/>
    <w:rsid w:val="00E559E7"/>
    <w:rsid w:val="00E55CD0"/>
    <w:rsid w:val="00E55DE5"/>
    <w:rsid w:val="00E55E2A"/>
    <w:rsid w:val="00E55F0C"/>
    <w:rsid w:val="00E56060"/>
    <w:rsid w:val="00E56072"/>
    <w:rsid w:val="00E5620B"/>
    <w:rsid w:val="00E56524"/>
    <w:rsid w:val="00E5677F"/>
    <w:rsid w:val="00E569A2"/>
    <w:rsid w:val="00E56A2B"/>
    <w:rsid w:val="00E56C89"/>
    <w:rsid w:val="00E56F55"/>
    <w:rsid w:val="00E56FFE"/>
    <w:rsid w:val="00E57500"/>
    <w:rsid w:val="00E577DD"/>
    <w:rsid w:val="00E5791E"/>
    <w:rsid w:val="00E57A71"/>
    <w:rsid w:val="00E57BE3"/>
    <w:rsid w:val="00E57C03"/>
    <w:rsid w:val="00E57FC0"/>
    <w:rsid w:val="00E6003B"/>
    <w:rsid w:val="00E60416"/>
    <w:rsid w:val="00E6060D"/>
    <w:rsid w:val="00E606D3"/>
    <w:rsid w:val="00E60F4E"/>
    <w:rsid w:val="00E60F9C"/>
    <w:rsid w:val="00E612AC"/>
    <w:rsid w:val="00E612BC"/>
    <w:rsid w:val="00E61443"/>
    <w:rsid w:val="00E61B86"/>
    <w:rsid w:val="00E61CD7"/>
    <w:rsid w:val="00E61EE1"/>
    <w:rsid w:val="00E61F9F"/>
    <w:rsid w:val="00E622C3"/>
    <w:rsid w:val="00E622D2"/>
    <w:rsid w:val="00E622DF"/>
    <w:rsid w:val="00E624B8"/>
    <w:rsid w:val="00E62513"/>
    <w:rsid w:val="00E6260E"/>
    <w:rsid w:val="00E628D2"/>
    <w:rsid w:val="00E6332B"/>
    <w:rsid w:val="00E635CC"/>
    <w:rsid w:val="00E6369F"/>
    <w:rsid w:val="00E636BE"/>
    <w:rsid w:val="00E63850"/>
    <w:rsid w:val="00E638B9"/>
    <w:rsid w:val="00E638D9"/>
    <w:rsid w:val="00E63E57"/>
    <w:rsid w:val="00E63EF6"/>
    <w:rsid w:val="00E640EB"/>
    <w:rsid w:val="00E64238"/>
    <w:rsid w:val="00E642D5"/>
    <w:rsid w:val="00E64425"/>
    <w:rsid w:val="00E6465C"/>
    <w:rsid w:val="00E649B7"/>
    <w:rsid w:val="00E64D47"/>
    <w:rsid w:val="00E64DDA"/>
    <w:rsid w:val="00E64E34"/>
    <w:rsid w:val="00E64FA1"/>
    <w:rsid w:val="00E64FCA"/>
    <w:rsid w:val="00E653EA"/>
    <w:rsid w:val="00E6585F"/>
    <w:rsid w:val="00E6591E"/>
    <w:rsid w:val="00E65A30"/>
    <w:rsid w:val="00E65B9D"/>
    <w:rsid w:val="00E65C35"/>
    <w:rsid w:val="00E65D6B"/>
    <w:rsid w:val="00E65FDF"/>
    <w:rsid w:val="00E66109"/>
    <w:rsid w:val="00E6614A"/>
    <w:rsid w:val="00E6653D"/>
    <w:rsid w:val="00E665C7"/>
    <w:rsid w:val="00E666F4"/>
    <w:rsid w:val="00E66A29"/>
    <w:rsid w:val="00E66F0C"/>
    <w:rsid w:val="00E66F2F"/>
    <w:rsid w:val="00E675C3"/>
    <w:rsid w:val="00E67D64"/>
    <w:rsid w:val="00E70187"/>
    <w:rsid w:val="00E70245"/>
    <w:rsid w:val="00E70257"/>
    <w:rsid w:val="00E70368"/>
    <w:rsid w:val="00E704EB"/>
    <w:rsid w:val="00E70887"/>
    <w:rsid w:val="00E70C53"/>
    <w:rsid w:val="00E70D9E"/>
    <w:rsid w:val="00E70F16"/>
    <w:rsid w:val="00E713EB"/>
    <w:rsid w:val="00E714D4"/>
    <w:rsid w:val="00E7177D"/>
    <w:rsid w:val="00E717D5"/>
    <w:rsid w:val="00E717E2"/>
    <w:rsid w:val="00E718D1"/>
    <w:rsid w:val="00E71964"/>
    <w:rsid w:val="00E71965"/>
    <w:rsid w:val="00E7197E"/>
    <w:rsid w:val="00E71A02"/>
    <w:rsid w:val="00E72001"/>
    <w:rsid w:val="00E7206A"/>
    <w:rsid w:val="00E7211B"/>
    <w:rsid w:val="00E7265C"/>
    <w:rsid w:val="00E72D37"/>
    <w:rsid w:val="00E72D3A"/>
    <w:rsid w:val="00E72DCE"/>
    <w:rsid w:val="00E72F80"/>
    <w:rsid w:val="00E73107"/>
    <w:rsid w:val="00E731DF"/>
    <w:rsid w:val="00E73283"/>
    <w:rsid w:val="00E733A2"/>
    <w:rsid w:val="00E7350B"/>
    <w:rsid w:val="00E73799"/>
    <w:rsid w:val="00E73A39"/>
    <w:rsid w:val="00E73AB1"/>
    <w:rsid w:val="00E73D0E"/>
    <w:rsid w:val="00E73D17"/>
    <w:rsid w:val="00E743B5"/>
    <w:rsid w:val="00E749C9"/>
    <w:rsid w:val="00E74DBD"/>
    <w:rsid w:val="00E7504F"/>
    <w:rsid w:val="00E7514F"/>
    <w:rsid w:val="00E7527C"/>
    <w:rsid w:val="00E75528"/>
    <w:rsid w:val="00E75576"/>
    <w:rsid w:val="00E75A4B"/>
    <w:rsid w:val="00E75D5F"/>
    <w:rsid w:val="00E75E71"/>
    <w:rsid w:val="00E75E9F"/>
    <w:rsid w:val="00E75F0F"/>
    <w:rsid w:val="00E75FAC"/>
    <w:rsid w:val="00E7609F"/>
    <w:rsid w:val="00E76256"/>
    <w:rsid w:val="00E763BC"/>
    <w:rsid w:val="00E76578"/>
    <w:rsid w:val="00E7665C"/>
    <w:rsid w:val="00E76D11"/>
    <w:rsid w:val="00E76E0C"/>
    <w:rsid w:val="00E76EAC"/>
    <w:rsid w:val="00E76FA9"/>
    <w:rsid w:val="00E77448"/>
    <w:rsid w:val="00E77586"/>
    <w:rsid w:val="00E77604"/>
    <w:rsid w:val="00E7761D"/>
    <w:rsid w:val="00E77811"/>
    <w:rsid w:val="00E778EA"/>
    <w:rsid w:val="00E77966"/>
    <w:rsid w:val="00E80177"/>
    <w:rsid w:val="00E802AB"/>
    <w:rsid w:val="00E803C9"/>
    <w:rsid w:val="00E80754"/>
    <w:rsid w:val="00E80804"/>
    <w:rsid w:val="00E808B7"/>
    <w:rsid w:val="00E80A8E"/>
    <w:rsid w:val="00E815D7"/>
    <w:rsid w:val="00E815FA"/>
    <w:rsid w:val="00E8165A"/>
    <w:rsid w:val="00E81A40"/>
    <w:rsid w:val="00E81A68"/>
    <w:rsid w:val="00E81C5C"/>
    <w:rsid w:val="00E81DAE"/>
    <w:rsid w:val="00E824E2"/>
    <w:rsid w:val="00E82615"/>
    <w:rsid w:val="00E826C5"/>
    <w:rsid w:val="00E826FB"/>
    <w:rsid w:val="00E82A70"/>
    <w:rsid w:val="00E82E1A"/>
    <w:rsid w:val="00E8335D"/>
    <w:rsid w:val="00E83452"/>
    <w:rsid w:val="00E835B2"/>
    <w:rsid w:val="00E8388A"/>
    <w:rsid w:val="00E83E8E"/>
    <w:rsid w:val="00E84019"/>
    <w:rsid w:val="00E841DA"/>
    <w:rsid w:val="00E842C6"/>
    <w:rsid w:val="00E844DF"/>
    <w:rsid w:val="00E845ED"/>
    <w:rsid w:val="00E84703"/>
    <w:rsid w:val="00E8490E"/>
    <w:rsid w:val="00E84948"/>
    <w:rsid w:val="00E8500C"/>
    <w:rsid w:val="00E85A38"/>
    <w:rsid w:val="00E85A94"/>
    <w:rsid w:val="00E85AC1"/>
    <w:rsid w:val="00E85BB4"/>
    <w:rsid w:val="00E85CD1"/>
    <w:rsid w:val="00E85E35"/>
    <w:rsid w:val="00E86434"/>
    <w:rsid w:val="00E86514"/>
    <w:rsid w:val="00E8651D"/>
    <w:rsid w:val="00E869DB"/>
    <w:rsid w:val="00E869F6"/>
    <w:rsid w:val="00E86B82"/>
    <w:rsid w:val="00E86BE6"/>
    <w:rsid w:val="00E86DC1"/>
    <w:rsid w:val="00E86FAA"/>
    <w:rsid w:val="00E87C95"/>
    <w:rsid w:val="00E87E8B"/>
    <w:rsid w:val="00E90041"/>
    <w:rsid w:val="00E90465"/>
    <w:rsid w:val="00E904CD"/>
    <w:rsid w:val="00E906B2"/>
    <w:rsid w:val="00E90792"/>
    <w:rsid w:val="00E90A13"/>
    <w:rsid w:val="00E90D02"/>
    <w:rsid w:val="00E90E2A"/>
    <w:rsid w:val="00E90FFF"/>
    <w:rsid w:val="00E910F8"/>
    <w:rsid w:val="00E911B5"/>
    <w:rsid w:val="00E916CF"/>
    <w:rsid w:val="00E9184F"/>
    <w:rsid w:val="00E91887"/>
    <w:rsid w:val="00E919BF"/>
    <w:rsid w:val="00E91C09"/>
    <w:rsid w:val="00E91E0E"/>
    <w:rsid w:val="00E91F41"/>
    <w:rsid w:val="00E91F6D"/>
    <w:rsid w:val="00E92050"/>
    <w:rsid w:val="00E9252C"/>
    <w:rsid w:val="00E9259E"/>
    <w:rsid w:val="00E925E8"/>
    <w:rsid w:val="00E926EA"/>
    <w:rsid w:val="00E92867"/>
    <w:rsid w:val="00E929CD"/>
    <w:rsid w:val="00E92AB3"/>
    <w:rsid w:val="00E92B40"/>
    <w:rsid w:val="00E92F01"/>
    <w:rsid w:val="00E9314E"/>
    <w:rsid w:val="00E9315A"/>
    <w:rsid w:val="00E93550"/>
    <w:rsid w:val="00E93871"/>
    <w:rsid w:val="00E93928"/>
    <w:rsid w:val="00E93C32"/>
    <w:rsid w:val="00E93D6D"/>
    <w:rsid w:val="00E941A1"/>
    <w:rsid w:val="00E941B6"/>
    <w:rsid w:val="00E94359"/>
    <w:rsid w:val="00E943F2"/>
    <w:rsid w:val="00E944C3"/>
    <w:rsid w:val="00E945EC"/>
    <w:rsid w:val="00E9461C"/>
    <w:rsid w:val="00E94653"/>
    <w:rsid w:val="00E94CBD"/>
    <w:rsid w:val="00E95428"/>
    <w:rsid w:val="00E954FC"/>
    <w:rsid w:val="00E958C1"/>
    <w:rsid w:val="00E95A5F"/>
    <w:rsid w:val="00E95C0B"/>
    <w:rsid w:val="00E9606C"/>
    <w:rsid w:val="00E960FC"/>
    <w:rsid w:val="00E9614C"/>
    <w:rsid w:val="00E96246"/>
    <w:rsid w:val="00E96320"/>
    <w:rsid w:val="00E96376"/>
    <w:rsid w:val="00E965A0"/>
    <w:rsid w:val="00E966E7"/>
    <w:rsid w:val="00E9670A"/>
    <w:rsid w:val="00E96926"/>
    <w:rsid w:val="00E96A0A"/>
    <w:rsid w:val="00E96AD9"/>
    <w:rsid w:val="00E96B36"/>
    <w:rsid w:val="00E96C6B"/>
    <w:rsid w:val="00E96E64"/>
    <w:rsid w:val="00E96EDE"/>
    <w:rsid w:val="00E96FA6"/>
    <w:rsid w:val="00E9745F"/>
    <w:rsid w:val="00E97645"/>
    <w:rsid w:val="00E97866"/>
    <w:rsid w:val="00E97CCF"/>
    <w:rsid w:val="00E97E01"/>
    <w:rsid w:val="00EA0089"/>
    <w:rsid w:val="00EA0279"/>
    <w:rsid w:val="00EA036A"/>
    <w:rsid w:val="00EA066B"/>
    <w:rsid w:val="00EA068A"/>
    <w:rsid w:val="00EA0692"/>
    <w:rsid w:val="00EA09F1"/>
    <w:rsid w:val="00EA0E11"/>
    <w:rsid w:val="00EA1021"/>
    <w:rsid w:val="00EA136D"/>
    <w:rsid w:val="00EA174E"/>
    <w:rsid w:val="00EA17A7"/>
    <w:rsid w:val="00EA17B7"/>
    <w:rsid w:val="00EA17FC"/>
    <w:rsid w:val="00EA1915"/>
    <w:rsid w:val="00EA19F8"/>
    <w:rsid w:val="00EA1EFD"/>
    <w:rsid w:val="00EA2262"/>
    <w:rsid w:val="00EA23F4"/>
    <w:rsid w:val="00EA24B5"/>
    <w:rsid w:val="00EA2761"/>
    <w:rsid w:val="00EA27F8"/>
    <w:rsid w:val="00EA2843"/>
    <w:rsid w:val="00EA2AAB"/>
    <w:rsid w:val="00EA2EFC"/>
    <w:rsid w:val="00EA2FF7"/>
    <w:rsid w:val="00EA3029"/>
    <w:rsid w:val="00EA30D5"/>
    <w:rsid w:val="00EA31ED"/>
    <w:rsid w:val="00EA341A"/>
    <w:rsid w:val="00EA3E51"/>
    <w:rsid w:val="00EA3E66"/>
    <w:rsid w:val="00EA3EFF"/>
    <w:rsid w:val="00EA3F3D"/>
    <w:rsid w:val="00EA409F"/>
    <w:rsid w:val="00EA4269"/>
    <w:rsid w:val="00EA4448"/>
    <w:rsid w:val="00EA45AB"/>
    <w:rsid w:val="00EA4A02"/>
    <w:rsid w:val="00EA4C48"/>
    <w:rsid w:val="00EA4C6B"/>
    <w:rsid w:val="00EA4E65"/>
    <w:rsid w:val="00EA4E9A"/>
    <w:rsid w:val="00EA526E"/>
    <w:rsid w:val="00EA582B"/>
    <w:rsid w:val="00EA606A"/>
    <w:rsid w:val="00EA613A"/>
    <w:rsid w:val="00EA6186"/>
    <w:rsid w:val="00EA618D"/>
    <w:rsid w:val="00EA631B"/>
    <w:rsid w:val="00EA6377"/>
    <w:rsid w:val="00EA637B"/>
    <w:rsid w:val="00EA65AB"/>
    <w:rsid w:val="00EA6B85"/>
    <w:rsid w:val="00EA6BBC"/>
    <w:rsid w:val="00EA6C93"/>
    <w:rsid w:val="00EA6F74"/>
    <w:rsid w:val="00EA735B"/>
    <w:rsid w:val="00EA75AF"/>
    <w:rsid w:val="00EA7646"/>
    <w:rsid w:val="00EA765B"/>
    <w:rsid w:val="00EA7668"/>
    <w:rsid w:val="00EA7899"/>
    <w:rsid w:val="00EA7D25"/>
    <w:rsid w:val="00EA7E36"/>
    <w:rsid w:val="00EB022C"/>
    <w:rsid w:val="00EB056A"/>
    <w:rsid w:val="00EB07E9"/>
    <w:rsid w:val="00EB0906"/>
    <w:rsid w:val="00EB0AB4"/>
    <w:rsid w:val="00EB0B68"/>
    <w:rsid w:val="00EB0D4E"/>
    <w:rsid w:val="00EB1093"/>
    <w:rsid w:val="00EB13E3"/>
    <w:rsid w:val="00EB16AA"/>
    <w:rsid w:val="00EB18FB"/>
    <w:rsid w:val="00EB2129"/>
    <w:rsid w:val="00EB234F"/>
    <w:rsid w:val="00EB242D"/>
    <w:rsid w:val="00EB25C8"/>
    <w:rsid w:val="00EB27DF"/>
    <w:rsid w:val="00EB2B59"/>
    <w:rsid w:val="00EB2D48"/>
    <w:rsid w:val="00EB2D59"/>
    <w:rsid w:val="00EB2D9B"/>
    <w:rsid w:val="00EB2DBA"/>
    <w:rsid w:val="00EB3252"/>
    <w:rsid w:val="00EB3359"/>
    <w:rsid w:val="00EB3790"/>
    <w:rsid w:val="00EB3BA2"/>
    <w:rsid w:val="00EB3C38"/>
    <w:rsid w:val="00EB3C5C"/>
    <w:rsid w:val="00EB3C78"/>
    <w:rsid w:val="00EB3D49"/>
    <w:rsid w:val="00EB3D56"/>
    <w:rsid w:val="00EB3DD1"/>
    <w:rsid w:val="00EB3ED2"/>
    <w:rsid w:val="00EB40D9"/>
    <w:rsid w:val="00EB4109"/>
    <w:rsid w:val="00EB43FA"/>
    <w:rsid w:val="00EB4637"/>
    <w:rsid w:val="00EB47D3"/>
    <w:rsid w:val="00EB480F"/>
    <w:rsid w:val="00EB483F"/>
    <w:rsid w:val="00EB4BBE"/>
    <w:rsid w:val="00EB4DDD"/>
    <w:rsid w:val="00EB5171"/>
    <w:rsid w:val="00EB51C2"/>
    <w:rsid w:val="00EB5399"/>
    <w:rsid w:val="00EB554E"/>
    <w:rsid w:val="00EB5587"/>
    <w:rsid w:val="00EB56AC"/>
    <w:rsid w:val="00EB5802"/>
    <w:rsid w:val="00EB587F"/>
    <w:rsid w:val="00EB5B9B"/>
    <w:rsid w:val="00EB5DF7"/>
    <w:rsid w:val="00EB5E9F"/>
    <w:rsid w:val="00EB5F05"/>
    <w:rsid w:val="00EB6344"/>
    <w:rsid w:val="00EB6419"/>
    <w:rsid w:val="00EB64EB"/>
    <w:rsid w:val="00EB69B0"/>
    <w:rsid w:val="00EB6E04"/>
    <w:rsid w:val="00EB720C"/>
    <w:rsid w:val="00EB79BB"/>
    <w:rsid w:val="00EB7B03"/>
    <w:rsid w:val="00EC00D3"/>
    <w:rsid w:val="00EC02DF"/>
    <w:rsid w:val="00EC03DD"/>
    <w:rsid w:val="00EC051E"/>
    <w:rsid w:val="00EC05C1"/>
    <w:rsid w:val="00EC06FB"/>
    <w:rsid w:val="00EC0730"/>
    <w:rsid w:val="00EC0A61"/>
    <w:rsid w:val="00EC0D6C"/>
    <w:rsid w:val="00EC0D71"/>
    <w:rsid w:val="00EC0E63"/>
    <w:rsid w:val="00EC0F23"/>
    <w:rsid w:val="00EC114B"/>
    <w:rsid w:val="00EC17D6"/>
    <w:rsid w:val="00EC1AA1"/>
    <w:rsid w:val="00EC1AC9"/>
    <w:rsid w:val="00EC1E05"/>
    <w:rsid w:val="00EC21AB"/>
    <w:rsid w:val="00EC2BE5"/>
    <w:rsid w:val="00EC2CAB"/>
    <w:rsid w:val="00EC2F21"/>
    <w:rsid w:val="00EC3158"/>
    <w:rsid w:val="00EC31F9"/>
    <w:rsid w:val="00EC33E7"/>
    <w:rsid w:val="00EC346A"/>
    <w:rsid w:val="00EC34AD"/>
    <w:rsid w:val="00EC397A"/>
    <w:rsid w:val="00EC3CA4"/>
    <w:rsid w:val="00EC3D4F"/>
    <w:rsid w:val="00EC3F06"/>
    <w:rsid w:val="00EC42A7"/>
    <w:rsid w:val="00EC46C4"/>
    <w:rsid w:val="00EC4840"/>
    <w:rsid w:val="00EC486B"/>
    <w:rsid w:val="00EC4895"/>
    <w:rsid w:val="00EC4AF6"/>
    <w:rsid w:val="00EC4C20"/>
    <w:rsid w:val="00EC4C83"/>
    <w:rsid w:val="00EC4E4E"/>
    <w:rsid w:val="00EC4F26"/>
    <w:rsid w:val="00EC50D5"/>
    <w:rsid w:val="00EC5495"/>
    <w:rsid w:val="00EC5620"/>
    <w:rsid w:val="00EC562C"/>
    <w:rsid w:val="00EC5D85"/>
    <w:rsid w:val="00EC5F6D"/>
    <w:rsid w:val="00EC66DA"/>
    <w:rsid w:val="00EC6D05"/>
    <w:rsid w:val="00EC6D56"/>
    <w:rsid w:val="00EC71B5"/>
    <w:rsid w:val="00EC7283"/>
    <w:rsid w:val="00EC75D8"/>
    <w:rsid w:val="00EC7761"/>
    <w:rsid w:val="00EC77E6"/>
    <w:rsid w:val="00EC7E06"/>
    <w:rsid w:val="00EC7EC6"/>
    <w:rsid w:val="00ED0022"/>
    <w:rsid w:val="00ED019E"/>
    <w:rsid w:val="00ED01F3"/>
    <w:rsid w:val="00ED037F"/>
    <w:rsid w:val="00ED03BB"/>
    <w:rsid w:val="00ED0703"/>
    <w:rsid w:val="00ED0B6E"/>
    <w:rsid w:val="00ED0C1A"/>
    <w:rsid w:val="00ED1545"/>
    <w:rsid w:val="00ED15B5"/>
    <w:rsid w:val="00ED1A14"/>
    <w:rsid w:val="00ED1DD1"/>
    <w:rsid w:val="00ED1F79"/>
    <w:rsid w:val="00ED218A"/>
    <w:rsid w:val="00ED219F"/>
    <w:rsid w:val="00ED2203"/>
    <w:rsid w:val="00ED2386"/>
    <w:rsid w:val="00ED2531"/>
    <w:rsid w:val="00ED25A0"/>
    <w:rsid w:val="00ED26BA"/>
    <w:rsid w:val="00ED2780"/>
    <w:rsid w:val="00ED27A2"/>
    <w:rsid w:val="00ED298B"/>
    <w:rsid w:val="00ED2B18"/>
    <w:rsid w:val="00ED2CDD"/>
    <w:rsid w:val="00ED2D1B"/>
    <w:rsid w:val="00ED2E60"/>
    <w:rsid w:val="00ED2F00"/>
    <w:rsid w:val="00ED3178"/>
    <w:rsid w:val="00ED322A"/>
    <w:rsid w:val="00ED332E"/>
    <w:rsid w:val="00ED36E3"/>
    <w:rsid w:val="00ED385E"/>
    <w:rsid w:val="00ED388B"/>
    <w:rsid w:val="00ED394F"/>
    <w:rsid w:val="00ED3ACB"/>
    <w:rsid w:val="00ED3AE9"/>
    <w:rsid w:val="00ED3FD9"/>
    <w:rsid w:val="00ED405B"/>
    <w:rsid w:val="00ED42A2"/>
    <w:rsid w:val="00ED447A"/>
    <w:rsid w:val="00ED4863"/>
    <w:rsid w:val="00ED4AB8"/>
    <w:rsid w:val="00ED4D17"/>
    <w:rsid w:val="00ED4DE9"/>
    <w:rsid w:val="00ED4F28"/>
    <w:rsid w:val="00ED4F4C"/>
    <w:rsid w:val="00ED4FC7"/>
    <w:rsid w:val="00ED529E"/>
    <w:rsid w:val="00ED5383"/>
    <w:rsid w:val="00ED538F"/>
    <w:rsid w:val="00ED53A7"/>
    <w:rsid w:val="00ED559E"/>
    <w:rsid w:val="00ED57A8"/>
    <w:rsid w:val="00ED5B5E"/>
    <w:rsid w:val="00ED5BDF"/>
    <w:rsid w:val="00ED5C8A"/>
    <w:rsid w:val="00ED5DC2"/>
    <w:rsid w:val="00ED5E38"/>
    <w:rsid w:val="00ED5EB2"/>
    <w:rsid w:val="00ED6038"/>
    <w:rsid w:val="00ED63BF"/>
    <w:rsid w:val="00ED693F"/>
    <w:rsid w:val="00ED6CAF"/>
    <w:rsid w:val="00ED6D97"/>
    <w:rsid w:val="00ED6E13"/>
    <w:rsid w:val="00ED6EF3"/>
    <w:rsid w:val="00ED7D38"/>
    <w:rsid w:val="00ED7D72"/>
    <w:rsid w:val="00ED7E7D"/>
    <w:rsid w:val="00ED7EB3"/>
    <w:rsid w:val="00ED7F55"/>
    <w:rsid w:val="00EE0288"/>
    <w:rsid w:val="00EE0428"/>
    <w:rsid w:val="00EE04AF"/>
    <w:rsid w:val="00EE04CD"/>
    <w:rsid w:val="00EE0614"/>
    <w:rsid w:val="00EE07F9"/>
    <w:rsid w:val="00EE080F"/>
    <w:rsid w:val="00EE0F0F"/>
    <w:rsid w:val="00EE1444"/>
    <w:rsid w:val="00EE1611"/>
    <w:rsid w:val="00EE1750"/>
    <w:rsid w:val="00EE1896"/>
    <w:rsid w:val="00EE18CF"/>
    <w:rsid w:val="00EE1B68"/>
    <w:rsid w:val="00EE1E9E"/>
    <w:rsid w:val="00EE24B4"/>
    <w:rsid w:val="00EE2590"/>
    <w:rsid w:val="00EE25EC"/>
    <w:rsid w:val="00EE27D2"/>
    <w:rsid w:val="00EE29FA"/>
    <w:rsid w:val="00EE2AD1"/>
    <w:rsid w:val="00EE2E73"/>
    <w:rsid w:val="00EE32CE"/>
    <w:rsid w:val="00EE3330"/>
    <w:rsid w:val="00EE371F"/>
    <w:rsid w:val="00EE39DF"/>
    <w:rsid w:val="00EE3F32"/>
    <w:rsid w:val="00EE3FC9"/>
    <w:rsid w:val="00EE4263"/>
    <w:rsid w:val="00EE4446"/>
    <w:rsid w:val="00EE4591"/>
    <w:rsid w:val="00EE45C3"/>
    <w:rsid w:val="00EE4C89"/>
    <w:rsid w:val="00EE505E"/>
    <w:rsid w:val="00EE50B2"/>
    <w:rsid w:val="00EE5296"/>
    <w:rsid w:val="00EE53D2"/>
    <w:rsid w:val="00EE5736"/>
    <w:rsid w:val="00EE5963"/>
    <w:rsid w:val="00EE5D1F"/>
    <w:rsid w:val="00EE5F41"/>
    <w:rsid w:val="00EE61B8"/>
    <w:rsid w:val="00EE63D4"/>
    <w:rsid w:val="00EE676C"/>
    <w:rsid w:val="00EE69DF"/>
    <w:rsid w:val="00EE6B0E"/>
    <w:rsid w:val="00EE6BB2"/>
    <w:rsid w:val="00EE6EDF"/>
    <w:rsid w:val="00EE7055"/>
    <w:rsid w:val="00EE7076"/>
    <w:rsid w:val="00EE72C5"/>
    <w:rsid w:val="00EE7414"/>
    <w:rsid w:val="00EE747C"/>
    <w:rsid w:val="00EE75A5"/>
    <w:rsid w:val="00EE7A33"/>
    <w:rsid w:val="00EE7C2B"/>
    <w:rsid w:val="00EE7E2F"/>
    <w:rsid w:val="00EF0204"/>
    <w:rsid w:val="00EF035B"/>
    <w:rsid w:val="00EF05D5"/>
    <w:rsid w:val="00EF0605"/>
    <w:rsid w:val="00EF08E5"/>
    <w:rsid w:val="00EF0E6A"/>
    <w:rsid w:val="00EF114F"/>
    <w:rsid w:val="00EF11B1"/>
    <w:rsid w:val="00EF1261"/>
    <w:rsid w:val="00EF1753"/>
    <w:rsid w:val="00EF1809"/>
    <w:rsid w:val="00EF1AF0"/>
    <w:rsid w:val="00EF1CCF"/>
    <w:rsid w:val="00EF1E67"/>
    <w:rsid w:val="00EF1EDA"/>
    <w:rsid w:val="00EF206E"/>
    <w:rsid w:val="00EF2790"/>
    <w:rsid w:val="00EF288A"/>
    <w:rsid w:val="00EF29AA"/>
    <w:rsid w:val="00EF29CE"/>
    <w:rsid w:val="00EF2A60"/>
    <w:rsid w:val="00EF2C52"/>
    <w:rsid w:val="00EF2D38"/>
    <w:rsid w:val="00EF2E2E"/>
    <w:rsid w:val="00EF2E3C"/>
    <w:rsid w:val="00EF2F66"/>
    <w:rsid w:val="00EF308F"/>
    <w:rsid w:val="00EF3312"/>
    <w:rsid w:val="00EF384C"/>
    <w:rsid w:val="00EF38A7"/>
    <w:rsid w:val="00EF38D8"/>
    <w:rsid w:val="00EF3961"/>
    <w:rsid w:val="00EF3A0D"/>
    <w:rsid w:val="00EF3B19"/>
    <w:rsid w:val="00EF3B22"/>
    <w:rsid w:val="00EF3F28"/>
    <w:rsid w:val="00EF4108"/>
    <w:rsid w:val="00EF4215"/>
    <w:rsid w:val="00EF46DD"/>
    <w:rsid w:val="00EF4842"/>
    <w:rsid w:val="00EF48D2"/>
    <w:rsid w:val="00EF4A02"/>
    <w:rsid w:val="00EF4D93"/>
    <w:rsid w:val="00EF4E43"/>
    <w:rsid w:val="00EF4E75"/>
    <w:rsid w:val="00EF4EF6"/>
    <w:rsid w:val="00EF4FEC"/>
    <w:rsid w:val="00EF51BB"/>
    <w:rsid w:val="00EF5528"/>
    <w:rsid w:val="00EF59F2"/>
    <w:rsid w:val="00EF5A5F"/>
    <w:rsid w:val="00EF5ABF"/>
    <w:rsid w:val="00EF5D92"/>
    <w:rsid w:val="00EF5E82"/>
    <w:rsid w:val="00EF62D2"/>
    <w:rsid w:val="00EF671F"/>
    <w:rsid w:val="00EF69B6"/>
    <w:rsid w:val="00EF69FE"/>
    <w:rsid w:val="00EF6C5B"/>
    <w:rsid w:val="00EF6D7B"/>
    <w:rsid w:val="00EF6EA5"/>
    <w:rsid w:val="00EF6F45"/>
    <w:rsid w:val="00EF7170"/>
    <w:rsid w:val="00EF71B5"/>
    <w:rsid w:val="00EF7204"/>
    <w:rsid w:val="00EF727F"/>
    <w:rsid w:val="00EF7AE3"/>
    <w:rsid w:val="00EF7E6C"/>
    <w:rsid w:val="00F00014"/>
    <w:rsid w:val="00F00050"/>
    <w:rsid w:val="00F001A9"/>
    <w:rsid w:val="00F004DC"/>
    <w:rsid w:val="00F00647"/>
    <w:rsid w:val="00F00851"/>
    <w:rsid w:val="00F00B25"/>
    <w:rsid w:val="00F00CBA"/>
    <w:rsid w:val="00F0156A"/>
    <w:rsid w:val="00F01808"/>
    <w:rsid w:val="00F01833"/>
    <w:rsid w:val="00F018BA"/>
    <w:rsid w:val="00F018D2"/>
    <w:rsid w:val="00F01A1C"/>
    <w:rsid w:val="00F01E5E"/>
    <w:rsid w:val="00F01EEE"/>
    <w:rsid w:val="00F01F6D"/>
    <w:rsid w:val="00F02154"/>
    <w:rsid w:val="00F02172"/>
    <w:rsid w:val="00F02349"/>
    <w:rsid w:val="00F02460"/>
    <w:rsid w:val="00F02583"/>
    <w:rsid w:val="00F025CA"/>
    <w:rsid w:val="00F029DF"/>
    <w:rsid w:val="00F02AA2"/>
    <w:rsid w:val="00F02BA5"/>
    <w:rsid w:val="00F02D7C"/>
    <w:rsid w:val="00F02E54"/>
    <w:rsid w:val="00F03245"/>
    <w:rsid w:val="00F03327"/>
    <w:rsid w:val="00F03698"/>
    <w:rsid w:val="00F037E9"/>
    <w:rsid w:val="00F03BDC"/>
    <w:rsid w:val="00F03F7D"/>
    <w:rsid w:val="00F043F0"/>
    <w:rsid w:val="00F04676"/>
    <w:rsid w:val="00F046D0"/>
    <w:rsid w:val="00F04963"/>
    <w:rsid w:val="00F04967"/>
    <w:rsid w:val="00F04A2D"/>
    <w:rsid w:val="00F04BB3"/>
    <w:rsid w:val="00F04CBC"/>
    <w:rsid w:val="00F04DA1"/>
    <w:rsid w:val="00F0502D"/>
    <w:rsid w:val="00F05138"/>
    <w:rsid w:val="00F051CF"/>
    <w:rsid w:val="00F0540F"/>
    <w:rsid w:val="00F05419"/>
    <w:rsid w:val="00F05431"/>
    <w:rsid w:val="00F0544A"/>
    <w:rsid w:val="00F0547F"/>
    <w:rsid w:val="00F05759"/>
    <w:rsid w:val="00F0581A"/>
    <w:rsid w:val="00F0590C"/>
    <w:rsid w:val="00F0594F"/>
    <w:rsid w:val="00F05A79"/>
    <w:rsid w:val="00F05BD5"/>
    <w:rsid w:val="00F05BD8"/>
    <w:rsid w:val="00F05D34"/>
    <w:rsid w:val="00F05D8B"/>
    <w:rsid w:val="00F069B3"/>
    <w:rsid w:val="00F06A19"/>
    <w:rsid w:val="00F06E82"/>
    <w:rsid w:val="00F07344"/>
    <w:rsid w:val="00F0748C"/>
    <w:rsid w:val="00F075D9"/>
    <w:rsid w:val="00F0769A"/>
    <w:rsid w:val="00F07858"/>
    <w:rsid w:val="00F07B66"/>
    <w:rsid w:val="00F07EA5"/>
    <w:rsid w:val="00F07F6A"/>
    <w:rsid w:val="00F10213"/>
    <w:rsid w:val="00F10295"/>
    <w:rsid w:val="00F10759"/>
    <w:rsid w:val="00F109F5"/>
    <w:rsid w:val="00F10B3E"/>
    <w:rsid w:val="00F10C75"/>
    <w:rsid w:val="00F10C87"/>
    <w:rsid w:val="00F110D9"/>
    <w:rsid w:val="00F11311"/>
    <w:rsid w:val="00F114E2"/>
    <w:rsid w:val="00F11B4B"/>
    <w:rsid w:val="00F11D1D"/>
    <w:rsid w:val="00F11E38"/>
    <w:rsid w:val="00F11F08"/>
    <w:rsid w:val="00F11F63"/>
    <w:rsid w:val="00F11FF1"/>
    <w:rsid w:val="00F120D2"/>
    <w:rsid w:val="00F1235D"/>
    <w:rsid w:val="00F12369"/>
    <w:rsid w:val="00F124A2"/>
    <w:rsid w:val="00F12578"/>
    <w:rsid w:val="00F12DB0"/>
    <w:rsid w:val="00F12DFC"/>
    <w:rsid w:val="00F12F03"/>
    <w:rsid w:val="00F12FA6"/>
    <w:rsid w:val="00F130D2"/>
    <w:rsid w:val="00F13168"/>
    <w:rsid w:val="00F13191"/>
    <w:rsid w:val="00F13233"/>
    <w:rsid w:val="00F1347B"/>
    <w:rsid w:val="00F13757"/>
    <w:rsid w:val="00F138E8"/>
    <w:rsid w:val="00F1391D"/>
    <w:rsid w:val="00F1399F"/>
    <w:rsid w:val="00F13A5D"/>
    <w:rsid w:val="00F13C08"/>
    <w:rsid w:val="00F13D8E"/>
    <w:rsid w:val="00F13D99"/>
    <w:rsid w:val="00F13DC0"/>
    <w:rsid w:val="00F13F0C"/>
    <w:rsid w:val="00F13FF8"/>
    <w:rsid w:val="00F1403A"/>
    <w:rsid w:val="00F14066"/>
    <w:rsid w:val="00F14094"/>
    <w:rsid w:val="00F142A6"/>
    <w:rsid w:val="00F149A5"/>
    <w:rsid w:val="00F149CE"/>
    <w:rsid w:val="00F14A17"/>
    <w:rsid w:val="00F14C43"/>
    <w:rsid w:val="00F14C99"/>
    <w:rsid w:val="00F150BE"/>
    <w:rsid w:val="00F151BC"/>
    <w:rsid w:val="00F15554"/>
    <w:rsid w:val="00F15592"/>
    <w:rsid w:val="00F15703"/>
    <w:rsid w:val="00F1570F"/>
    <w:rsid w:val="00F15C80"/>
    <w:rsid w:val="00F15CE9"/>
    <w:rsid w:val="00F15E1D"/>
    <w:rsid w:val="00F162D7"/>
    <w:rsid w:val="00F16356"/>
    <w:rsid w:val="00F16481"/>
    <w:rsid w:val="00F166EF"/>
    <w:rsid w:val="00F16DBC"/>
    <w:rsid w:val="00F16F56"/>
    <w:rsid w:val="00F170B6"/>
    <w:rsid w:val="00F17670"/>
    <w:rsid w:val="00F17B27"/>
    <w:rsid w:val="00F17CFA"/>
    <w:rsid w:val="00F17D02"/>
    <w:rsid w:val="00F17DB5"/>
    <w:rsid w:val="00F200D1"/>
    <w:rsid w:val="00F20701"/>
    <w:rsid w:val="00F207F3"/>
    <w:rsid w:val="00F208AE"/>
    <w:rsid w:val="00F209E9"/>
    <w:rsid w:val="00F20A0E"/>
    <w:rsid w:val="00F20A13"/>
    <w:rsid w:val="00F20AE6"/>
    <w:rsid w:val="00F20B79"/>
    <w:rsid w:val="00F20C0C"/>
    <w:rsid w:val="00F20D30"/>
    <w:rsid w:val="00F20E3A"/>
    <w:rsid w:val="00F2100A"/>
    <w:rsid w:val="00F21677"/>
    <w:rsid w:val="00F2173C"/>
    <w:rsid w:val="00F2175A"/>
    <w:rsid w:val="00F219F6"/>
    <w:rsid w:val="00F21B2C"/>
    <w:rsid w:val="00F21CD6"/>
    <w:rsid w:val="00F21EBA"/>
    <w:rsid w:val="00F21ED8"/>
    <w:rsid w:val="00F220AD"/>
    <w:rsid w:val="00F22146"/>
    <w:rsid w:val="00F222F3"/>
    <w:rsid w:val="00F223CC"/>
    <w:rsid w:val="00F225AE"/>
    <w:rsid w:val="00F225DD"/>
    <w:rsid w:val="00F2274E"/>
    <w:rsid w:val="00F2276B"/>
    <w:rsid w:val="00F229F0"/>
    <w:rsid w:val="00F22E20"/>
    <w:rsid w:val="00F2320B"/>
    <w:rsid w:val="00F233BC"/>
    <w:rsid w:val="00F233DA"/>
    <w:rsid w:val="00F23738"/>
    <w:rsid w:val="00F23979"/>
    <w:rsid w:val="00F23E41"/>
    <w:rsid w:val="00F24095"/>
    <w:rsid w:val="00F240FD"/>
    <w:rsid w:val="00F24166"/>
    <w:rsid w:val="00F2422E"/>
    <w:rsid w:val="00F243BC"/>
    <w:rsid w:val="00F24735"/>
    <w:rsid w:val="00F24DA4"/>
    <w:rsid w:val="00F252A7"/>
    <w:rsid w:val="00F25313"/>
    <w:rsid w:val="00F2531F"/>
    <w:rsid w:val="00F25776"/>
    <w:rsid w:val="00F25793"/>
    <w:rsid w:val="00F259D8"/>
    <w:rsid w:val="00F2639E"/>
    <w:rsid w:val="00F264FC"/>
    <w:rsid w:val="00F267BA"/>
    <w:rsid w:val="00F269A5"/>
    <w:rsid w:val="00F26A36"/>
    <w:rsid w:val="00F26AF8"/>
    <w:rsid w:val="00F26C37"/>
    <w:rsid w:val="00F26D1F"/>
    <w:rsid w:val="00F26DE4"/>
    <w:rsid w:val="00F26FCC"/>
    <w:rsid w:val="00F270D3"/>
    <w:rsid w:val="00F2744E"/>
    <w:rsid w:val="00F27519"/>
    <w:rsid w:val="00F2760F"/>
    <w:rsid w:val="00F27A02"/>
    <w:rsid w:val="00F27A8A"/>
    <w:rsid w:val="00F27B97"/>
    <w:rsid w:val="00F27D04"/>
    <w:rsid w:val="00F27DE4"/>
    <w:rsid w:val="00F306FC"/>
    <w:rsid w:val="00F30952"/>
    <w:rsid w:val="00F30967"/>
    <w:rsid w:val="00F30B6B"/>
    <w:rsid w:val="00F30BC2"/>
    <w:rsid w:val="00F30D5B"/>
    <w:rsid w:val="00F31321"/>
    <w:rsid w:val="00F31657"/>
    <w:rsid w:val="00F31EC1"/>
    <w:rsid w:val="00F3257D"/>
    <w:rsid w:val="00F32928"/>
    <w:rsid w:val="00F32BBF"/>
    <w:rsid w:val="00F32D3E"/>
    <w:rsid w:val="00F32D89"/>
    <w:rsid w:val="00F3312A"/>
    <w:rsid w:val="00F336CE"/>
    <w:rsid w:val="00F33715"/>
    <w:rsid w:val="00F337EB"/>
    <w:rsid w:val="00F33998"/>
    <w:rsid w:val="00F339F0"/>
    <w:rsid w:val="00F33A06"/>
    <w:rsid w:val="00F33C40"/>
    <w:rsid w:val="00F33CAD"/>
    <w:rsid w:val="00F33CCB"/>
    <w:rsid w:val="00F341A3"/>
    <w:rsid w:val="00F3478F"/>
    <w:rsid w:val="00F349B6"/>
    <w:rsid w:val="00F34A94"/>
    <w:rsid w:val="00F34BC0"/>
    <w:rsid w:val="00F34FBE"/>
    <w:rsid w:val="00F34FE5"/>
    <w:rsid w:val="00F352B5"/>
    <w:rsid w:val="00F354FA"/>
    <w:rsid w:val="00F3575D"/>
    <w:rsid w:val="00F357E2"/>
    <w:rsid w:val="00F357EA"/>
    <w:rsid w:val="00F3588A"/>
    <w:rsid w:val="00F35899"/>
    <w:rsid w:val="00F358C7"/>
    <w:rsid w:val="00F35CFD"/>
    <w:rsid w:val="00F361C5"/>
    <w:rsid w:val="00F3676A"/>
    <w:rsid w:val="00F369B0"/>
    <w:rsid w:val="00F36D50"/>
    <w:rsid w:val="00F36FCC"/>
    <w:rsid w:val="00F37066"/>
    <w:rsid w:val="00F37349"/>
    <w:rsid w:val="00F373C9"/>
    <w:rsid w:val="00F3753B"/>
    <w:rsid w:val="00F37552"/>
    <w:rsid w:val="00F3796E"/>
    <w:rsid w:val="00F37BD6"/>
    <w:rsid w:val="00F37E80"/>
    <w:rsid w:val="00F402D5"/>
    <w:rsid w:val="00F40354"/>
    <w:rsid w:val="00F4054E"/>
    <w:rsid w:val="00F405BF"/>
    <w:rsid w:val="00F40A16"/>
    <w:rsid w:val="00F40B84"/>
    <w:rsid w:val="00F40D63"/>
    <w:rsid w:val="00F41185"/>
    <w:rsid w:val="00F411F0"/>
    <w:rsid w:val="00F41409"/>
    <w:rsid w:val="00F414AE"/>
    <w:rsid w:val="00F416EA"/>
    <w:rsid w:val="00F418DF"/>
    <w:rsid w:val="00F419DA"/>
    <w:rsid w:val="00F419F2"/>
    <w:rsid w:val="00F41B32"/>
    <w:rsid w:val="00F41B5D"/>
    <w:rsid w:val="00F41C18"/>
    <w:rsid w:val="00F41C61"/>
    <w:rsid w:val="00F41DA0"/>
    <w:rsid w:val="00F41F80"/>
    <w:rsid w:val="00F41F9C"/>
    <w:rsid w:val="00F41FDF"/>
    <w:rsid w:val="00F42251"/>
    <w:rsid w:val="00F4230F"/>
    <w:rsid w:val="00F42536"/>
    <w:rsid w:val="00F4259C"/>
    <w:rsid w:val="00F427A1"/>
    <w:rsid w:val="00F42873"/>
    <w:rsid w:val="00F429FD"/>
    <w:rsid w:val="00F42EEC"/>
    <w:rsid w:val="00F42F15"/>
    <w:rsid w:val="00F4304A"/>
    <w:rsid w:val="00F431B4"/>
    <w:rsid w:val="00F431EC"/>
    <w:rsid w:val="00F4349C"/>
    <w:rsid w:val="00F43501"/>
    <w:rsid w:val="00F4355F"/>
    <w:rsid w:val="00F43812"/>
    <w:rsid w:val="00F43AB6"/>
    <w:rsid w:val="00F43D10"/>
    <w:rsid w:val="00F43FFC"/>
    <w:rsid w:val="00F44182"/>
    <w:rsid w:val="00F4456D"/>
    <w:rsid w:val="00F44582"/>
    <w:rsid w:val="00F447B4"/>
    <w:rsid w:val="00F44865"/>
    <w:rsid w:val="00F448ED"/>
    <w:rsid w:val="00F452EB"/>
    <w:rsid w:val="00F45335"/>
    <w:rsid w:val="00F4546D"/>
    <w:rsid w:val="00F455EF"/>
    <w:rsid w:val="00F457D4"/>
    <w:rsid w:val="00F45970"/>
    <w:rsid w:val="00F45A1E"/>
    <w:rsid w:val="00F45AC6"/>
    <w:rsid w:val="00F45CE6"/>
    <w:rsid w:val="00F45D78"/>
    <w:rsid w:val="00F4619A"/>
    <w:rsid w:val="00F46C9B"/>
    <w:rsid w:val="00F46CD7"/>
    <w:rsid w:val="00F471E5"/>
    <w:rsid w:val="00F472AD"/>
    <w:rsid w:val="00F473E8"/>
    <w:rsid w:val="00F47A87"/>
    <w:rsid w:val="00F47D8F"/>
    <w:rsid w:val="00F47F85"/>
    <w:rsid w:val="00F50133"/>
    <w:rsid w:val="00F50ACD"/>
    <w:rsid w:val="00F50CCE"/>
    <w:rsid w:val="00F50D8A"/>
    <w:rsid w:val="00F50E9A"/>
    <w:rsid w:val="00F50F5B"/>
    <w:rsid w:val="00F51252"/>
    <w:rsid w:val="00F51330"/>
    <w:rsid w:val="00F514DE"/>
    <w:rsid w:val="00F5167E"/>
    <w:rsid w:val="00F51A18"/>
    <w:rsid w:val="00F51A21"/>
    <w:rsid w:val="00F51C2B"/>
    <w:rsid w:val="00F52136"/>
    <w:rsid w:val="00F52565"/>
    <w:rsid w:val="00F52573"/>
    <w:rsid w:val="00F5258F"/>
    <w:rsid w:val="00F52628"/>
    <w:rsid w:val="00F52817"/>
    <w:rsid w:val="00F52889"/>
    <w:rsid w:val="00F52C62"/>
    <w:rsid w:val="00F53238"/>
    <w:rsid w:val="00F53279"/>
    <w:rsid w:val="00F53336"/>
    <w:rsid w:val="00F537EC"/>
    <w:rsid w:val="00F53889"/>
    <w:rsid w:val="00F539CA"/>
    <w:rsid w:val="00F53AA7"/>
    <w:rsid w:val="00F53BB8"/>
    <w:rsid w:val="00F53C8C"/>
    <w:rsid w:val="00F54014"/>
    <w:rsid w:val="00F541AF"/>
    <w:rsid w:val="00F543E1"/>
    <w:rsid w:val="00F544CC"/>
    <w:rsid w:val="00F548C0"/>
    <w:rsid w:val="00F54B79"/>
    <w:rsid w:val="00F54E92"/>
    <w:rsid w:val="00F55147"/>
    <w:rsid w:val="00F5522B"/>
    <w:rsid w:val="00F555F1"/>
    <w:rsid w:val="00F5563B"/>
    <w:rsid w:val="00F556F9"/>
    <w:rsid w:val="00F559DD"/>
    <w:rsid w:val="00F55A0E"/>
    <w:rsid w:val="00F55DE8"/>
    <w:rsid w:val="00F55E6A"/>
    <w:rsid w:val="00F55FBF"/>
    <w:rsid w:val="00F562A7"/>
    <w:rsid w:val="00F5631A"/>
    <w:rsid w:val="00F5680A"/>
    <w:rsid w:val="00F56944"/>
    <w:rsid w:val="00F56E64"/>
    <w:rsid w:val="00F56F08"/>
    <w:rsid w:val="00F56FCF"/>
    <w:rsid w:val="00F5705A"/>
    <w:rsid w:val="00F57A00"/>
    <w:rsid w:val="00F57A43"/>
    <w:rsid w:val="00F57DC9"/>
    <w:rsid w:val="00F600CA"/>
    <w:rsid w:val="00F600D2"/>
    <w:rsid w:val="00F601F4"/>
    <w:rsid w:val="00F6032B"/>
    <w:rsid w:val="00F604F4"/>
    <w:rsid w:val="00F60780"/>
    <w:rsid w:val="00F607A3"/>
    <w:rsid w:val="00F608D1"/>
    <w:rsid w:val="00F609C6"/>
    <w:rsid w:val="00F60BA9"/>
    <w:rsid w:val="00F60C23"/>
    <w:rsid w:val="00F60DD7"/>
    <w:rsid w:val="00F61322"/>
    <w:rsid w:val="00F615C1"/>
    <w:rsid w:val="00F61640"/>
    <w:rsid w:val="00F61AA8"/>
    <w:rsid w:val="00F621C0"/>
    <w:rsid w:val="00F62357"/>
    <w:rsid w:val="00F6249D"/>
    <w:rsid w:val="00F624AD"/>
    <w:rsid w:val="00F6293D"/>
    <w:rsid w:val="00F62D14"/>
    <w:rsid w:val="00F62D8B"/>
    <w:rsid w:val="00F63382"/>
    <w:rsid w:val="00F63A07"/>
    <w:rsid w:val="00F63BF3"/>
    <w:rsid w:val="00F63E35"/>
    <w:rsid w:val="00F63E7A"/>
    <w:rsid w:val="00F63FA0"/>
    <w:rsid w:val="00F64073"/>
    <w:rsid w:val="00F64312"/>
    <w:rsid w:val="00F6452F"/>
    <w:rsid w:val="00F64627"/>
    <w:rsid w:val="00F6464F"/>
    <w:rsid w:val="00F646F4"/>
    <w:rsid w:val="00F64739"/>
    <w:rsid w:val="00F64761"/>
    <w:rsid w:val="00F64784"/>
    <w:rsid w:val="00F64A62"/>
    <w:rsid w:val="00F64BB8"/>
    <w:rsid w:val="00F64C62"/>
    <w:rsid w:val="00F64DDB"/>
    <w:rsid w:val="00F64EDE"/>
    <w:rsid w:val="00F64F53"/>
    <w:rsid w:val="00F64FE0"/>
    <w:rsid w:val="00F651A0"/>
    <w:rsid w:val="00F652AC"/>
    <w:rsid w:val="00F655CE"/>
    <w:rsid w:val="00F656E1"/>
    <w:rsid w:val="00F65EFF"/>
    <w:rsid w:val="00F6643A"/>
    <w:rsid w:val="00F665AD"/>
    <w:rsid w:val="00F666FB"/>
    <w:rsid w:val="00F66AD0"/>
    <w:rsid w:val="00F66AE9"/>
    <w:rsid w:val="00F66CD9"/>
    <w:rsid w:val="00F66DC5"/>
    <w:rsid w:val="00F66EB0"/>
    <w:rsid w:val="00F66FA7"/>
    <w:rsid w:val="00F66FF3"/>
    <w:rsid w:val="00F67110"/>
    <w:rsid w:val="00F67150"/>
    <w:rsid w:val="00F67456"/>
    <w:rsid w:val="00F674EA"/>
    <w:rsid w:val="00F6772D"/>
    <w:rsid w:val="00F677D9"/>
    <w:rsid w:val="00F67D0F"/>
    <w:rsid w:val="00F70054"/>
    <w:rsid w:val="00F7011E"/>
    <w:rsid w:val="00F702AC"/>
    <w:rsid w:val="00F7046B"/>
    <w:rsid w:val="00F704D2"/>
    <w:rsid w:val="00F70862"/>
    <w:rsid w:val="00F70D72"/>
    <w:rsid w:val="00F70F6F"/>
    <w:rsid w:val="00F71063"/>
    <w:rsid w:val="00F71079"/>
    <w:rsid w:val="00F715DE"/>
    <w:rsid w:val="00F715F3"/>
    <w:rsid w:val="00F71932"/>
    <w:rsid w:val="00F7196C"/>
    <w:rsid w:val="00F71A90"/>
    <w:rsid w:val="00F72192"/>
    <w:rsid w:val="00F72369"/>
    <w:rsid w:val="00F72665"/>
    <w:rsid w:val="00F72781"/>
    <w:rsid w:val="00F72A02"/>
    <w:rsid w:val="00F72AD4"/>
    <w:rsid w:val="00F72B00"/>
    <w:rsid w:val="00F72B01"/>
    <w:rsid w:val="00F72C16"/>
    <w:rsid w:val="00F72E09"/>
    <w:rsid w:val="00F73118"/>
    <w:rsid w:val="00F73127"/>
    <w:rsid w:val="00F731A7"/>
    <w:rsid w:val="00F73517"/>
    <w:rsid w:val="00F73616"/>
    <w:rsid w:val="00F7398B"/>
    <w:rsid w:val="00F739CA"/>
    <w:rsid w:val="00F73AFB"/>
    <w:rsid w:val="00F73BD5"/>
    <w:rsid w:val="00F73CD7"/>
    <w:rsid w:val="00F73D7C"/>
    <w:rsid w:val="00F74090"/>
    <w:rsid w:val="00F74189"/>
    <w:rsid w:val="00F74718"/>
    <w:rsid w:val="00F74895"/>
    <w:rsid w:val="00F74A6B"/>
    <w:rsid w:val="00F74C71"/>
    <w:rsid w:val="00F74D46"/>
    <w:rsid w:val="00F74D79"/>
    <w:rsid w:val="00F74EB7"/>
    <w:rsid w:val="00F74F31"/>
    <w:rsid w:val="00F755F2"/>
    <w:rsid w:val="00F756ED"/>
    <w:rsid w:val="00F756FE"/>
    <w:rsid w:val="00F75753"/>
    <w:rsid w:val="00F75D43"/>
    <w:rsid w:val="00F760B0"/>
    <w:rsid w:val="00F76307"/>
    <w:rsid w:val="00F7634C"/>
    <w:rsid w:val="00F7643F"/>
    <w:rsid w:val="00F7651C"/>
    <w:rsid w:val="00F766DF"/>
    <w:rsid w:val="00F76737"/>
    <w:rsid w:val="00F76754"/>
    <w:rsid w:val="00F768D8"/>
    <w:rsid w:val="00F76973"/>
    <w:rsid w:val="00F76A8D"/>
    <w:rsid w:val="00F77068"/>
    <w:rsid w:val="00F7713D"/>
    <w:rsid w:val="00F772B5"/>
    <w:rsid w:val="00F772F7"/>
    <w:rsid w:val="00F77635"/>
    <w:rsid w:val="00F7766F"/>
    <w:rsid w:val="00F7778C"/>
    <w:rsid w:val="00F7794C"/>
    <w:rsid w:val="00F779D2"/>
    <w:rsid w:val="00F77EB4"/>
    <w:rsid w:val="00F77F7F"/>
    <w:rsid w:val="00F80180"/>
    <w:rsid w:val="00F8024A"/>
    <w:rsid w:val="00F8025E"/>
    <w:rsid w:val="00F80321"/>
    <w:rsid w:val="00F8034C"/>
    <w:rsid w:val="00F8042D"/>
    <w:rsid w:val="00F8044D"/>
    <w:rsid w:val="00F8051E"/>
    <w:rsid w:val="00F806C4"/>
    <w:rsid w:val="00F808D1"/>
    <w:rsid w:val="00F80C96"/>
    <w:rsid w:val="00F80DF8"/>
    <w:rsid w:val="00F80E09"/>
    <w:rsid w:val="00F80EA6"/>
    <w:rsid w:val="00F81259"/>
    <w:rsid w:val="00F8139F"/>
    <w:rsid w:val="00F813F1"/>
    <w:rsid w:val="00F8181F"/>
    <w:rsid w:val="00F8194E"/>
    <w:rsid w:val="00F8197C"/>
    <w:rsid w:val="00F81A18"/>
    <w:rsid w:val="00F81B77"/>
    <w:rsid w:val="00F81B92"/>
    <w:rsid w:val="00F81C77"/>
    <w:rsid w:val="00F81F3F"/>
    <w:rsid w:val="00F82343"/>
    <w:rsid w:val="00F826D2"/>
    <w:rsid w:val="00F82803"/>
    <w:rsid w:val="00F82991"/>
    <w:rsid w:val="00F82A85"/>
    <w:rsid w:val="00F82BE4"/>
    <w:rsid w:val="00F82D96"/>
    <w:rsid w:val="00F82E62"/>
    <w:rsid w:val="00F83115"/>
    <w:rsid w:val="00F83139"/>
    <w:rsid w:val="00F831D8"/>
    <w:rsid w:val="00F8327F"/>
    <w:rsid w:val="00F834C1"/>
    <w:rsid w:val="00F835C9"/>
    <w:rsid w:val="00F835E6"/>
    <w:rsid w:val="00F83644"/>
    <w:rsid w:val="00F83B27"/>
    <w:rsid w:val="00F83DDB"/>
    <w:rsid w:val="00F83EF4"/>
    <w:rsid w:val="00F840DC"/>
    <w:rsid w:val="00F8443E"/>
    <w:rsid w:val="00F84480"/>
    <w:rsid w:val="00F8494D"/>
    <w:rsid w:val="00F849CE"/>
    <w:rsid w:val="00F849E7"/>
    <w:rsid w:val="00F8512A"/>
    <w:rsid w:val="00F853D9"/>
    <w:rsid w:val="00F855A1"/>
    <w:rsid w:val="00F8571C"/>
    <w:rsid w:val="00F861D2"/>
    <w:rsid w:val="00F8622B"/>
    <w:rsid w:val="00F8643A"/>
    <w:rsid w:val="00F86599"/>
    <w:rsid w:val="00F86766"/>
    <w:rsid w:val="00F868B4"/>
    <w:rsid w:val="00F868D2"/>
    <w:rsid w:val="00F86954"/>
    <w:rsid w:val="00F86FE7"/>
    <w:rsid w:val="00F87137"/>
    <w:rsid w:val="00F87138"/>
    <w:rsid w:val="00F87410"/>
    <w:rsid w:val="00F87456"/>
    <w:rsid w:val="00F87603"/>
    <w:rsid w:val="00F8773F"/>
    <w:rsid w:val="00F87815"/>
    <w:rsid w:val="00F8791E"/>
    <w:rsid w:val="00F87ABE"/>
    <w:rsid w:val="00F87ADE"/>
    <w:rsid w:val="00F87BE2"/>
    <w:rsid w:val="00F87C01"/>
    <w:rsid w:val="00F87C55"/>
    <w:rsid w:val="00F87D2B"/>
    <w:rsid w:val="00F87D58"/>
    <w:rsid w:val="00F9042A"/>
    <w:rsid w:val="00F907C4"/>
    <w:rsid w:val="00F91152"/>
    <w:rsid w:val="00F9116C"/>
    <w:rsid w:val="00F91215"/>
    <w:rsid w:val="00F91570"/>
    <w:rsid w:val="00F91A5F"/>
    <w:rsid w:val="00F91B40"/>
    <w:rsid w:val="00F91C23"/>
    <w:rsid w:val="00F91C7E"/>
    <w:rsid w:val="00F91DEE"/>
    <w:rsid w:val="00F92204"/>
    <w:rsid w:val="00F924D4"/>
    <w:rsid w:val="00F92504"/>
    <w:rsid w:val="00F925EC"/>
    <w:rsid w:val="00F92692"/>
    <w:rsid w:val="00F92A05"/>
    <w:rsid w:val="00F92B45"/>
    <w:rsid w:val="00F92CA7"/>
    <w:rsid w:val="00F92CFF"/>
    <w:rsid w:val="00F93016"/>
    <w:rsid w:val="00F930B0"/>
    <w:rsid w:val="00F936A8"/>
    <w:rsid w:val="00F9376E"/>
    <w:rsid w:val="00F93935"/>
    <w:rsid w:val="00F93F7A"/>
    <w:rsid w:val="00F94398"/>
    <w:rsid w:val="00F945CE"/>
    <w:rsid w:val="00F948B5"/>
    <w:rsid w:val="00F94F7A"/>
    <w:rsid w:val="00F94F7F"/>
    <w:rsid w:val="00F94FB8"/>
    <w:rsid w:val="00F950F5"/>
    <w:rsid w:val="00F95178"/>
    <w:rsid w:val="00F951AC"/>
    <w:rsid w:val="00F9531F"/>
    <w:rsid w:val="00F953A4"/>
    <w:rsid w:val="00F95488"/>
    <w:rsid w:val="00F9569F"/>
    <w:rsid w:val="00F956C1"/>
    <w:rsid w:val="00F957B1"/>
    <w:rsid w:val="00F959B3"/>
    <w:rsid w:val="00F959FC"/>
    <w:rsid w:val="00F95D41"/>
    <w:rsid w:val="00F96181"/>
    <w:rsid w:val="00F96453"/>
    <w:rsid w:val="00F969F7"/>
    <w:rsid w:val="00F96AF7"/>
    <w:rsid w:val="00F96BA4"/>
    <w:rsid w:val="00F96E1F"/>
    <w:rsid w:val="00F96E33"/>
    <w:rsid w:val="00F97087"/>
    <w:rsid w:val="00F97765"/>
    <w:rsid w:val="00F97AA7"/>
    <w:rsid w:val="00F97BBD"/>
    <w:rsid w:val="00F97E61"/>
    <w:rsid w:val="00F97F2C"/>
    <w:rsid w:val="00FA00F4"/>
    <w:rsid w:val="00FA02FD"/>
    <w:rsid w:val="00FA03F1"/>
    <w:rsid w:val="00FA04E7"/>
    <w:rsid w:val="00FA0734"/>
    <w:rsid w:val="00FA07B7"/>
    <w:rsid w:val="00FA0949"/>
    <w:rsid w:val="00FA0E0F"/>
    <w:rsid w:val="00FA0E92"/>
    <w:rsid w:val="00FA0EAD"/>
    <w:rsid w:val="00FA1277"/>
    <w:rsid w:val="00FA14E3"/>
    <w:rsid w:val="00FA158D"/>
    <w:rsid w:val="00FA15DA"/>
    <w:rsid w:val="00FA16FF"/>
    <w:rsid w:val="00FA1715"/>
    <w:rsid w:val="00FA1A1C"/>
    <w:rsid w:val="00FA1A95"/>
    <w:rsid w:val="00FA1AB0"/>
    <w:rsid w:val="00FA1AC4"/>
    <w:rsid w:val="00FA1B93"/>
    <w:rsid w:val="00FA1BFA"/>
    <w:rsid w:val="00FA226B"/>
    <w:rsid w:val="00FA2431"/>
    <w:rsid w:val="00FA2481"/>
    <w:rsid w:val="00FA26CA"/>
    <w:rsid w:val="00FA28FD"/>
    <w:rsid w:val="00FA2DA4"/>
    <w:rsid w:val="00FA2EBE"/>
    <w:rsid w:val="00FA2F9E"/>
    <w:rsid w:val="00FA314B"/>
    <w:rsid w:val="00FA3357"/>
    <w:rsid w:val="00FA3618"/>
    <w:rsid w:val="00FA367A"/>
    <w:rsid w:val="00FA3829"/>
    <w:rsid w:val="00FA3C11"/>
    <w:rsid w:val="00FA3F74"/>
    <w:rsid w:val="00FA406A"/>
    <w:rsid w:val="00FA4382"/>
    <w:rsid w:val="00FA44BC"/>
    <w:rsid w:val="00FA44DD"/>
    <w:rsid w:val="00FA4778"/>
    <w:rsid w:val="00FA4823"/>
    <w:rsid w:val="00FA4A02"/>
    <w:rsid w:val="00FA4C2E"/>
    <w:rsid w:val="00FA4F36"/>
    <w:rsid w:val="00FA534F"/>
    <w:rsid w:val="00FA5533"/>
    <w:rsid w:val="00FA55CB"/>
    <w:rsid w:val="00FA5633"/>
    <w:rsid w:val="00FA5691"/>
    <w:rsid w:val="00FA59BF"/>
    <w:rsid w:val="00FA59EB"/>
    <w:rsid w:val="00FA5B63"/>
    <w:rsid w:val="00FA5BD7"/>
    <w:rsid w:val="00FA611B"/>
    <w:rsid w:val="00FA6120"/>
    <w:rsid w:val="00FA63E6"/>
    <w:rsid w:val="00FA68B3"/>
    <w:rsid w:val="00FA69FB"/>
    <w:rsid w:val="00FA6ACD"/>
    <w:rsid w:val="00FA6FC2"/>
    <w:rsid w:val="00FA71B9"/>
    <w:rsid w:val="00FA71BA"/>
    <w:rsid w:val="00FA75F9"/>
    <w:rsid w:val="00FA761D"/>
    <w:rsid w:val="00FA7629"/>
    <w:rsid w:val="00FA78C3"/>
    <w:rsid w:val="00FA7DC0"/>
    <w:rsid w:val="00FA7EB4"/>
    <w:rsid w:val="00FB0256"/>
    <w:rsid w:val="00FB02D5"/>
    <w:rsid w:val="00FB038F"/>
    <w:rsid w:val="00FB067A"/>
    <w:rsid w:val="00FB0AC0"/>
    <w:rsid w:val="00FB0C37"/>
    <w:rsid w:val="00FB0CE8"/>
    <w:rsid w:val="00FB0D25"/>
    <w:rsid w:val="00FB0FDC"/>
    <w:rsid w:val="00FB1185"/>
    <w:rsid w:val="00FB1263"/>
    <w:rsid w:val="00FB12FE"/>
    <w:rsid w:val="00FB13C4"/>
    <w:rsid w:val="00FB1555"/>
    <w:rsid w:val="00FB1644"/>
    <w:rsid w:val="00FB183F"/>
    <w:rsid w:val="00FB1969"/>
    <w:rsid w:val="00FB19A2"/>
    <w:rsid w:val="00FB1A2F"/>
    <w:rsid w:val="00FB1B53"/>
    <w:rsid w:val="00FB1D70"/>
    <w:rsid w:val="00FB1D8B"/>
    <w:rsid w:val="00FB246C"/>
    <w:rsid w:val="00FB24B8"/>
    <w:rsid w:val="00FB25B1"/>
    <w:rsid w:val="00FB289B"/>
    <w:rsid w:val="00FB2A48"/>
    <w:rsid w:val="00FB2AC2"/>
    <w:rsid w:val="00FB2B24"/>
    <w:rsid w:val="00FB2BD7"/>
    <w:rsid w:val="00FB2BF1"/>
    <w:rsid w:val="00FB2EDD"/>
    <w:rsid w:val="00FB3193"/>
    <w:rsid w:val="00FB346A"/>
    <w:rsid w:val="00FB38DB"/>
    <w:rsid w:val="00FB3987"/>
    <w:rsid w:val="00FB3AC3"/>
    <w:rsid w:val="00FB3BA9"/>
    <w:rsid w:val="00FB48D9"/>
    <w:rsid w:val="00FB4922"/>
    <w:rsid w:val="00FB4929"/>
    <w:rsid w:val="00FB4AB7"/>
    <w:rsid w:val="00FB4C39"/>
    <w:rsid w:val="00FB4E02"/>
    <w:rsid w:val="00FB4E1A"/>
    <w:rsid w:val="00FB4FA1"/>
    <w:rsid w:val="00FB503E"/>
    <w:rsid w:val="00FB5B45"/>
    <w:rsid w:val="00FB5BDD"/>
    <w:rsid w:val="00FB5D25"/>
    <w:rsid w:val="00FB6146"/>
    <w:rsid w:val="00FB6311"/>
    <w:rsid w:val="00FB66A8"/>
    <w:rsid w:val="00FB6898"/>
    <w:rsid w:val="00FB68AF"/>
    <w:rsid w:val="00FB6910"/>
    <w:rsid w:val="00FB6A6E"/>
    <w:rsid w:val="00FB6D0B"/>
    <w:rsid w:val="00FB6EC4"/>
    <w:rsid w:val="00FB73BA"/>
    <w:rsid w:val="00FB7642"/>
    <w:rsid w:val="00FB7B56"/>
    <w:rsid w:val="00FB7D4A"/>
    <w:rsid w:val="00FC016D"/>
    <w:rsid w:val="00FC0313"/>
    <w:rsid w:val="00FC0696"/>
    <w:rsid w:val="00FC06A6"/>
    <w:rsid w:val="00FC09DA"/>
    <w:rsid w:val="00FC0A89"/>
    <w:rsid w:val="00FC0DAC"/>
    <w:rsid w:val="00FC0F77"/>
    <w:rsid w:val="00FC103C"/>
    <w:rsid w:val="00FC12CF"/>
    <w:rsid w:val="00FC1A47"/>
    <w:rsid w:val="00FC1B09"/>
    <w:rsid w:val="00FC1B5E"/>
    <w:rsid w:val="00FC1CE3"/>
    <w:rsid w:val="00FC1D1D"/>
    <w:rsid w:val="00FC1D28"/>
    <w:rsid w:val="00FC1E12"/>
    <w:rsid w:val="00FC1EF2"/>
    <w:rsid w:val="00FC1FAB"/>
    <w:rsid w:val="00FC2017"/>
    <w:rsid w:val="00FC20FE"/>
    <w:rsid w:val="00FC25A0"/>
    <w:rsid w:val="00FC2860"/>
    <w:rsid w:val="00FC2B4C"/>
    <w:rsid w:val="00FC2CC1"/>
    <w:rsid w:val="00FC2E08"/>
    <w:rsid w:val="00FC305A"/>
    <w:rsid w:val="00FC30E5"/>
    <w:rsid w:val="00FC313E"/>
    <w:rsid w:val="00FC31A1"/>
    <w:rsid w:val="00FC320D"/>
    <w:rsid w:val="00FC3239"/>
    <w:rsid w:val="00FC325D"/>
    <w:rsid w:val="00FC3407"/>
    <w:rsid w:val="00FC384D"/>
    <w:rsid w:val="00FC3E3F"/>
    <w:rsid w:val="00FC3EC9"/>
    <w:rsid w:val="00FC419F"/>
    <w:rsid w:val="00FC41BB"/>
    <w:rsid w:val="00FC4249"/>
    <w:rsid w:val="00FC4287"/>
    <w:rsid w:val="00FC439E"/>
    <w:rsid w:val="00FC4645"/>
    <w:rsid w:val="00FC46B7"/>
    <w:rsid w:val="00FC49C7"/>
    <w:rsid w:val="00FC4A88"/>
    <w:rsid w:val="00FC4C1D"/>
    <w:rsid w:val="00FC4E48"/>
    <w:rsid w:val="00FC4EEF"/>
    <w:rsid w:val="00FC4F31"/>
    <w:rsid w:val="00FC55AB"/>
    <w:rsid w:val="00FC55D9"/>
    <w:rsid w:val="00FC5946"/>
    <w:rsid w:val="00FC5A36"/>
    <w:rsid w:val="00FC5E2F"/>
    <w:rsid w:val="00FC60B5"/>
    <w:rsid w:val="00FC60C3"/>
    <w:rsid w:val="00FC62E0"/>
    <w:rsid w:val="00FC6330"/>
    <w:rsid w:val="00FC63FC"/>
    <w:rsid w:val="00FC6452"/>
    <w:rsid w:val="00FC680C"/>
    <w:rsid w:val="00FC6A7F"/>
    <w:rsid w:val="00FC6ABD"/>
    <w:rsid w:val="00FC6B8F"/>
    <w:rsid w:val="00FC6D24"/>
    <w:rsid w:val="00FC6ED1"/>
    <w:rsid w:val="00FC71FB"/>
    <w:rsid w:val="00FC7313"/>
    <w:rsid w:val="00FC7690"/>
    <w:rsid w:val="00FC7770"/>
    <w:rsid w:val="00FC7C7D"/>
    <w:rsid w:val="00FD017B"/>
    <w:rsid w:val="00FD043B"/>
    <w:rsid w:val="00FD0484"/>
    <w:rsid w:val="00FD0493"/>
    <w:rsid w:val="00FD0639"/>
    <w:rsid w:val="00FD0BB5"/>
    <w:rsid w:val="00FD0BB9"/>
    <w:rsid w:val="00FD0C69"/>
    <w:rsid w:val="00FD102D"/>
    <w:rsid w:val="00FD1034"/>
    <w:rsid w:val="00FD10B8"/>
    <w:rsid w:val="00FD117D"/>
    <w:rsid w:val="00FD11FC"/>
    <w:rsid w:val="00FD184E"/>
    <w:rsid w:val="00FD187A"/>
    <w:rsid w:val="00FD19CA"/>
    <w:rsid w:val="00FD1B65"/>
    <w:rsid w:val="00FD1D48"/>
    <w:rsid w:val="00FD1DB9"/>
    <w:rsid w:val="00FD22BF"/>
    <w:rsid w:val="00FD22C3"/>
    <w:rsid w:val="00FD22CF"/>
    <w:rsid w:val="00FD28D0"/>
    <w:rsid w:val="00FD2A2D"/>
    <w:rsid w:val="00FD2C13"/>
    <w:rsid w:val="00FD2CB8"/>
    <w:rsid w:val="00FD2E7E"/>
    <w:rsid w:val="00FD30CA"/>
    <w:rsid w:val="00FD30FE"/>
    <w:rsid w:val="00FD321A"/>
    <w:rsid w:val="00FD33B7"/>
    <w:rsid w:val="00FD33E0"/>
    <w:rsid w:val="00FD353B"/>
    <w:rsid w:val="00FD372E"/>
    <w:rsid w:val="00FD375B"/>
    <w:rsid w:val="00FD3985"/>
    <w:rsid w:val="00FD3EB4"/>
    <w:rsid w:val="00FD40DA"/>
    <w:rsid w:val="00FD4400"/>
    <w:rsid w:val="00FD44E5"/>
    <w:rsid w:val="00FD4645"/>
    <w:rsid w:val="00FD47B9"/>
    <w:rsid w:val="00FD4D48"/>
    <w:rsid w:val="00FD528C"/>
    <w:rsid w:val="00FD5292"/>
    <w:rsid w:val="00FD571D"/>
    <w:rsid w:val="00FD583A"/>
    <w:rsid w:val="00FD615D"/>
    <w:rsid w:val="00FD6163"/>
    <w:rsid w:val="00FD621E"/>
    <w:rsid w:val="00FD62D6"/>
    <w:rsid w:val="00FD64CF"/>
    <w:rsid w:val="00FD6813"/>
    <w:rsid w:val="00FD6B83"/>
    <w:rsid w:val="00FD6E04"/>
    <w:rsid w:val="00FD6E43"/>
    <w:rsid w:val="00FD6F24"/>
    <w:rsid w:val="00FD7011"/>
    <w:rsid w:val="00FD7215"/>
    <w:rsid w:val="00FD7226"/>
    <w:rsid w:val="00FD72C8"/>
    <w:rsid w:val="00FD746A"/>
    <w:rsid w:val="00FD74AF"/>
    <w:rsid w:val="00FD74E2"/>
    <w:rsid w:val="00FD7BE0"/>
    <w:rsid w:val="00FD7DC9"/>
    <w:rsid w:val="00FD7DCB"/>
    <w:rsid w:val="00FE0004"/>
    <w:rsid w:val="00FE0105"/>
    <w:rsid w:val="00FE0127"/>
    <w:rsid w:val="00FE020F"/>
    <w:rsid w:val="00FE0707"/>
    <w:rsid w:val="00FE0719"/>
    <w:rsid w:val="00FE073E"/>
    <w:rsid w:val="00FE08AC"/>
    <w:rsid w:val="00FE09E9"/>
    <w:rsid w:val="00FE0B20"/>
    <w:rsid w:val="00FE0BE8"/>
    <w:rsid w:val="00FE11A9"/>
    <w:rsid w:val="00FE13FE"/>
    <w:rsid w:val="00FE14FC"/>
    <w:rsid w:val="00FE1BD8"/>
    <w:rsid w:val="00FE1D71"/>
    <w:rsid w:val="00FE1F81"/>
    <w:rsid w:val="00FE2020"/>
    <w:rsid w:val="00FE209A"/>
    <w:rsid w:val="00FE20DD"/>
    <w:rsid w:val="00FE2194"/>
    <w:rsid w:val="00FE21D1"/>
    <w:rsid w:val="00FE232B"/>
    <w:rsid w:val="00FE23E7"/>
    <w:rsid w:val="00FE2552"/>
    <w:rsid w:val="00FE2892"/>
    <w:rsid w:val="00FE2991"/>
    <w:rsid w:val="00FE2B89"/>
    <w:rsid w:val="00FE2B93"/>
    <w:rsid w:val="00FE2EF8"/>
    <w:rsid w:val="00FE2FCA"/>
    <w:rsid w:val="00FE334E"/>
    <w:rsid w:val="00FE3756"/>
    <w:rsid w:val="00FE3BF5"/>
    <w:rsid w:val="00FE3D08"/>
    <w:rsid w:val="00FE3FFF"/>
    <w:rsid w:val="00FE4064"/>
    <w:rsid w:val="00FE41A0"/>
    <w:rsid w:val="00FE4765"/>
    <w:rsid w:val="00FE4832"/>
    <w:rsid w:val="00FE4837"/>
    <w:rsid w:val="00FE4AC6"/>
    <w:rsid w:val="00FE5050"/>
    <w:rsid w:val="00FE513A"/>
    <w:rsid w:val="00FE51BD"/>
    <w:rsid w:val="00FE53A7"/>
    <w:rsid w:val="00FE5495"/>
    <w:rsid w:val="00FE59A5"/>
    <w:rsid w:val="00FE59BC"/>
    <w:rsid w:val="00FE5AD5"/>
    <w:rsid w:val="00FE5C20"/>
    <w:rsid w:val="00FE5EB1"/>
    <w:rsid w:val="00FE5F54"/>
    <w:rsid w:val="00FE5FAA"/>
    <w:rsid w:val="00FE61E2"/>
    <w:rsid w:val="00FE629E"/>
    <w:rsid w:val="00FE6595"/>
    <w:rsid w:val="00FE6686"/>
    <w:rsid w:val="00FE6748"/>
    <w:rsid w:val="00FE690B"/>
    <w:rsid w:val="00FE6BB9"/>
    <w:rsid w:val="00FE7304"/>
    <w:rsid w:val="00FE73C8"/>
    <w:rsid w:val="00FE74E5"/>
    <w:rsid w:val="00FE7926"/>
    <w:rsid w:val="00FE7AD7"/>
    <w:rsid w:val="00FE7DC5"/>
    <w:rsid w:val="00FE7FB3"/>
    <w:rsid w:val="00FE7FC9"/>
    <w:rsid w:val="00FF004E"/>
    <w:rsid w:val="00FF0214"/>
    <w:rsid w:val="00FF0243"/>
    <w:rsid w:val="00FF030F"/>
    <w:rsid w:val="00FF0469"/>
    <w:rsid w:val="00FF0743"/>
    <w:rsid w:val="00FF07E9"/>
    <w:rsid w:val="00FF10A0"/>
    <w:rsid w:val="00FF195E"/>
    <w:rsid w:val="00FF1D0C"/>
    <w:rsid w:val="00FF1D24"/>
    <w:rsid w:val="00FF1E05"/>
    <w:rsid w:val="00FF1E9D"/>
    <w:rsid w:val="00FF202A"/>
    <w:rsid w:val="00FF21D5"/>
    <w:rsid w:val="00FF258F"/>
    <w:rsid w:val="00FF2657"/>
    <w:rsid w:val="00FF2948"/>
    <w:rsid w:val="00FF2AAD"/>
    <w:rsid w:val="00FF2D64"/>
    <w:rsid w:val="00FF2E82"/>
    <w:rsid w:val="00FF2F27"/>
    <w:rsid w:val="00FF3406"/>
    <w:rsid w:val="00FF3554"/>
    <w:rsid w:val="00FF3668"/>
    <w:rsid w:val="00FF3823"/>
    <w:rsid w:val="00FF4280"/>
    <w:rsid w:val="00FF43BD"/>
    <w:rsid w:val="00FF47B2"/>
    <w:rsid w:val="00FF47B5"/>
    <w:rsid w:val="00FF4AE4"/>
    <w:rsid w:val="00FF4C02"/>
    <w:rsid w:val="00FF4CE2"/>
    <w:rsid w:val="00FF4ECB"/>
    <w:rsid w:val="00FF52B3"/>
    <w:rsid w:val="00FF53A0"/>
    <w:rsid w:val="00FF55D8"/>
    <w:rsid w:val="00FF5717"/>
    <w:rsid w:val="00FF58B7"/>
    <w:rsid w:val="00FF5923"/>
    <w:rsid w:val="00FF5CE5"/>
    <w:rsid w:val="00FF5D30"/>
    <w:rsid w:val="00FF5FB5"/>
    <w:rsid w:val="00FF6B47"/>
    <w:rsid w:val="00FF7036"/>
    <w:rsid w:val="00FF70D1"/>
    <w:rsid w:val="00FF70EA"/>
    <w:rsid w:val="00FF7141"/>
    <w:rsid w:val="00FF727B"/>
    <w:rsid w:val="00FF72C9"/>
    <w:rsid w:val="00FF741B"/>
    <w:rsid w:val="00FF7676"/>
    <w:rsid w:val="00FF76D2"/>
    <w:rsid w:val="00FF775D"/>
    <w:rsid w:val="00FF7798"/>
    <w:rsid w:val="00FF78C7"/>
    <w:rsid w:val="00FF7B69"/>
    <w:rsid w:val="00FF7C7A"/>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textbox inset="0,0,0,0"/>
    </o:shapedefaults>
    <o:shapelayout v:ext="edit">
      <o:idmap v:ext="edit" data="2"/>
    </o:shapelayout>
  </w:shapeDefaults>
  <w:decimalSymbol w:val="."/>
  <w:listSeparator w:val=","/>
  <w14:docId w14:val="1E04E9AD"/>
  <w15:docId w15:val="{7B348466-D6B3-4201-B7C8-1E8912AE1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rial"/>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1D70"/>
    <w:pPr>
      <w:spacing w:after="240"/>
    </w:pPr>
  </w:style>
  <w:style w:type="paragraph" w:styleId="Heading1">
    <w:name w:val="heading 1"/>
    <w:next w:val="Heading2"/>
    <w:link w:val="Heading1Char"/>
    <w:uiPriority w:val="9"/>
    <w:qFormat/>
    <w:rsid w:val="00356B76"/>
    <w:pPr>
      <w:keepNext/>
      <w:keepLines/>
      <w:numPr>
        <w:numId w:val="166"/>
      </w:numPr>
      <w:spacing w:after="240"/>
      <w:outlineLvl w:val="0"/>
    </w:pPr>
    <w:rPr>
      <w:rFonts w:ascii="Times New Roman Bold" w:hAnsi="Times New Roman Bold" w:cs="Times New Roman"/>
      <w:b/>
      <w:bCs/>
      <w:sz w:val="28"/>
      <w:szCs w:val="28"/>
    </w:rPr>
  </w:style>
  <w:style w:type="paragraph" w:styleId="Heading2">
    <w:name w:val="heading 2"/>
    <w:basedOn w:val="Heading1"/>
    <w:next w:val="Heading3"/>
    <w:link w:val="Heading2Char"/>
    <w:uiPriority w:val="9"/>
    <w:qFormat/>
    <w:rsid w:val="007402AB"/>
    <w:pPr>
      <w:keepNext w:val="0"/>
      <w:keepLines w:val="0"/>
      <w:numPr>
        <w:ilvl w:val="1"/>
      </w:numPr>
      <w:ind w:left="0" w:firstLine="0"/>
      <w:outlineLvl w:val="1"/>
    </w:pPr>
    <w:rPr>
      <w:bCs w:val="0"/>
      <w:sz w:val="24"/>
      <w:szCs w:val="24"/>
    </w:rPr>
  </w:style>
  <w:style w:type="paragraph" w:styleId="Heading3">
    <w:name w:val="heading 3"/>
    <w:basedOn w:val="Heading2"/>
    <w:next w:val="Heading4"/>
    <w:link w:val="Heading3Char"/>
    <w:uiPriority w:val="9"/>
    <w:qFormat/>
    <w:rsid w:val="00BE2792"/>
    <w:pPr>
      <w:numPr>
        <w:ilvl w:val="2"/>
      </w:numPr>
      <w:outlineLvl w:val="2"/>
    </w:pPr>
    <w:rPr>
      <w:rFonts w:ascii="Times New Roman" w:eastAsia="Batang" w:hAnsi="Times New Roman"/>
      <w:b w:val="0"/>
      <w:bCs/>
      <w:lang w:eastAsia="ko-KR"/>
    </w:rPr>
  </w:style>
  <w:style w:type="paragraph" w:styleId="Heading4">
    <w:name w:val="heading 4"/>
    <w:basedOn w:val="Normal"/>
    <w:link w:val="Heading4Char"/>
    <w:autoRedefine/>
    <w:uiPriority w:val="9"/>
    <w:qFormat/>
    <w:rsid w:val="001A48D0"/>
    <w:pPr>
      <w:widowControl w:val="0"/>
      <w:autoSpaceDE w:val="0"/>
      <w:autoSpaceDN w:val="0"/>
      <w:adjustRightInd w:val="0"/>
      <w:outlineLvl w:val="3"/>
    </w:pPr>
    <w:rPr>
      <w:rFonts w:eastAsia="MS Mincho"/>
      <w:lang w:eastAsia="ko-KR"/>
    </w:rPr>
  </w:style>
  <w:style w:type="paragraph" w:styleId="Heading5">
    <w:name w:val="heading 5"/>
    <w:basedOn w:val="Heading4"/>
    <w:link w:val="Heading5Char"/>
    <w:qFormat/>
    <w:rsid w:val="001230E4"/>
    <w:pPr>
      <w:numPr>
        <w:ilvl w:val="4"/>
        <w:numId w:val="166"/>
      </w:numPr>
      <w:tabs>
        <w:tab w:val="left" w:pos="360"/>
        <w:tab w:val="left" w:pos="1152"/>
      </w:tabs>
      <w:outlineLvl w:val="4"/>
    </w:pPr>
  </w:style>
  <w:style w:type="paragraph" w:styleId="Heading6">
    <w:name w:val="heading 6"/>
    <w:basedOn w:val="Normal"/>
    <w:next w:val="Normal"/>
    <w:link w:val="Heading6Char"/>
    <w:qFormat/>
    <w:rsid w:val="008924EF"/>
    <w:pPr>
      <w:keepNext/>
      <w:numPr>
        <w:ilvl w:val="5"/>
        <w:numId w:val="166"/>
      </w:numPr>
      <w:tabs>
        <w:tab w:val="left" w:pos="1080"/>
      </w:tabs>
      <w:outlineLvl w:val="5"/>
    </w:pPr>
  </w:style>
  <w:style w:type="paragraph" w:styleId="Heading7">
    <w:name w:val="heading 7"/>
    <w:aliases w:val="appendices"/>
    <w:basedOn w:val="Normal"/>
    <w:next w:val="Normal"/>
    <w:link w:val="Heading7Char"/>
    <w:uiPriority w:val="99"/>
    <w:qFormat/>
    <w:rsid w:val="00367F3B"/>
    <w:pPr>
      <w:keepNext/>
      <w:numPr>
        <w:ilvl w:val="6"/>
        <w:numId w:val="166"/>
      </w:numPr>
      <w:outlineLvl w:val="6"/>
    </w:pPr>
    <w:rPr>
      <w:b/>
      <w:sz w:val="28"/>
    </w:rPr>
  </w:style>
  <w:style w:type="paragraph" w:styleId="Heading8">
    <w:name w:val="heading 8"/>
    <w:aliases w:val="figures"/>
    <w:basedOn w:val="AlphaList"/>
    <w:next w:val="Normal"/>
    <w:link w:val="Heading8Char"/>
    <w:uiPriority w:val="99"/>
    <w:qFormat/>
    <w:rsid w:val="00D266DE"/>
    <w:pPr>
      <w:numPr>
        <w:ilvl w:val="7"/>
        <w:numId w:val="166"/>
      </w:numPr>
      <w:jc w:val="center"/>
      <w:outlineLvl w:val="7"/>
    </w:pPr>
    <w:rPr>
      <w:rFonts w:ascii="Times New Roman Bold" w:hAnsi="Times New Roman Bold"/>
      <w:b/>
      <w:bCs/>
    </w:rPr>
  </w:style>
  <w:style w:type="paragraph" w:styleId="Heading9">
    <w:name w:val="heading 9"/>
    <w:aliases w:val="tables"/>
    <w:basedOn w:val="Normal"/>
    <w:next w:val="Normal"/>
    <w:link w:val="Heading9Char"/>
    <w:uiPriority w:val="99"/>
    <w:qFormat/>
    <w:rsid w:val="008924EF"/>
    <w:pPr>
      <w:keepNext/>
      <w:numPr>
        <w:ilvl w:val="8"/>
        <w:numId w:val="166"/>
      </w:numPr>
      <w:tabs>
        <w:tab w:val="left" w:pos="270"/>
        <w:tab w:val="left" w:pos="1440"/>
        <w:tab w:val="left" w:pos="2340"/>
        <w:tab w:val="left" w:pos="351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link w:val="ListBulletChar"/>
    <w:rsid w:val="008924EF"/>
    <w:pPr>
      <w:numPr>
        <w:numId w:val="6"/>
      </w:numPr>
      <w:spacing w:after="240"/>
    </w:pPr>
  </w:style>
  <w:style w:type="paragraph" w:styleId="ListBullet2">
    <w:name w:val="List Bullet 2"/>
    <w:basedOn w:val="ListBullet"/>
    <w:rsid w:val="008924EF"/>
    <w:pPr>
      <w:numPr>
        <w:ilvl w:val="1"/>
        <w:numId w:val="4"/>
      </w:numPr>
      <w:tabs>
        <w:tab w:val="clear" w:pos="864"/>
        <w:tab w:val="num" w:pos="360"/>
        <w:tab w:val="left" w:pos="1008"/>
      </w:tabs>
      <w:ind w:left="1170" w:hanging="360"/>
    </w:pPr>
  </w:style>
  <w:style w:type="paragraph" w:styleId="ListBullet3">
    <w:name w:val="List Bullet 3"/>
    <w:basedOn w:val="ListBullet2"/>
    <w:rsid w:val="008924EF"/>
    <w:pPr>
      <w:numPr>
        <w:ilvl w:val="2"/>
      </w:numPr>
      <w:tabs>
        <w:tab w:val="clear" w:pos="1008"/>
      </w:tabs>
    </w:pPr>
  </w:style>
  <w:style w:type="character" w:styleId="CommentReference">
    <w:name w:val="annotation reference"/>
    <w:basedOn w:val="DefaultParagraphFont"/>
    <w:uiPriority w:val="99"/>
    <w:semiHidden/>
    <w:rsid w:val="0093353C"/>
    <w:rPr>
      <w:sz w:val="16"/>
    </w:rPr>
  </w:style>
  <w:style w:type="paragraph" w:styleId="CommentText">
    <w:name w:val="annotation text"/>
    <w:basedOn w:val="Normal"/>
    <w:link w:val="CommentTextChar"/>
    <w:uiPriority w:val="99"/>
    <w:rsid w:val="00103639"/>
  </w:style>
  <w:style w:type="character" w:styleId="PageNumber">
    <w:name w:val="page number"/>
    <w:basedOn w:val="DefaultParagraphFont"/>
    <w:rsid w:val="0093353C"/>
  </w:style>
  <w:style w:type="paragraph" w:styleId="Footer">
    <w:name w:val="footer"/>
    <w:aliases w:val="footer"/>
    <w:basedOn w:val="Normal"/>
    <w:link w:val="FooterChar"/>
    <w:uiPriority w:val="99"/>
    <w:rsid w:val="0093353C"/>
    <w:pPr>
      <w:tabs>
        <w:tab w:val="center" w:pos="4320"/>
        <w:tab w:val="right" w:pos="8640"/>
      </w:tabs>
    </w:pPr>
  </w:style>
  <w:style w:type="character" w:customStyle="1" w:styleId="Heading3CharChar">
    <w:name w:val="Heading 3 Char Char"/>
    <w:basedOn w:val="DefaultParagraphFont"/>
    <w:rsid w:val="004407FF"/>
    <w:rPr>
      <w:rFonts w:eastAsia="Batang" w:cs="Arial"/>
      <w:sz w:val="24"/>
      <w:szCs w:val="24"/>
      <w:lang w:val="en-US" w:eastAsia="ko-KR"/>
    </w:rPr>
  </w:style>
  <w:style w:type="paragraph" w:styleId="ListBullet4">
    <w:name w:val="List Bullet 4"/>
    <w:basedOn w:val="Normal"/>
    <w:rsid w:val="008924EF"/>
    <w:pPr>
      <w:numPr>
        <w:ilvl w:val="3"/>
        <w:numId w:val="4"/>
      </w:numPr>
    </w:pPr>
  </w:style>
  <w:style w:type="paragraph" w:styleId="ListBullet5">
    <w:name w:val="List Bullet 5"/>
    <w:rsid w:val="008924EF"/>
    <w:pPr>
      <w:numPr>
        <w:ilvl w:val="4"/>
        <w:numId w:val="4"/>
      </w:numPr>
    </w:pPr>
    <w:rPr>
      <w:rFonts w:ascii="Arial" w:hAnsi="Arial"/>
    </w:rPr>
  </w:style>
  <w:style w:type="table" w:styleId="TableGrid">
    <w:name w:val="Table Grid"/>
    <w:basedOn w:val="TableNormal"/>
    <w:uiPriority w:val="59"/>
    <w:rsid w:val="0093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3353C"/>
    <w:rPr>
      <w:rFonts w:ascii="Tahoma" w:hAnsi="Tahoma" w:cs="Tahoma"/>
      <w:sz w:val="16"/>
      <w:szCs w:val="16"/>
    </w:rPr>
  </w:style>
  <w:style w:type="character" w:styleId="Hyperlink">
    <w:name w:val="Hyperlink"/>
    <w:basedOn w:val="DefaultParagraphFont"/>
    <w:uiPriority w:val="99"/>
    <w:rsid w:val="0093353C"/>
    <w:rPr>
      <w:color w:val="0000FF"/>
      <w:u w:val="single"/>
    </w:rPr>
  </w:style>
  <w:style w:type="paragraph" w:styleId="CommentSubject">
    <w:name w:val="annotation subject"/>
    <w:basedOn w:val="CommentText"/>
    <w:next w:val="CommentText"/>
    <w:link w:val="CommentSubjectChar"/>
    <w:uiPriority w:val="99"/>
    <w:semiHidden/>
    <w:rsid w:val="0093353C"/>
    <w:rPr>
      <w:bCs/>
    </w:rPr>
  </w:style>
  <w:style w:type="paragraph" w:customStyle="1" w:styleId="Tabletext">
    <w:name w:val="Table text"/>
    <w:rsid w:val="0093353C"/>
    <w:pPr>
      <w:spacing w:before="40" w:after="40"/>
    </w:pPr>
    <w:rPr>
      <w:rFonts w:ascii="Arial" w:hAnsi="Arial"/>
    </w:rPr>
  </w:style>
  <w:style w:type="paragraph" w:styleId="Caption">
    <w:name w:val="caption"/>
    <w:next w:val="Normal"/>
    <w:qFormat/>
    <w:rsid w:val="000146ED"/>
    <w:pPr>
      <w:keepNext/>
      <w:spacing w:after="120"/>
      <w:jc w:val="center"/>
    </w:pPr>
    <w:rPr>
      <w:b/>
      <w:szCs w:val="27"/>
    </w:rPr>
  </w:style>
  <w:style w:type="paragraph" w:customStyle="1" w:styleId="Tablehead">
    <w:name w:val="Table head"/>
    <w:basedOn w:val="Tabletext"/>
    <w:rsid w:val="0093353C"/>
    <w:pPr>
      <w:keepNext/>
      <w:keepLines/>
    </w:pPr>
    <w:rPr>
      <w:b/>
      <w:sz w:val="22"/>
    </w:rPr>
  </w:style>
  <w:style w:type="paragraph" w:styleId="DocumentMap">
    <w:name w:val="Document Map"/>
    <w:basedOn w:val="Normal"/>
    <w:link w:val="DocumentMapChar"/>
    <w:uiPriority w:val="99"/>
    <w:semiHidden/>
    <w:rsid w:val="0093353C"/>
    <w:pPr>
      <w:shd w:val="clear" w:color="auto" w:fill="000080"/>
    </w:pPr>
    <w:rPr>
      <w:rFonts w:ascii="Tahoma" w:hAnsi="Tahoma" w:cs="Tahoma"/>
    </w:rPr>
  </w:style>
  <w:style w:type="paragraph" w:styleId="Header">
    <w:name w:val="header"/>
    <w:basedOn w:val="Normal"/>
    <w:link w:val="HeaderChar"/>
    <w:uiPriority w:val="99"/>
    <w:rsid w:val="0093353C"/>
    <w:pPr>
      <w:tabs>
        <w:tab w:val="center" w:pos="4320"/>
        <w:tab w:val="right" w:pos="8640"/>
      </w:tabs>
      <w:jc w:val="center"/>
    </w:pPr>
    <w:rPr>
      <w:b/>
      <w:sz w:val="32"/>
    </w:rPr>
  </w:style>
  <w:style w:type="paragraph" w:customStyle="1" w:styleId="Heading-nonumber">
    <w:name w:val="Heading-no number"/>
    <w:rsid w:val="0093353C"/>
    <w:pPr>
      <w:jc w:val="center"/>
    </w:pPr>
    <w:rPr>
      <w:rFonts w:ascii="Times New Roman Bold" w:hAnsi="Times New Roman Bold"/>
      <w:b/>
      <w:bCs/>
      <w:caps/>
      <w:sz w:val="32"/>
    </w:rPr>
  </w:style>
  <w:style w:type="paragraph" w:customStyle="1" w:styleId="Tablenote">
    <w:name w:val="Table note"/>
    <w:rsid w:val="0093353C"/>
    <w:pPr>
      <w:autoSpaceDE w:val="0"/>
      <w:autoSpaceDN w:val="0"/>
      <w:adjustRightInd w:val="0"/>
      <w:spacing w:before="60" w:after="60"/>
    </w:pPr>
    <w:rPr>
      <w:rFonts w:ascii="Arial" w:hAnsi="Arial"/>
      <w:szCs w:val="16"/>
    </w:rPr>
  </w:style>
  <w:style w:type="character" w:styleId="FollowedHyperlink">
    <w:name w:val="FollowedHyperlink"/>
    <w:basedOn w:val="DefaultParagraphFont"/>
    <w:uiPriority w:val="99"/>
    <w:rsid w:val="0093353C"/>
    <w:rPr>
      <w:color w:val="800080"/>
      <w:u w:val="single"/>
    </w:rPr>
  </w:style>
  <w:style w:type="paragraph" w:customStyle="1" w:styleId="Tablebullet">
    <w:name w:val="Table bullet"/>
    <w:basedOn w:val="Tabletext"/>
    <w:rsid w:val="008924EF"/>
    <w:pPr>
      <w:numPr>
        <w:numId w:val="3"/>
      </w:numPr>
    </w:pPr>
    <w:rPr>
      <w:szCs w:val="22"/>
    </w:rPr>
  </w:style>
  <w:style w:type="paragraph" w:styleId="TOC1">
    <w:name w:val="toc 1"/>
    <w:aliases w:val="Heading1"/>
    <w:uiPriority w:val="39"/>
    <w:rsid w:val="0093353C"/>
    <w:pPr>
      <w:tabs>
        <w:tab w:val="right" w:leader="dot" w:pos="9360"/>
      </w:tabs>
      <w:spacing w:before="60" w:after="60"/>
      <w:ind w:left="1440" w:hanging="1440"/>
    </w:pPr>
  </w:style>
  <w:style w:type="paragraph" w:customStyle="1" w:styleId="ChapterHeader">
    <w:name w:val="Chapter Header"/>
    <w:link w:val="ChapterHeaderChar"/>
    <w:rsid w:val="00A72730"/>
    <w:pPr>
      <w:keepNext/>
      <w:keepLines/>
      <w:spacing w:after="240"/>
    </w:pPr>
    <w:rPr>
      <w:rFonts w:ascii="Arial" w:hAnsi="Arial"/>
      <w:b/>
      <w:bCs/>
      <w:color w:val="000000"/>
      <w:sz w:val="28"/>
      <w:szCs w:val="36"/>
    </w:rPr>
  </w:style>
  <w:style w:type="paragraph" w:customStyle="1" w:styleId="Tabletitle">
    <w:name w:val="Table title"/>
    <w:basedOn w:val="Figuretitle"/>
    <w:link w:val="TabletitleChar"/>
    <w:uiPriority w:val="99"/>
    <w:rsid w:val="0093353C"/>
    <w:pPr>
      <w:spacing w:before="0" w:after="120"/>
      <w:outlineLvl w:val="0"/>
    </w:pPr>
  </w:style>
  <w:style w:type="character" w:customStyle="1" w:styleId="ChapterHeaderChar">
    <w:name w:val="Chapter Header Char"/>
    <w:basedOn w:val="DefaultParagraphFont"/>
    <w:link w:val="ChapterHeader"/>
    <w:rsid w:val="00A72730"/>
    <w:rPr>
      <w:rFonts w:ascii="Arial" w:hAnsi="Arial"/>
      <w:b/>
      <w:bCs/>
      <w:color w:val="000000"/>
      <w:sz w:val="28"/>
      <w:szCs w:val="36"/>
      <w:lang w:val="en-US" w:eastAsia="en-US" w:bidi="ar-SA"/>
    </w:rPr>
  </w:style>
  <w:style w:type="character" w:customStyle="1" w:styleId="Heading4Char">
    <w:name w:val="Heading 4 Char"/>
    <w:basedOn w:val="DefaultParagraphFont"/>
    <w:link w:val="Heading4"/>
    <w:uiPriority w:val="9"/>
    <w:rsid w:val="001A48D0"/>
    <w:rPr>
      <w:rFonts w:eastAsia="MS Mincho"/>
      <w:lang w:eastAsia="ko-KR"/>
    </w:rPr>
  </w:style>
  <w:style w:type="paragraph" w:styleId="TOC2">
    <w:name w:val="toc 2"/>
    <w:basedOn w:val="TOC1"/>
    <w:uiPriority w:val="39"/>
    <w:rsid w:val="0093353C"/>
    <w:pPr>
      <w:tabs>
        <w:tab w:val="left" w:pos="720"/>
      </w:tabs>
      <w:ind w:left="677" w:hanging="432"/>
    </w:pPr>
  </w:style>
  <w:style w:type="paragraph" w:styleId="BodyText">
    <w:name w:val="Body Text"/>
    <w:link w:val="BodyTextChar"/>
    <w:uiPriority w:val="1"/>
    <w:qFormat/>
    <w:rsid w:val="0093353C"/>
    <w:pPr>
      <w:spacing w:after="240"/>
    </w:pPr>
  </w:style>
  <w:style w:type="paragraph" w:customStyle="1" w:styleId="Heading1-Other">
    <w:name w:val="Heading 1 - Other"/>
    <w:next w:val="Heading2-Other"/>
    <w:link w:val="Heading1-OtherChar"/>
    <w:rsid w:val="00F233BC"/>
    <w:pPr>
      <w:keepNext/>
      <w:keepLines/>
      <w:spacing w:after="240"/>
      <w:jc w:val="center"/>
      <w:outlineLvl w:val="0"/>
    </w:pPr>
    <w:rPr>
      <w:rFonts w:ascii="Arial" w:hAnsi="Arial"/>
      <w:b/>
      <w:bCs/>
      <w:color w:val="000000"/>
      <w:sz w:val="32"/>
    </w:rPr>
  </w:style>
  <w:style w:type="paragraph" w:customStyle="1" w:styleId="Heading2-Other">
    <w:name w:val="Heading 2 - Other"/>
    <w:basedOn w:val="Heading1-Other"/>
    <w:rsid w:val="0030702C"/>
    <w:pPr>
      <w:spacing w:before="160" w:after="80"/>
      <w:ind w:left="576" w:hanging="576"/>
      <w:outlineLvl w:val="1"/>
    </w:pPr>
    <w:rPr>
      <w:sz w:val="24"/>
    </w:rPr>
  </w:style>
  <w:style w:type="character" w:customStyle="1" w:styleId="Heading1-OtherChar">
    <w:name w:val="Heading 1 - Other Char"/>
    <w:basedOn w:val="DefaultParagraphFont"/>
    <w:link w:val="Heading1-Other"/>
    <w:rsid w:val="00F233BC"/>
    <w:rPr>
      <w:rFonts w:ascii="Arial" w:hAnsi="Arial"/>
      <w:b/>
      <w:bCs/>
      <w:color w:val="000000"/>
      <w:sz w:val="32"/>
      <w:szCs w:val="24"/>
    </w:rPr>
  </w:style>
  <w:style w:type="paragraph" w:customStyle="1" w:styleId="Paragraph">
    <w:name w:val="Paragraph"/>
    <w:basedOn w:val="Normal"/>
    <w:link w:val="ParagraphChar"/>
    <w:rsid w:val="0093353C"/>
  </w:style>
  <w:style w:type="paragraph" w:customStyle="1" w:styleId="Note">
    <w:name w:val="Note"/>
    <w:uiPriority w:val="99"/>
    <w:rsid w:val="0093353C"/>
    <w:pPr>
      <w:spacing w:after="240"/>
      <w:ind w:left="720"/>
    </w:pPr>
    <w:rPr>
      <w:i/>
    </w:rPr>
  </w:style>
  <w:style w:type="numbering" w:customStyle="1" w:styleId="Numbered">
    <w:name w:val="Numbered"/>
    <w:basedOn w:val="NoList"/>
    <w:rsid w:val="008924EF"/>
    <w:pPr>
      <w:numPr>
        <w:numId w:val="1"/>
      </w:numPr>
    </w:pPr>
  </w:style>
  <w:style w:type="paragraph" w:customStyle="1" w:styleId="letteredlist-numbersunder">
    <w:name w:val="lettered list - numbers under"/>
    <w:basedOn w:val="BodyText"/>
    <w:link w:val="letteredlist-numbersunderChar"/>
    <w:rsid w:val="008924EF"/>
  </w:style>
  <w:style w:type="character" w:customStyle="1" w:styleId="ParagraphChar">
    <w:name w:val="Paragraph Char"/>
    <w:basedOn w:val="DefaultParagraphFont"/>
    <w:link w:val="Paragraph"/>
    <w:rsid w:val="0093353C"/>
    <w:rPr>
      <w:sz w:val="24"/>
      <w:lang w:val="en-US" w:eastAsia="en-US" w:bidi="ar-SA"/>
    </w:rPr>
  </w:style>
  <w:style w:type="character" w:customStyle="1" w:styleId="letteredlist-numbersunderChar">
    <w:name w:val="lettered list - numbers under Char"/>
    <w:basedOn w:val="BodyTextChar"/>
    <w:link w:val="letteredlist-numbersunder"/>
    <w:rsid w:val="008924EF"/>
    <w:rPr>
      <w:sz w:val="24"/>
      <w:szCs w:val="24"/>
      <w:lang w:val="en-US" w:eastAsia="en-US" w:bidi="ar-SA"/>
    </w:rPr>
  </w:style>
  <w:style w:type="paragraph" w:customStyle="1" w:styleId="Figuretitle">
    <w:name w:val="Figure title"/>
    <w:link w:val="FiguretitleCharChar"/>
    <w:rsid w:val="0093353C"/>
    <w:pPr>
      <w:keepNext/>
      <w:keepLines/>
      <w:spacing w:before="120" w:after="240"/>
      <w:jc w:val="center"/>
    </w:pPr>
    <w:rPr>
      <w:b/>
    </w:rPr>
  </w:style>
  <w:style w:type="character" w:customStyle="1" w:styleId="FiguretitleCharChar">
    <w:name w:val="Figure title Char Char"/>
    <w:basedOn w:val="DefaultParagraphFont"/>
    <w:link w:val="Figuretitle"/>
    <w:rsid w:val="0093353C"/>
    <w:rPr>
      <w:b/>
      <w:sz w:val="24"/>
      <w:szCs w:val="24"/>
      <w:lang w:val="en-US" w:eastAsia="en-US" w:bidi="ar-SA"/>
    </w:rPr>
  </w:style>
  <w:style w:type="character" w:customStyle="1" w:styleId="TabletitleChar">
    <w:name w:val="Table title Char"/>
    <w:basedOn w:val="FiguretitleCharChar"/>
    <w:link w:val="Tabletitle"/>
    <w:rsid w:val="0093353C"/>
    <w:rPr>
      <w:b/>
      <w:sz w:val="24"/>
      <w:szCs w:val="24"/>
      <w:lang w:val="en-US" w:eastAsia="en-US" w:bidi="ar-SA"/>
    </w:rPr>
  </w:style>
  <w:style w:type="paragraph" w:customStyle="1" w:styleId="Appendixtitle">
    <w:name w:val="Appendix title"/>
    <w:basedOn w:val="BodyText"/>
    <w:next w:val="BodyText"/>
    <w:rsid w:val="0093353C"/>
    <w:pPr>
      <w:tabs>
        <w:tab w:val="left" w:pos="432"/>
      </w:tabs>
      <w:spacing w:after="120"/>
    </w:pPr>
    <w:rPr>
      <w:rFonts w:ascii="Times New Roman Bold" w:hAnsi="Times New Roman Bold"/>
      <w:b/>
      <w:caps/>
    </w:rPr>
  </w:style>
  <w:style w:type="paragraph" w:styleId="TableofFigures">
    <w:name w:val="table of figures"/>
    <w:basedOn w:val="Normal"/>
    <w:next w:val="Normal"/>
    <w:uiPriority w:val="99"/>
    <w:rsid w:val="0093353C"/>
  </w:style>
  <w:style w:type="paragraph" w:styleId="EndnoteText">
    <w:name w:val="endnote text"/>
    <w:basedOn w:val="Normal"/>
    <w:link w:val="EndnoteTextChar"/>
    <w:uiPriority w:val="99"/>
    <w:semiHidden/>
    <w:rsid w:val="004A206B"/>
    <w:rPr>
      <w:color w:val="FFFFFF"/>
      <w:sz w:val="2"/>
    </w:rPr>
  </w:style>
  <w:style w:type="character" w:styleId="EndnoteReference">
    <w:name w:val="endnote reference"/>
    <w:basedOn w:val="DefaultParagraphFont"/>
    <w:rsid w:val="00950701"/>
    <w:rPr>
      <w:i/>
      <w:vertAlign w:val="baseline"/>
    </w:rPr>
  </w:style>
  <w:style w:type="paragraph" w:styleId="FootnoteText">
    <w:name w:val="footnote text"/>
    <w:aliases w:val="fn"/>
    <w:basedOn w:val="BodyText"/>
    <w:link w:val="FootnoteTextChar"/>
    <w:rsid w:val="0093353C"/>
    <w:rPr>
      <w:sz w:val="20"/>
    </w:rPr>
  </w:style>
  <w:style w:type="character" w:styleId="FootnoteReference">
    <w:name w:val="footnote reference"/>
    <w:basedOn w:val="DefaultParagraphFont"/>
    <w:rsid w:val="001D6D31"/>
    <w:rPr>
      <w:vertAlign w:val="superscript"/>
    </w:rPr>
  </w:style>
  <w:style w:type="paragraph" w:customStyle="1" w:styleId="acknow12left">
    <w:name w:val="acknow12left"/>
    <w:basedOn w:val="Normal"/>
    <w:semiHidden/>
    <w:rsid w:val="00EA036A"/>
    <w:pPr>
      <w:spacing w:line="260" w:lineRule="exact"/>
    </w:pPr>
    <w:rPr>
      <w:sz w:val="22"/>
    </w:rPr>
  </w:style>
  <w:style w:type="paragraph" w:customStyle="1" w:styleId="Acknowledgments">
    <w:name w:val="Acknowledgments"/>
    <w:basedOn w:val="Normal"/>
    <w:semiHidden/>
    <w:rsid w:val="00EA036A"/>
    <w:pPr>
      <w:spacing w:line="260" w:lineRule="exact"/>
      <w:jc w:val="both"/>
    </w:pPr>
    <w:rPr>
      <w:sz w:val="22"/>
    </w:rPr>
  </w:style>
  <w:style w:type="paragraph" w:customStyle="1" w:styleId="Address">
    <w:name w:val="Address"/>
    <w:basedOn w:val="Normal"/>
    <w:semiHidden/>
    <w:rsid w:val="00EA036A"/>
    <w:pPr>
      <w:spacing w:line="260" w:lineRule="exact"/>
    </w:pPr>
    <w:rPr>
      <w:sz w:val="22"/>
    </w:rPr>
  </w:style>
  <w:style w:type="paragraph" w:customStyle="1" w:styleId="Author-Affiliation">
    <w:name w:val="Author-Affiliation"/>
    <w:basedOn w:val="Normal"/>
    <w:semiHidden/>
    <w:rsid w:val="00EA036A"/>
    <w:pPr>
      <w:spacing w:line="260" w:lineRule="exact"/>
    </w:pPr>
    <w:rPr>
      <w:i/>
      <w:sz w:val="22"/>
    </w:rPr>
  </w:style>
  <w:style w:type="paragraph" w:styleId="TOC3">
    <w:name w:val="toc 3"/>
    <w:basedOn w:val="TOC2"/>
    <w:uiPriority w:val="39"/>
    <w:rsid w:val="0093353C"/>
    <w:pPr>
      <w:ind w:left="480"/>
    </w:pPr>
  </w:style>
  <w:style w:type="paragraph" w:styleId="TOC4">
    <w:name w:val="toc 4"/>
    <w:basedOn w:val="Normal"/>
    <w:next w:val="Normal"/>
    <w:autoRedefine/>
    <w:uiPriority w:val="39"/>
    <w:rsid w:val="00A72730"/>
    <w:pPr>
      <w:ind w:left="720"/>
    </w:pPr>
  </w:style>
  <w:style w:type="character" w:customStyle="1" w:styleId="Char">
    <w:name w:val="Char"/>
    <w:basedOn w:val="DefaultParagraphFont"/>
    <w:rsid w:val="00EA036A"/>
    <w:rPr>
      <w:rFonts w:ascii="Times New Roman" w:hAnsi="Times New Roman"/>
      <w:b/>
      <w:i/>
      <w:noProof w:val="0"/>
      <w:sz w:val="22"/>
      <w:lang w:val="en-US" w:eastAsia="en-US" w:bidi="ar-SA"/>
    </w:rPr>
  </w:style>
  <w:style w:type="paragraph" w:customStyle="1" w:styleId="CoverTitle">
    <w:name w:val="Cover Title"/>
    <w:basedOn w:val="Normal"/>
    <w:semiHidden/>
    <w:rsid w:val="00EA036A"/>
    <w:pPr>
      <w:spacing w:line="560" w:lineRule="exact"/>
    </w:pPr>
    <w:rPr>
      <w:b/>
      <w:noProof/>
      <w:sz w:val="44"/>
      <w:szCs w:val="44"/>
    </w:rPr>
  </w:style>
  <w:style w:type="paragraph" w:customStyle="1" w:styleId="Default">
    <w:name w:val="Default"/>
    <w:rsid w:val="00A72730"/>
    <w:pPr>
      <w:autoSpaceDE w:val="0"/>
      <w:autoSpaceDN w:val="0"/>
      <w:adjustRightInd w:val="0"/>
    </w:pPr>
    <w:rPr>
      <w:rFonts w:ascii="Times New Roman PS" w:hAnsi="Times New Roman PS" w:cs="Times New Roman PS"/>
      <w:color w:val="000000"/>
    </w:rPr>
  </w:style>
  <w:style w:type="paragraph" w:styleId="TOC5">
    <w:name w:val="toc 5"/>
    <w:basedOn w:val="Normal"/>
    <w:next w:val="Normal"/>
    <w:autoRedefine/>
    <w:uiPriority w:val="39"/>
    <w:rsid w:val="00A72730"/>
    <w:pPr>
      <w:ind w:left="960"/>
    </w:pPr>
  </w:style>
  <w:style w:type="paragraph" w:styleId="TOC6">
    <w:name w:val="toc 6"/>
    <w:basedOn w:val="Normal"/>
    <w:next w:val="Normal"/>
    <w:autoRedefine/>
    <w:uiPriority w:val="39"/>
    <w:rsid w:val="00A72730"/>
    <w:pPr>
      <w:ind w:left="1200"/>
    </w:pPr>
  </w:style>
  <w:style w:type="paragraph" w:styleId="TOC7">
    <w:name w:val="toc 7"/>
    <w:basedOn w:val="Normal"/>
    <w:next w:val="Normal"/>
    <w:autoRedefine/>
    <w:uiPriority w:val="39"/>
    <w:rsid w:val="00A72730"/>
    <w:pPr>
      <w:ind w:left="1440"/>
    </w:pPr>
  </w:style>
  <w:style w:type="character" w:customStyle="1" w:styleId="Heading4STIChar">
    <w:name w:val="Heading 4 STI Char"/>
    <w:basedOn w:val="DefaultParagraphFont"/>
    <w:semiHidden/>
    <w:rsid w:val="00EA036A"/>
    <w:rPr>
      <w:rFonts w:ascii="Times New Roman" w:hAnsi="Times New Roman"/>
      <w:b/>
      <w:i/>
      <w:noProof w:val="0"/>
      <w:sz w:val="22"/>
      <w:lang w:val="en-US" w:eastAsia="en-US" w:bidi="ar-SA"/>
    </w:rPr>
  </w:style>
  <w:style w:type="paragraph" w:styleId="TOC8">
    <w:name w:val="toc 8"/>
    <w:basedOn w:val="Normal"/>
    <w:next w:val="Normal"/>
    <w:autoRedefine/>
    <w:uiPriority w:val="39"/>
    <w:rsid w:val="00A72730"/>
    <w:pPr>
      <w:ind w:left="1680"/>
    </w:pPr>
  </w:style>
  <w:style w:type="character" w:customStyle="1" w:styleId="Heading5STIChar">
    <w:name w:val="Heading 5 STI Char"/>
    <w:basedOn w:val="DefaultParagraphFont"/>
    <w:semiHidden/>
    <w:rsid w:val="00EA036A"/>
    <w:rPr>
      <w:rFonts w:ascii="Times New Roman" w:hAnsi="Times New Roman"/>
      <w:i/>
      <w:noProof w:val="0"/>
      <w:sz w:val="22"/>
      <w:lang w:val="en-US" w:eastAsia="en-US" w:bidi="ar-SA"/>
    </w:rPr>
  </w:style>
  <w:style w:type="paragraph" w:customStyle="1" w:styleId="Month-Year">
    <w:name w:val="Month-Year"/>
    <w:basedOn w:val="Normal"/>
    <w:autoRedefine/>
    <w:semiHidden/>
    <w:rsid w:val="00EA036A"/>
    <w:pPr>
      <w:spacing w:before="240" w:line="260" w:lineRule="exact"/>
    </w:pPr>
    <w:rPr>
      <w:sz w:val="30"/>
    </w:rPr>
  </w:style>
  <w:style w:type="paragraph" w:customStyle="1" w:styleId="Numbering">
    <w:name w:val="Numbering"/>
    <w:rsid w:val="008924EF"/>
    <w:pPr>
      <w:numPr>
        <w:numId w:val="2"/>
      </w:numPr>
      <w:spacing w:before="120" w:after="120"/>
    </w:pPr>
    <w:rPr>
      <w:rFonts w:eastAsia="Batang"/>
      <w:sz w:val="22"/>
    </w:rPr>
  </w:style>
  <w:style w:type="paragraph" w:customStyle="1" w:styleId="ProfileHead">
    <w:name w:val="ProfileHead"/>
    <w:basedOn w:val="Normal"/>
    <w:semiHidden/>
    <w:rsid w:val="00EA036A"/>
    <w:pPr>
      <w:jc w:val="center"/>
    </w:pPr>
    <w:rPr>
      <w:b/>
    </w:rPr>
  </w:style>
  <w:style w:type="paragraph" w:styleId="TOC9">
    <w:name w:val="toc 9"/>
    <w:basedOn w:val="Normal"/>
    <w:next w:val="Normal"/>
    <w:autoRedefine/>
    <w:uiPriority w:val="39"/>
    <w:rsid w:val="00A72730"/>
    <w:pPr>
      <w:ind w:left="1920"/>
    </w:pPr>
  </w:style>
  <w:style w:type="paragraph" w:styleId="Revision">
    <w:name w:val="Revision"/>
    <w:hidden/>
    <w:uiPriority w:val="99"/>
    <w:semiHidden/>
    <w:rsid w:val="0093353C"/>
  </w:style>
  <w:style w:type="character" w:customStyle="1" w:styleId="ReportTextChar">
    <w:name w:val="Report Text Char"/>
    <w:basedOn w:val="DefaultParagraphFont"/>
    <w:semiHidden/>
    <w:rsid w:val="00EA036A"/>
    <w:rPr>
      <w:rFonts w:ascii="Times New Roman" w:hAnsi="Times New Roman"/>
      <w:noProof w:val="0"/>
      <w:sz w:val="22"/>
      <w:lang w:val="en-US" w:eastAsia="en-US" w:bidi="ar-SA"/>
    </w:rPr>
  </w:style>
  <w:style w:type="paragraph" w:customStyle="1" w:styleId="ReportNo">
    <w:name w:val="ReportNo."/>
    <w:basedOn w:val="Normal"/>
    <w:semiHidden/>
    <w:rsid w:val="00EA036A"/>
    <w:pPr>
      <w:spacing w:line="370" w:lineRule="exact"/>
    </w:pPr>
    <w:rPr>
      <w:sz w:val="30"/>
    </w:rPr>
  </w:style>
  <w:style w:type="paragraph" w:customStyle="1" w:styleId="Notetext">
    <w:name w:val="Note text"/>
    <w:basedOn w:val="Normal"/>
    <w:rsid w:val="00D0469C"/>
    <w:rPr>
      <w:sz w:val="20"/>
    </w:rPr>
  </w:style>
  <w:style w:type="paragraph" w:styleId="Index1">
    <w:name w:val="index 1"/>
    <w:basedOn w:val="Normal"/>
    <w:next w:val="Normal"/>
    <w:autoRedefine/>
    <w:uiPriority w:val="99"/>
    <w:semiHidden/>
    <w:rsid w:val="00C81BAF"/>
    <w:pPr>
      <w:ind w:left="240" w:hanging="240"/>
    </w:pPr>
  </w:style>
  <w:style w:type="paragraph" w:styleId="Index2">
    <w:name w:val="index 2"/>
    <w:basedOn w:val="Normal"/>
    <w:next w:val="Normal"/>
    <w:autoRedefine/>
    <w:uiPriority w:val="99"/>
    <w:semiHidden/>
    <w:rsid w:val="00C81BAF"/>
    <w:pPr>
      <w:ind w:left="480" w:hanging="240"/>
    </w:pPr>
  </w:style>
  <w:style w:type="paragraph" w:customStyle="1" w:styleId="Head-underline">
    <w:name w:val="Head-underline"/>
    <w:rsid w:val="0093353C"/>
    <w:pPr>
      <w:tabs>
        <w:tab w:val="left" w:pos="360"/>
        <w:tab w:val="left" w:pos="720"/>
        <w:tab w:val="left" w:pos="900"/>
        <w:tab w:val="left" w:pos="1080"/>
        <w:tab w:val="left" w:pos="1440"/>
      </w:tabs>
      <w:spacing w:after="240"/>
    </w:pPr>
    <w:rPr>
      <w:b/>
      <w:u w:val="single"/>
    </w:rPr>
  </w:style>
  <w:style w:type="character" w:customStyle="1" w:styleId="Heading3Char">
    <w:name w:val="Heading 3 Char"/>
    <w:basedOn w:val="DefaultParagraphFont"/>
    <w:link w:val="Heading3"/>
    <w:uiPriority w:val="9"/>
    <w:rsid w:val="00BE2792"/>
    <w:rPr>
      <w:rFonts w:eastAsia="Batang" w:cs="Times New Roman"/>
      <w:bCs/>
      <w:lang w:eastAsia="ko-KR"/>
    </w:rPr>
  </w:style>
  <w:style w:type="paragraph" w:customStyle="1" w:styleId="Acronym">
    <w:name w:val="Acronym"/>
    <w:rsid w:val="0093353C"/>
    <w:pPr>
      <w:tabs>
        <w:tab w:val="left" w:pos="-1980"/>
        <w:tab w:val="left" w:pos="1080"/>
        <w:tab w:val="left" w:pos="1440"/>
      </w:tabs>
      <w:spacing w:before="20" w:after="20"/>
    </w:pPr>
    <w:rPr>
      <w:rFonts w:eastAsia="Arial Unicode MS" w:cs="Arial Unicode MS"/>
    </w:rPr>
  </w:style>
  <w:style w:type="paragraph" w:styleId="ListNumber">
    <w:name w:val="List Number"/>
    <w:rsid w:val="00A72730"/>
    <w:pPr>
      <w:spacing w:before="60" w:after="120"/>
    </w:pPr>
  </w:style>
  <w:style w:type="paragraph" w:styleId="Title">
    <w:name w:val="Title"/>
    <w:basedOn w:val="Normal"/>
    <w:link w:val="TitleChar"/>
    <w:uiPriority w:val="99"/>
    <w:qFormat/>
    <w:rsid w:val="0093353C"/>
    <w:pPr>
      <w:jc w:val="center"/>
    </w:pPr>
    <w:rPr>
      <w:b/>
      <w:bCs/>
    </w:rPr>
  </w:style>
  <w:style w:type="paragraph" w:customStyle="1" w:styleId="DefinitionList">
    <w:name w:val="Definition List"/>
    <w:basedOn w:val="Normal"/>
    <w:next w:val="Normal"/>
    <w:rsid w:val="00A72730"/>
    <w:pPr>
      <w:ind w:left="360"/>
    </w:pPr>
    <w:rPr>
      <w:snapToGrid w:val="0"/>
    </w:rPr>
  </w:style>
  <w:style w:type="paragraph" w:customStyle="1" w:styleId="Heading3-Other">
    <w:name w:val="Heading 3 - Other"/>
    <w:basedOn w:val="Heading2-Other"/>
    <w:rsid w:val="0093353C"/>
  </w:style>
  <w:style w:type="paragraph" w:customStyle="1" w:styleId="Tabletext-indent">
    <w:name w:val="Table text-indent"/>
    <w:basedOn w:val="Tabletext"/>
    <w:rsid w:val="0093353C"/>
    <w:pPr>
      <w:ind w:left="342"/>
    </w:pPr>
  </w:style>
  <w:style w:type="paragraph" w:customStyle="1" w:styleId="StyleHeading2-Other14pt">
    <w:name w:val="Style Heading 2 - Other + 14 pt"/>
    <w:basedOn w:val="Heading2-Other"/>
    <w:rsid w:val="00A72730"/>
  </w:style>
  <w:style w:type="paragraph" w:customStyle="1" w:styleId="AppendixHead">
    <w:name w:val="Appendix Head"/>
    <w:basedOn w:val="Normal"/>
    <w:rsid w:val="0093353C"/>
    <w:pPr>
      <w:jc w:val="center"/>
    </w:pPr>
    <w:rPr>
      <w:b/>
      <w:caps/>
      <w:sz w:val="28"/>
    </w:rPr>
  </w:style>
  <w:style w:type="paragraph" w:customStyle="1" w:styleId="AppendixTitle-2">
    <w:name w:val="Appendix Title-2"/>
    <w:basedOn w:val="Appendixtitle"/>
    <w:next w:val="BodyText"/>
    <w:rsid w:val="0093353C"/>
    <w:rPr>
      <w:szCs w:val="28"/>
    </w:rPr>
  </w:style>
  <w:style w:type="table" w:styleId="TableGrid8">
    <w:name w:val="Table Grid 8"/>
    <w:basedOn w:val="TableNormal"/>
    <w:semiHidden/>
    <w:rsid w:val="00A7273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Number2">
    <w:name w:val="List Number 2"/>
    <w:rsid w:val="00A72730"/>
    <w:pPr>
      <w:tabs>
        <w:tab w:val="num" w:pos="0"/>
      </w:tabs>
      <w:spacing w:before="120" w:after="120"/>
      <w:ind w:left="1080" w:hanging="360"/>
    </w:pPr>
  </w:style>
  <w:style w:type="paragraph" w:styleId="ListNumber3">
    <w:name w:val="List Number 3"/>
    <w:basedOn w:val="ListNumber2"/>
    <w:rsid w:val="00A72730"/>
    <w:pPr>
      <w:ind w:left="1440"/>
    </w:pPr>
  </w:style>
  <w:style w:type="paragraph" w:styleId="ListNumber4">
    <w:name w:val="List Number 4"/>
    <w:basedOn w:val="Normal"/>
    <w:rsid w:val="00A72730"/>
  </w:style>
  <w:style w:type="paragraph" w:customStyle="1" w:styleId="AppendixHead-2">
    <w:name w:val="Appendix Head-2"/>
    <w:basedOn w:val="Appendixtitle"/>
    <w:next w:val="BodyText"/>
    <w:rsid w:val="0093353C"/>
    <w:rPr>
      <w:caps w:val="0"/>
      <w:szCs w:val="28"/>
    </w:rPr>
  </w:style>
  <w:style w:type="paragraph" w:customStyle="1" w:styleId="Head-nounderline">
    <w:name w:val="Head-no underline"/>
    <w:basedOn w:val="BodyText"/>
    <w:rsid w:val="0093353C"/>
    <w:pPr>
      <w:tabs>
        <w:tab w:val="center" w:pos="4680"/>
      </w:tabs>
    </w:pPr>
    <w:rPr>
      <w:b/>
    </w:rPr>
  </w:style>
  <w:style w:type="paragraph" w:customStyle="1" w:styleId="AppendixHead-1">
    <w:name w:val="Appendix Head-1"/>
    <w:basedOn w:val="BodyText"/>
    <w:next w:val="BodyText"/>
    <w:rsid w:val="0093353C"/>
    <w:pPr>
      <w:tabs>
        <w:tab w:val="left" w:pos="567"/>
      </w:tabs>
      <w:spacing w:after="120"/>
    </w:pPr>
    <w:rPr>
      <w:rFonts w:ascii="Times New Roman Bold" w:hAnsi="Times New Roman Bold"/>
      <w:b/>
      <w:sz w:val="28"/>
      <w:szCs w:val="28"/>
    </w:rPr>
  </w:style>
  <w:style w:type="paragraph" w:customStyle="1" w:styleId="AppendixTitle0">
    <w:name w:val="Appendix Title"/>
    <w:next w:val="AppendixHead-1"/>
    <w:rsid w:val="0093353C"/>
    <w:pPr>
      <w:jc w:val="center"/>
    </w:pPr>
    <w:rPr>
      <w:b/>
      <w:caps/>
      <w:sz w:val="28"/>
    </w:rPr>
  </w:style>
  <w:style w:type="character" w:customStyle="1" w:styleId="CharChar">
    <w:name w:val="Char Char"/>
    <w:basedOn w:val="DefaultParagraphFont"/>
    <w:rsid w:val="005B1848"/>
    <w:rPr>
      <w:rFonts w:eastAsia="Batang" w:cs="Arial"/>
      <w:bCs/>
      <w:sz w:val="24"/>
      <w:szCs w:val="28"/>
      <w:lang w:val="en-US" w:eastAsia="ko-KR"/>
    </w:rPr>
  </w:style>
  <w:style w:type="character" w:customStyle="1" w:styleId="BodyTextChar">
    <w:name w:val="Body Text Char"/>
    <w:basedOn w:val="DefaultParagraphFont"/>
    <w:link w:val="BodyText"/>
    <w:uiPriority w:val="99"/>
    <w:rsid w:val="00B22316"/>
    <w:rPr>
      <w:sz w:val="24"/>
      <w:szCs w:val="24"/>
      <w:lang w:val="en-US" w:eastAsia="en-US" w:bidi="ar-SA"/>
    </w:rPr>
  </w:style>
  <w:style w:type="paragraph" w:styleId="NormalWeb">
    <w:name w:val="Normal (Web)"/>
    <w:basedOn w:val="Normal"/>
    <w:uiPriority w:val="99"/>
    <w:unhideWhenUsed/>
    <w:rsid w:val="00611904"/>
    <w:pPr>
      <w:spacing w:before="100" w:beforeAutospacing="1" w:after="100" w:afterAutospacing="1"/>
    </w:pPr>
  </w:style>
  <w:style w:type="character" w:customStyle="1" w:styleId="Heading5Char">
    <w:name w:val="Heading 5 Char"/>
    <w:basedOn w:val="DefaultParagraphFont"/>
    <w:link w:val="Heading5"/>
    <w:rsid w:val="001230E4"/>
    <w:rPr>
      <w:rFonts w:eastAsia="MS Mincho"/>
      <w:lang w:eastAsia="ko-KR"/>
    </w:rPr>
  </w:style>
  <w:style w:type="character" w:customStyle="1" w:styleId="Heading6Char">
    <w:name w:val="Heading 6 Char"/>
    <w:basedOn w:val="DefaultParagraphFont"/>
    <w:link w:val="Heading6"/>
    <w:rsid w:val="008924EF"/>
  </w:style>
  <w:style w:type="paragraph" w:styleId="ListParagraph">
    <w:name w:val="List Paragraph"/>
    <w:basedOn w:val="Normal"/>
    <w:link w:val="ListParagraphChar"/>
    <w:uiPriority w:val="1"/>
    <w:qFormat/>
    <w:rsid w:val="00936F88"/>
    <w:rPr>
      <w:rFonts w:eastAsia="Calibri"/>
    </w:rPr>
  </w:style>
  <w:style w:type="paragraph" w:customStyle="1" w:styleId="StyleListBullet2Left0Firstline0">
    <w:name w:val="Style List Bullet 2 + Left:  0&quot; First line:  0&quot;"/>
    <w:basedOn w:val="ListBullet2"/>
    <w:rsid w:val="003D1272"/>
    <w:pPr>
      <w:numPr>
        <w:ilvl w:val="0"/>
        <w:numId w:val="0"/>
      </w:numPr>
    </w:pPr>
  </w:style>
  <w:style w:type="character" w:styleId="Emphasis">
    <w:name w:val="Emphasis"/>
    <w:basedOn w:val="DefaultParagraphFont"/>
    <w:qFormat/>
    <w:rsid w:val="00A11AAB"/>
    <w:rPr>
      <w:rFonts w:ascii="Times New Roman Bold" w:hAnsi="Times New Roman Bold"/>
      <w:b/>
      <w:bCs/>
      <w:i w:val="0"/>
      <w:iCs w:val="0"/>
      <w:sz w:val="28"/>
    </w:rPr>
  </w:style>
  <w:style w:type="paragraph" w:styleId="HTMLPreformatted">
    <w:name w:val="HTML Preformatted"/>
    <w:basedOn w:val="Normal"/>
    <w:link w:val="HTMLPreformattedChar"/>
    <w:unhideWhenUsed/>
    <w:rsid w:val="00BF2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BF2056"/>
    <w:rPr>
      <w:rFonts w:ascii="Courier New" w:hAnsi="Courier New" w:cs="Courier New"/>
    </w:rPr>
  </w:style>
  <w:style w:type="numbering" w:customStyle="1" w:styleId="Style1">
    <w:name w:val="Style1"/>
    <w:rsid w:val="008924EF"/>
    <w:pPr>
      <w:numPr>
        <w:numId w:val="5"/>
      </w:numPr>
    </w:pPr>
  </w:style>
  <w:style w:type="paragraph" w:customStyle="1" w:styleId="StyleListBulletBlack">
    <w:name w:val="Style List Bullet + Black"/>
    <w:basedOn w:val="ListBullet"/>
    <w:rsid w:val="008924EF"/>
    <w:rPr>
      <w:color w:val="000000"/>
    </w:rPr>
  </w:style>
  <w:style w:type="paragraph" w:customStyle="1" w:styleId="StyleListBulletBlack1">
    <w:name w:val="Style List Bullet + Black1"/>
    <w:basedOn w:val="ListBullet"/>
    <w:rsid w:val="008924EF"/>
    <w:pPr>
      <w:tabs>
        <w:tab w:val="left" w:pos="302"/>
      </w:tabs>
    </w:pPr>
    <w:rPr>
      <w:color w:val="000000"/>
    </w:rPr>
  </w:style>
  <w:style w:type="character" w:customStyle="1" w:styleId="CommentTextChar">
    <w:name w:val="Comment Text Char"/>
    <w:basedOn w:val="DefaultParagraphFont"/>
    <w:link w:val="CommentText"/>
    <w:uiPriority w:val="99"/>
    <w:rsid w:val="00E52F57"/>
    <w:rPr>
      <w:sz w:val="24"/>
      <w:szCs w:val="24"/>
    </w:rPr>
  </w:style>
  <w:style w:type="paragraph" w:customStyle="1" w:styleId="letteredlist">
    <w:name w:val="lettered list"/>
    <w:basedOn w:val="ListParagraph"/>
    <w:link w:val="letteredlistChar"/>
    <w:qFormat/>
    <w:rsid w:val="008B4788"/>
    <w:pPr>
      <w:numPr>
        <w:numId w:val="8"/>
      </w:numPr>
    </w:pPr>
  </w:style>
  <w:style w:type="character" w:customStyle="1" w:styleId="ListBulletChar">
    <w:name w:val="List Bullet Char"/>
    <w:basedOn w:val="DefaultParagraphFont"/>
    <w:link w:val="ListBullet"/>
    <w:rsid w:val="008924EF"/>
  </w:style>
  <w:style w:type="character" w:customStyle="1" w:styleId="letteredlistChar">
    <w:name w:val="lettered list Char"/>
    <w:basedOn w:val="ListBulletChar"/>
    <w:link w:val="letteredlist"/>
    <w:rsid w:val="008B4788"/>
    <w:rPr>
      <w:rFonts w:eastAsia="Calibri"/>
    </w:rPr>
  </w:style>
  <w:style w:type="paragraph" w:customStyle="1" w:styleId="numbersfollowingletters">
    <w:name w:val="numbers following letters"/>
    <w:link w:val="numbersfollowinglettersChar"/>
    <w:qFormat/>
    <w:rsid w:val="008924EF"/>
    <w:pPr>
      <w:numPr>
        <w:numId w:val="7"/>
      </w:numPr>
      <w:spacing w:after="240"/>
    </w:pPr>
  </w:style>
  <w:style w:type="character" w:customStyle="1" w:styleId="numbersfollowinglettersChar">
    <w:name w:val="numbers following letters Char"/>
    <w:basedOn w:val="DefaultParagraphFont"/>
    <w:link w:val="numbersfollowingletters"/>
    <w:rsid w:val="008924EF"/>
  </w:style>
  <w:style w:type="character" w:customStyle="1" w:styleId="HeaderChar">
    <w:name w:val="Header Char"/>
    <w:basedOn w:val="DefaultParagraphFont"/>
    <w:link w:val="Header"/>
    <w:uiPriority w:val="99"/>
    <w:rsid w:val="00FB66A8"/>
    <w:rPr>
      <w:b/>
      <w:sz w:val="32"/>
    </w:rPr>
  </w:style>
  <w:style w:type="character" w:customStyle="1" w:styleId="EndnoteTextChar">
    <w:name w:val="Endnote Text Char"/>
    <w:basedOn w:val="DefaultParagraphFont"/>
    <w:link w:val="EndnoteText"/>
    <w:uiPriority w:val="99"/>
    <w:semiHidden/>
    <w:rsid w:val="00E36818"/>
    <w:rPr>
      <w:color w:val="FFFFFF"/>
      <w:sz w:val="2"/>
    </w:rPr>
  </w:style>
  <w:style w:type="table" w:customStyle="1" w:styleId="TableGrid1">
    <w:name w:val="Table Grid1"/>
    <w:basedOn w:val="TableNormal"/>
    <w:uiPriority w:val="59"/>
    <w:rsid w:val="001E6C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6B76"/>
    <w:rPr>
      <w:rFonts w:ascii="Times New Roman Bold" w:hAnsi="Times New Roman Bold" w:cs="Times New Roman"/>
      <w:b/>
      <w:bCs/>
      <w:sz w:val="28"/>
      <w:szCs w:val="28"/>
    </w:rPr>
  </w:style>
  <w:style w:type="character" w:customStyle="1" w:styleId="Heading2Char">
    <w:name w:val="Heading 2 Char"/>
    <w:basedOn w:val="DefaultParagraphFont"/>
    <w:link w:val="Heading2"/>
    <w:uiPriority w:val="9"/>
    <w:rsid w:val="007402AB"/>
    <w:rPr>
      <w:rFonts w:ascii="Times New Roman Bold" w:hAnsi="Times New Roman Bold" w:cs="Times New Roman"/>
      <w:b/>
    </w:rPr>
  </w:style>
  <w:style w:type="character" w:customStyle="1" w:styleId="Heading7Char">
    <w:name w:val="Heading 7 Char"/>
    <w:aliases w:val="appendices Char1"/>
    <w:basedOn w:val="DefaultParagraphFont"/>
    <w:link w:val="Heading7"/>
    <w:uiPriority w:val="99"/>
    <w:rsid w:val="00367F3B"/>
    <w:rPr>
      <w:b/>
      <w:sz w:val="28"/>
    </w:rPr>
  </w:style>
  <w:style w:type="character" w:customStyle="1" w:styleId="Heading8Char">
    <w:name w:val="Heading 8 Char"/>
    <w:aliases w:val="figures Char1"/>
    <w:basedOn w:val="DefaultParagraphFont"/>
    <w:link w:val="Heading8"/>
    <w:uiPriority w:val="99"/>
    <w:rsid w:val="00D266DE"/>
    <w:rPr>
      <w:rFonts w:ascii="Times New Roman Bold" w:eastAsia="Calibri" w:hAnsi="Times New Roman Bold"/>
      <w:b/>
      <w:bCs/>
    </w:rPr>
  </w:style>
  <w:style w:type="character" w:customStyle="1" w:styleId="Heading9Char">
    <w:name w:val="Heading 9 Char"/>
    <w:aliases w:val="tables Char1"/>
    <w:basedOn w:val="DefaultParagraphFont"/>
    <w:link w:val="Heading9"/>
    <w:uiPriority w:val="99"/>
    <w:rsid w:val="00056374"/>
    <w:rPr>
      <w:b/>
      <w:bCs/>
    </w:rPr>
  </w:style>
  <w:style w:type="character" w:customStyle="1" w:styleId="BalloonTextChar">
    <w:name w:val="Balloon Text Char"/>
    <w:basedOn w:val="DefaultParagraphFont"/>
    <w:link w:val="BalloonText"/>
    <w:uiPriority w:val="99"/>
    <w:semiHidden/>
    <w:rsid w:val="00F07858"/>
    <w:rPr>
      <w:rFonts w:ascii="Tahoma" w:hAnsi="Tahoma" w:cs="Tahoma"/>
      <w:sz w:val="16"/>
      <w:szCs w:val="16"/>
    </w:rPr>
  </w:style>
  <w:style w:type="character" w:customStyle="1" w:styleId="FooterChar">
    <w:name w:val="Footer Char"/>
    <w:aliases w:val="footer Char1"/>
    <w:basedOn w:val="DefaultParagraphFont"/>
    <w:link w:val="Footer"/>
    <w:uiPriority w:val="99"/>
    <w:rsid w:val="00864921"/>
  </w:style>
  <w:style w:type="table" w:customStyle="1" w:styleId="TableGrid2">
    <w:name w:val="Table Grid2"/>
    <w:basedOn w:val="TableNormal"/>
    <w:next w:val="TableGrid"/>
    <w:uiPriority w:val="39"/>
    <w:rsid w:val="00864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864921"/>
    <w:rPr>
      <w:bCs/>
      <w:sz w:val="24"/>
      <w:szCs w:val="24"/>
    </w:rPr>
  </w:style>
  <w:style w:type="character" w:customStyle="1" w:styleId="DocumentMapChar">
    <w:name w:val="Document Map Char"/>
    <w:basedOn w:val="DefaultParagraphFont"/>
    <w:link w:val="DocumentMap"/>
    <w:uiPriority w:val="99"/>
    <w:semiHidden/>
    <w:rsid w:val="00864921"/>
    <w:rPr>
      <w:rFonts w:ascii="Tahoma" w:hAnsi="Tahoma" w:cs="Tahoma"/>
      <w:shd w:val="clear" w:color="auto" w:fill="000080"/>
    </w:rPr>
  </w:style>
  <w:style w:type="character" w:customStyle="1" w:styleId="FootnoteTextChar">
    <w:name w:val="Footnote Text Char"/>
    <w:aliases w:val="fn Char"/>
    <w:basedOn w:val="DefaultParagraphFont"/>
    <w:link w:val="FootnoteText"/>
    <w:rsid w:val="00864921"/>
    <w:rPr>
      <w:sz w:val="20"/>
    </w:rPr>
  </w:style>
  <w:style w:type="character" w:customStyle="1" w:styleId="TitleChar">
    <w:name w:val="Title Char"/>
    <w:basedOn w:val="DefaultParagraphFont"/>
    <w:link w:val="Title"/>
    <w:uiPriority w:val="99"/>
    <w:rsid w:val="00864921"/>
    <w:rPr>
      <w:b/>
      <w:bCs/>
    </w:rPr>
  </w:style>
  <w:style w:type="table" w:customStyle="1" w:styleId="TableGrid81">
    <w:name w:val="Table Grid 81"/>
    <w:basedOn w:val="TableNormal"/>
    <w:next w:val="TableGrid8"/>
    <w:semiHidden/>
    <w:rsid w:val="0086492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1">
    <w:name w:val="Table Grid11"/>
    <w:basedOn w:val="TableNormal"/>
    <w:uiPriority w:val="59"/>
    <w:rsid w:val="008649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
    <w:name w:val="Alpha List"/>
    <w:basedOn w:val="ListParagraph"/>
    <w:link w:val="AlphaListChar"/>
    <w:qFormat/>
    <w:rsid w:val="00092E14"/>
    <w:pPr>
      <w:numPr>
        <w:numId w:val="27"/>
      </w:numPr>
    </w:pPr>
  </w:style>
  <w:style w:type="character" w:customStyle="1" w:styleId="ListParagraphChar">
    <w:name w:val="List Paragraph Char"/>
    <w:basedOn w:val="DefaultParagraphFont"/>
    <w:link w:val="ListParagraph"/>
    <w:uiPriority w:val="1"/>
    <w:rsid w:val="00936F88"/>
    <w:rPr>
      <w:rFonts w:eastAsia="Calibri"/>
    </w:rPr>
  </w:style>
  <w:style w:type="character" w:customStyle="1" w:styleId="AlphaListChar">
    <w:name w:val="Alpha List Char"/>
    <w:basedOn w:val="ListParagraphChar"/>
    <w:link w:val="AlphaList"/>
    <w:rsid w:val="00092E14"/>
    <w:rPr>
      <w:rFonts w:eastAsia="Calibri"/>
    </w:rPr>
  </w:style>
  <w:style w:type="numbering" w:customStyle="1" w:styleId="Style2">
    <w:name w:val="Style2"/>
    <w:uiPriority w:val="99"/>
    <w:rsid w:val="00C238D4"/>
    <w:pPr>
      <w:numPr>
        <w:numId w:val="9"/>
      </w:numPr>
    </w:pPr>
  </w:style>
  <w:style w:type="paragraph" w:customStyle="1" w:styleId="body">
    <w:name w:val="body"/>
    <w:basedOn w:val="Normal"/>
    <w:uiPriority w:val="99"/>
    <w:rsid w:val="000357AB"/>
    <w:pPr>
      <w:overflowPunct w:val="0"/>
      <w:autoSpaceDE w:val="0"/>
      <w:autoSpaceDN w:val="0"/>
      <w:adjustRightInd w:val="0"/>
      <w:jc w:val="both"/>
      <w:textAlignment w:val="baseline"/>
    </w:pPr>
    <w:rPr>
      <w:rFonts w:cs="Times New Roman"/>
      <w:szCs w:val="20"/>
    </w:rPr>
  </w:style>
  <w:style w:type="paragraph" w:customStyle="1" w:styleId="xl76">
    <w:name w:val="xl76"/>
    <w:basedOn w:val="Normal"/>
    <w:uiPriority w:val="99"/>
    <w:rsid w:val="000357AB"/>
    <w:pPr>
      <w:spacing w:before="100" w:beforeAutospacing="1" w:after="100" w:afterAutospacing="1"/>
      <w:jc w:val="center"/>
    </w:pPr>
    <w:rPr>
      <w:rFonts w:ascii="Arial" w:hAnsi="Arial"/>
    </w:rPr>
  </w:style>
  <w:style w:type="paragraph" w:customStyle="1" w:styleId="Table">
    <w:name w:val="Table"/>
    <w:basedOn w:val="Normal"/>
    <w:uiPriority w:val="99"/>
    <w:rsid w:val="000357AB"/>
    <w:pPr>
      <w:tabs>
        <w:tab w:val="left" w:pos="0"/>
        <w:tab w:val="left" w:pos="720"/>
        <w:tab w:val="left" w:pos="900"/>
      </w:tabs>
      <w:overflowPunct w:val="0"/>
      <w:autoSpaceDE w:val="0"/>
      <w:autoSpaceDN w:val="0"/>
      <w:adjustRightInd w:val="0"/>
      <w:jc w:val="center"/>
      <w:textAlignment w:val="baseline"/>
    </w:pPr>
    <w:rPr>
      <w:rFonts w:cs="Times New Roman"/>
      <w:b/>
      <w:sz w:val="20"/>
      <w:szCs w:val="20"/>
    </w:rPr>
  </w:style>
  <w:style w:type="paragraph" w:customStyle="1" w:styleId="c1">
    <w:name w:val="c1"/>
    <w:basedOn w:val="Normal"/>
    <w:uiPriority w:val="99"/>
    <w:rsid w:val="000357AB"/>
    <w:pPr>
      <w:widowControl w:val="0"/>
      <w:spacing w:line="240" w:lineRule="atLeast"/>
      <w:jc w:val="center"/>
    </w:pPr>
    <w:rPr>
      <w:rFonts w:cs="Times New Roman"/>
      <w:snapToGrid w:val="0"/>
    </w:rPr>
  </w:style>
  <w:style w:type="character" w:customStyle="1" w:styleId="linkoutside">
    <w:name w:val="link_outside"/>
    <w:basedOn w:val="DefaultParagraphFont"/>
    <w:rsid w:val="000357AB"/>
  </w:style>
  <w:style w:type="character" w:customStyle="1" w:styleId="linkinside">
    <w:name w:val="link_inside"/>
    <w:basedOn w:val="DefaultParagraphFont"/>
    <w:rsid w:val="000357AB"/>
  </w:style>
  <w:style w:type="character" w:customStyle="1" w:styleId="linkccb">
    <w:name w:val="link_ccb"/>
    <w:basedOn w:val="DefaultParagraphFont"/>
    <w:rsid w:val="000357AB"/>
  </w:style>
  <w:style w:type="paragraph" w:styleId="BodyTextFirstIndent">
    <w:name w:val="Body Text First Indent"/>
    <w:basedOn w:val="BodyText"/>
    <w:link w:val="BodyTextFirstIndentChar"/>
    <w:uiPriority w:val="99"/>
    <w:rsid w:val="000357AB"/>
    <w:pPr>
      <w:spacing w:after="120"/>
      <w:ind w:firstLine="210"/>
      <w:jc w:val="center"/>
    </w:pPr>
    <w:rPr>
      <w:rFonts w:ascii="Arial" w:hAnsi="Arial"/>
    </w:rPr>
  </w:style>
  <w:style w:type="character" w:customStyle="1" w:styleId="BodyTextFirstIndentChar">
    <w:name w:val="Body Text First Indent Char"/>
    <w:basedOn w:val="BodyTextChar"/>
    <w:link w:val="BodyTextFirstIndent"/>
    <w:uiPriority w:val="99"/>
    <w:rsid w:val="000357AB"/>
    <w:rPr>
      <w:rFonts w:ascii="Arial" w:hAnsi="Arial"/>
      <w:sz w:val="24"/>
      <w:szCs w:val="24"/>
      <w:lang w:val="en-US" w:eastAsia="en-US" w:bidi="ar-SA"/>
    </w:rPr>
  </w:style>
  <w:style w:type="character" w:styleId="Strong">
    <w:name w:val="Strong"/>
    <w:basedOn w:val="DefaultParagraphFont"/>
    <w:uiPriority w:val="22"/>
    <w:qFormat/>
    <w:rsid w:val="000357AB"/>
    <w:rPr>
      <w:b/>
      <w:bCs/>
    </w:rPr>
  </w:style>
  <w:style w:type="paragraph" w:styleId="List">
    <w:name w:val="List"/>
    <w:basedOn w:val="Normal"/>
    <w:uiPriority w:val="99"/>
    <w:rsid w:val="000357AB"/>
    <w:pPr>
      <w:overflowPunct w:val="0"/>
      <w:autoSpaceDE w:val="0"/>
      <w:autoSpaceDN w:val="0"/>
      <w:adjustRightInd w:val="0"/>
      <w:ind w:left="360" w:hanging="360"/>
      <w:textAlignment w:val="baseline"/>
    </w:pPr>
    <w:rPr>
      <w:rFonts w:ascii="Times" w:hAnsi="Times" w:cs="Times New Roman"/>
      <w:sz w:val="20"/>
      <w:szCs w:val="20"/>
    </w:rPr>
  </w:style>
  <w:style w:type="paragraph" w:styleId="BodyText3">
    <w:name w:val="Body Text 3"/>
    <w:basedOn w:val="Normal"/>
    <w:link w:val="BodyText3Char"/>
    <w:uiPriority w:val="99"/>
    <w:rsid w:val="000357AB"/>
    <w:pPr>
      <w:widowControl w:val="0"/>
      <w:tabs>
        <w:tab w:val="right" w:pos="8460"/>
      </w:tabs>
      <w:overflowPunct w:val="0"/>
      <w:autoSpaceDE w:val="0"/>
      <w:autoSpaceDN w:val="0"/>
      <w:adjustRightInd w:val="0"/>
      <w:textAlignment w:val="baseline"/>
    </w:pPr>
    <w:rPr>
      <w:rFonts w:cs="Times New Roman"/>
      <w:b/>
      <w:sz w:val="36"/>
      <w:szCs w:val="20"/>
    </w:rPr>
  </w:style>
  <w:style w:type="character" w:customStyle="1" w:styleId="BodyText3Char">
    <w:name w:val="Body Text 3 Char"/>
    <w:basedOn w:val="DefaultParagraphFont"/>
    <w:link w:val="BodyText3"/>
    <w:uiPriority w:val="99"/>
    <w:rsid w:val="000357AB"/>
    <w:rPr>
      <w:rFonts w:cs="Times New Roman"/>
      <w:b/>
      <w:sz w:val="36"/>
      <w:szCs w:val="20"/>
    </w:rPr>
  </w:style>
  <w:style w:type="paragraph" w:styleId="BlockText">
    <w:name w:val="Block Text"/>
    <w:basedOn w:val="Normal"/>
    <w:rsid w:val="000357AB"/>
    <w:pPr>
      <w:tabs>
        <w:tab w:val="right" w:pos="9180"/>
      </w:tabs>
      <w:ind w:left="450" w:right="180"/>
    </w:pPr>
    <w:rPr>
      <w:rFonts w:cs="Times New Roman"/>
      <w:b/>
      <w:szCs w:val="20"/>
    </w:rPr>
  </w:style>
  <w:style w:type="paragraph" w:styleId="BodyTextIndent">
    <w:name w:val="Body Text Indent"/>
    <w:basedOn w:val="Normal"/>
    <w:link w:val="BodyTextIndentChar"/>
    <w:uiPriority w:val="99"/>
    <w:rsid w:val="000357AB"/>
    <w:rPr>
      <w:rFonts w:cs="Times New Roman"/>
      <w:sz w:val="16"/>
      <w:szCs w:val="16"/>
    </w:rPr>
  </w:style>
  <w:style w:type="character" w:customStyle="1" w:styleId="BodyTextIndentChar">
    <w:name w:val="Body Text Indent Char"/>
    <w:basedOn w:val="DefaultParagraphFont"/>
    <w:link w:val="BodyTextIndent"/>
    <w:uiPriority w:val="99"/>
    <w:rsid w:val="000357AB"/>
    <w:rPr>
      <w:rFonts w:cs="Times New Roman"/>
      <w:sz w:val="16"/>
      <w:szCs w:val="16"/>
    </w:rPr>
  </w:style>
  <w:style w:type="paragraph" w:styleId="BodyText2">
    <w:name w:val="Body Text 2"/>
    <w:basedOn w:val="Normal"/>
    <w:link w:val="BodyText2Char"/>
    <w:uiPriority w:val="99"/>
    <w:rsid w:val="000357AB"/>
    <w:pPr>
      <w:spacing w:after="120" w:line="480" w:lineRule="auto"/>
    </w:pPr>
    <w:rPr>
      <w:rFonts w:cs="Times New Roman"/>
    </w:rPr>
  </w:style>
  <w:style w:type="character" w:customStyle="1" w:styleId="BodyText2Char">
    <w:name w:val="Body Text 2 Char"/>
    <w:basedOn w:val="DefaultParagraphFont"/>
    <w:link w:val="BodyText2"/>
    <w:uiPriority w:val="99"/>
    <w:rsid w:val="000357AB"/>
    <w:rPr>
      <w:rFonts w:cs="Times New Roman"/>
    </w:rPr>
  </w:style>
  <w:style w:type="paragraph" w:styleId="BodyTextIndent2">
    <w:name w:val="Body Text Indent 2"/>
    <w:basedOn w:val="Normal"/>
    <w:link w:val="BodyTextIndent2Char"/>
    <w:uiPriority w:val="99"/>
    <w:rsid w:val="000357AB"/>
    <w:pPr>
      <w:tabs>
        <w:tab w:val="left" w:pos="1440"/>
        <w:tab w:val="left" w:pos="2880"/>
        <w:tab w:val="left" w:pos="4320"/>
        <w:tab w:val="left" w:pos="5760"/>
        <w:tab w:val="left" w:pos="7200"/>
      </w:tabs>
      <w:autoSpaceDE w:val="0"/>
      <w:autoSpaceDN w:val="0"/>
      <w:adjustRightInd w:val="0"/>
      <w:ind w:left="2610"/>
    </w:pPr>
    <w:rPr>
      <w:rFonts w:ascii="Arial" w:hAnsi="Arial"/>
    </w:rPr>
  </w:style>
  <w:style w:type="character" w:customStyle="1" w:styleId="BodyTextIndent2Char">
    <w:name w:val="Body Text Indent 2 Char"/>
    <w:basedOn w:val="DefaultParagraphFont"/>
    <w:link w:val="BodyTextIndent2"/>
    <w:uiPriority w:val="99"/>
    <w:rsid w:val="000357AB"/>
    <w:rPr>
      <w:rFonts w:ascii="Arial" w:hAnsi="Arial"/>
    </w:rPr>
  </w:style>
  <w:style w:type="paragraph" w:customStyle="1" w:styleId="normal12">
    <w:name w:val="normal 12"/>
    <w:basedOn w:val="Default"/>
    <w:next w:val="Default"/>
    <w:uiPriority w:val="99"/>
    <w:rsid w:val="000357AB"/>
    <w:pPr>
      <w:widowControl w:val="0"/>
    </w:pPr>
    <w:rPr>
      <w:rFonts w:ascii="TimesNewRoman" w:hAnsi="TimesNewRoman" w:cs="Times New Roman"/>
      <w:color w:val="auto"/>
    </w:rPr>
  </w:style>
  <w:style w:type="paragraph" w:styleId="PlainText">
    <w:name w:val="Plain Text"/>
    <w:basedOn w:val="Normal"/>
    <w:link w:val="PlainTextChar"/>
    <w:uiPriority w:val="99"/>
    <w:rsid w:val="000357AB"/>
    <w:rPr>
      <w:rFonts w:ascii="Courier New" w:hAnsi="Courier New" w:cs="Times New Roman"/>
      <w:szCs w:val="20"/>
    </w:rPr>
  </w:style>
  <w:style w:type="character" w:customStyle="1" w:styleId="PlainTextChar">
    <w:name w:val="Plain Text Char"/>
    <w:basedOn w:val="DefaultParagraphFont"/>
    <w:link w:val="PlainText"/>
    <w:uiPriority w:val="99"/>
    <w:rsid w:val="000357AB"/>
    <w:rPr>
      <w:rFonts w:ascii="Courier New" w:hAnsi="Courier New" w:cs="Times New Roman"/>
      <w:szCs w:val="20"/>
    </w:rPr>
  </w:style>
  <w:style w:type="paragraph" w:styleId="BodyTextIndent3">
    <w:name w:val="Body Text Indent 3"/>
    <w:basedOn w:val="Normal"/>
    <w:link w:val="BodyTextIndent3Char"/>
    <w:uiPriority w:val="99"/>
    <w:rsid w:val="000357AB"/>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rsid w:val="000357AB"/>
    <w:rPr>
      <w:rFonts w:cs="Times New Roman"/>
      <w:sz w:val="16"/>
      <w:szCs w:val="16"/>
    </w:rPr>
  </w:style>
  <w:style w:type="character" w:customStyle="1" w:styleId="EmailStyle531">
    <w:name w:val="EmailStyle531"/>
    <w:basedOn w:val="DefaultParagraphFont"/>
    <w:rsid w:val="000357AB"/>
    <w:rPr>
      <w:rFonts w:ascii="Times New Roman" w:hAnsi="Times New Roman" w:cs="Times New Roman"/>
      <w:b w:val="0"/>
      <w:bCs w:val="0"/>
      <w:i w:val="0"/>
      <w:iCs w:val="0"/>
      <w:strike w:val="0"/>
      <w:color w:val="0000FF"/>
      <w:sz w:val="28"/>
      <w:szCs w:val="28"/>
      <w:u w:val="none"/>
    </w:rPr>
  </w:style>
  <w:style w:type="numbering" w:styleId="111111">
    <w:name w:val="Outline List 2"/>
    <w:basedOn w:val="NoList"/>
    <w:rsid w:val="000357AB"/>
    <w:pPr>
      <w:numPr>
        <w:numId w:val="11"/>
      </w:numPr>
    </w:pPr>
  </w:style>
  <w:style w:type="numbering" w:customStyle="1" w:styleId="Style3">
    <w:name w:val="Style3"/>
    <w:basedOn w:val="NoList"/>
    <w:rsid w:val="000357AB"/>
    <w:pPr>
      <w:numPr>
        <w:numId w:val="10"/>
      </w:numPr>
    </w:pPr>
  </w:style>
  <w:style w:type="paragraph" w:customStyle="1" w:styleId="Style4">
    <w:name w:val="Style4"/>
    <w:basedOn w:val="BodyText"/>
    <w:uiPriority w:val="99"/>
    <w:rsid w:val="000357AB"/>
    <w:pPr>
      <w:spacing w:before="120" w:after="0"/>
      <w:jc w:val="center"/>
    </w:pPr>
    <w:rPr>
      <w:rFonts w:ascii="Arial" w:hAnsi="Arial"/>
      <w:b/>
      <w:bCs/>
    </w:rPr>
  </w:style>
  <w:style w:type="paragraph" w:customStyle="1" w:styleId="StyleBodyTextFirstIndentBold">
    <w:name w:val="Style Body Text First Indent + Bold"/>
    <w:basedOn w:val="BodyText"/>
    <w:link w:val="StyleBodyTextFirstIndentBoldChar"/>
    <w:rsid w:val="000357AB"/>
    <w:pPr>
      <w:spacing w:after="0"/>
      <w:jc w:val="center"/>
    </w:pPr>
    <w:rPr>
      <w:rFonts w:ascii="Arial" w:hAnsi="Arial"/>
      <w:b/>
      <w:bCs/>
    </w:rPr>
  </w:style>
  <w:style w:type="character" w:customStyle="1" w:styleId="StyleBodyTextFirstIndentBoldChar">
    <w:name w:val="Style Body Text First Indent + Bold Char"/>
    <w:basedOn w:val="BodyTextChar"/>
    <w:link w:val="StyleBodyTextFirstIndentBold"/>
    <w:rsid w:val="000357AB"/>
    <w:rPr>
      <w:rFonts w:ascii="Arial" w:hAnsi="Arial"/>
      <w:b/>
      <w:bCs/>
      <w:sz w:val="24"/>
      <w:szCs w:val="24"/>
      <w:lang w:val="en-US" w:eastAsia="en-US" w:bidi="ar-SA"/>
    </w:rPr>
  </w:style>
  <w:style w:type="character" w:customStyle="1" w:styleId="ital-inline1">
    <w:name w:val="ital-inline1"/>
    <w:basedOn w:val="DefaultParagraphFont"/>
    <w:rsid w:val="000357AB"/>
    <w:rPr>
      <w:i/>
      <w:iCs/>
      <w:vanish w:val="0"/>
      <w:webHidden w:val="0"/>
      <w:specVanish w:val="0"/>
    </w:rPr>
  </w:style>
  <w:style w:type="table" w:customStyle="1" w:styleId="TableGrid3">
    <w:name w:val="Table Grid3"/>
    <w:basedOn w:val="TableNormal"/>
    <w:next w:val="TableGrid"/>
    <w:rsid w:val="000357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uiPriority w:val="99"/>
    <w:rsid w:val="000357AB"/>
    <w:pPr>
      <w:widowControl w:val="0"/>
      <w:spacing w:after="283"/>
    </w:pPr>
    <w:rPr>
      <w:rFonts w:ascii="Times New Roman" w:hAnsi="Times New Roman" w:cs="Times New Roman"/>
      <w:color w:val="auto"/>
    </w:rPr>
  </w:style>
  <w:style w:type="numbering" w:customStyle="1" w:styleId="StyleNumbered">
    <w:name w:val="Style Numbered"/>
    <w:basedOn w:val="NoList"/>
    <w:rsid w:val="000357AB"/>
    <w:pPr>
      <w:numPr>
        <w:numId w:val="12"/>
      </w:numPr>
    </w:pPr>
  </w:style>
  <w:style w:type="paragraph" w:customStyle="1" w:styleId="StyleBodyTextFirstIndentBefore6ptAfter0pt">
    <w:name w:val="Style Body Text First Indent + Before:  6 pt After:  0 pt"/>
    <w:basedOn w:val="BodyTextFirstIndent"/>
    <w:uiPriority w:val="99"/>
    <w:rsid w:val="000357AB"/>
    <w:pPr>
      <w:numPr>
        <w:numId w:val="13"/>
      </w:numPr>
      <w:spacing w:before="120" w:after="0"/>
    </w:pPr>
    <w:rPr>
      <w:szCs w:val="20"/>
    </w:rPr>
  </w:style>
  <w:style w:type="paragraph" w:customStyle="1" w:styleId="Definition">
    <w:name w:val="Definition"/>
    <w:basedOn w:val="StyleBodyTextFirstIndentBold"/>
    <w:link w:val="DefinitionCharChar"/>
    <w:autoRedefine/>
    <w:uiPriority w:val="99"/>
    <w:rsid w:val="000357AB"/>
    <w:pPr>
      <w:numPr>
        <w:numId w:val="14"/>
      </w:numPr>
      <w:spacing w:before="240"/>
    </w:pPr>
    <w:rPr>
      <w:b w:val="0"/>
      <w:bCs w:val="0"/>
    </w:rPr>
  </w:style>
  <w:style w:type="paragraph" w:customStyle="1" w:styleId="StyleDefinitionNotBold">
    <w:name w:val="Style Definition + Not Bold"/>
    <w:basedOn w:val="Definition"/>
    <w:link w:val="StyleDefinitionNotBoldChar"/>
    <w:uiPriority w:val="99"/>
    <w:rsid w:val="000357AB"/>
    <w:rPr>
      <w:b/>
      <w:bCs/>
    </w:rPr>
  </w:style>
  <w:style w:type="character" w:customStyle="1" w:styleId="DefinitionCharChar">
    <w:name w:val="Definition Char Char"/>
    <w:basedOn w:val="StyleBodyTextFirstIndentBoldChar"/>
    <w:link w:val="Definition"/>
    <w:uiPriority w:val="99"/>
    <w:rsid w:val="000357AB"/>
    <w:rPr>
      <w:rFonts w:ascii="Arial" w:hAnsi="Arial"/>
      <w:b w:val="0"/>
      <w:bCs w:val="0"/>
      <w:sz w:val="24"/>
      <w:szCs w:val="24"/>
      <w:lang w:val="en-US" w:eastAsia="en-US" w:bidi="ar-SA"/>
    </w:rPr>
  </w:style>
  <w:style w:type="character" w:customStyle="1" w:styleId="StyleDefinitionNotBoldChar">
    <w:name w:val="Style Definition + Not Bold Char"/>
    <w:basedOn w:val="DefinitionCharChar"/>
    <w:link w:val="StyleDefinitionNotBold"/>
    <w:uiPriority w:val="99"/>
    <w:rsid w:val="000357AB"/>
    <w:rPr>
      <w:rFonts w:ascii="Arial" w:hAnsi="Arial"/>
      <w:b/>
      <w:bCs/>
      <w:sz w:val="24"/>
      <w:szCs w:val="24"/>
      <w:lang w:val="en-US" w:eastAsia="en-US" w:bidi="ar-SA"/>
    </w:rPr>
  </w:style>
  <w:style w:type="paragraph" w:styleId="Index3">
    <w:name w:val="index 3"/>
    <w:basedOn w:val="Normal"/>
    <w:next w:val="Normal"/>
    <w:uiPriority w:val="99"/>
    <w:semiHidden/>
    <w:rsid w:val="000357AB"/>
    <w:pPr>
      <w:overflowPunct w:val="0"/>
      <w:autoSpaceDE w:val="0"/>
      <w:autoSpaceDN w:val="0"/>
      <w:adjustRightInd w:val="0"/>
      <w:ind w:left="600" w:hanging="200"/>
      <w:textAlignment w:val="baseline"/>
    </w:pPr>
    <w:rPr>
      <w:rFonts w:cs="Times New Roman"/>
      <w:sz w:val="20"/>
      <w:szCs w:val="20"/>
    </w:rPr>
  </w:style>
  <w:style w:type="paragraph" w:styleId="Index4">
    <w:name w:val="index 4"/>
    <w:basedOn w:val="Normal"/>
    <w:next w:val="Normal"/>
    <w:uiPriority w:val="99"/>
    <w:semiHidden/>
    <w:rsid w:val="000357AB"/>
    <w:pPr>
      <w:overflowPunct w:val="0"/>
      <w:autoSpaceDE w:val="0"/>
      <w:autoSpaceDN w:val="0"/>
      <w:adjustRightInd w:val="0"/>
      <w:ind w:left="800" w:hanging="200"/>
      <w:textAlignment w:val="baseline"/>
    </w:pPr>
    <w:rPr>
      <w:rFonts w:cs="Times New Roman"/>
      <w:sz w:val="20"/>
      <w:szCs w:val="20"/>
    </w:rPr>
  </w:style>
  <w:style w:type="paragraph" w:styleId="Index5">
    <w:name w:val="index 5"/>
    <w:basedOn w:val="Normal"/>
    <w:next w:val="Normal"/>
    <w:uiPriority w:val="99"/>
    <w:semiHidden/>
    <w:rsid w:val="000357AB"/>
    <w:pPr>
      <w:overflowPunct w:val="0"/>
      <w:autoSpaceDE w:val="0"/>
      <w:autoSpaceDN w:val="0"/>
      <w:adjustRightInd w:val="0"/>
      <w:ind w:left="1000" w:hanging="200"/>
      <w:textAlignment w:val="baseline"/>
    </w:pPr>
    <w:rPr>
      <w:rFonts w:cs="Times New Roman"/>
      <w:sz w:val="20"/>
      <w:szCs w:val="20"/>
    </w:rPr>
  </w:style>
  <w:style w:type="paragraph" w:styleId="Index6">
    <w:name w:val="index 6"/>
    <w:basedOn w:val="Normal"/>
    <w:next w:val="Normal"/>
    <w:uiPriority w:val="99"/>
    <w:semiHidden/>
    <w:rsid w:val="000357AB"/>
    <w:pPr>
      <w:overflowPunct w:val="0"/>
      <w:autoSpaceDE w:val="0"/>
      <w:autoSpaceDN w:val="0"/>
      <w:adjustRightInd w:val="0"/>
      <w:ind w:left="1200" w:hanging="200"/>
      <w:textAlignment w:val="baseline"/>
    </w:pPr>
    <w:rPr>
      <w:rFonts w:cs="Times New Roman"/>
      <w:sz w:val="20"/>
      <w:szCs w:val="20"/>
    </w:rPr>
  </w:style>
  <w:style w:type="paragraph" w:styleId="Index7">
    <w:name w:val="index 7"/>
    <w:basedOn w:val="Normal"/>
    <w:next w:val="Normal"/>
    <w:uiPriority w:val="99"/>
    <w:semiHidden/>
    <w:rsid w:val="000357AB"/>
    <w:pPr>
      <w:overflowPunct w:val="0"/>
      <w:autoSpaceDE w:val="0"/>
      <w:autoSpaceDN w:val="0"/>
      <w:adjustRightInd w:val="0"/>
      <w:ind w:left="1400" w:hanging="200"/>
      <w:textAlignment w:val="baseline"/>
    </w:pPr>
    <w:rPr>
      <w:rFonts w:cs="Times New Roman"/>
      <w:sz w:val="20"/>
      <w:szCs w:val="20"/>
    </w:rPr>
  </w:style>
  <w:style w:type="paragraph" w:styleId="Index8">
    <w:name w:val="index 8"/>
    <w:basedOn w:val="Normal"/>
    <w:next w:val="Normal"/>
    <w:uiPriority w:val="99"/>
    <w:semiHidden/>
    <w:rsid w:val="000357AB"/>
    <w:pPr>
      <w:overflowPunct w:val="0"/>
      <w:autoSpaceDE w:val="0"/>
      <w:autoSpaceDN w:val="0"/>
      <w:adjustRightInd w:val="0"/>
      <w:ind w:left="1600" w:hanging="200"/>
      <w:textAlignment w:val="baseline"/>
    </w:pPr>
    <w:rPr>
      <w:rFonts w:cs="Times New Roman"/>
      <w:sz w:val="20"/>
      <w:szCs w:val="20"/>
    </w:rPr>
  </w:style>
  <w:style w:type="paragraph" w:styleId="Index9">
    <w:name w:val="index 9"/>
    <w:basedOn w:val="Normal"/>
    <w:next w:val="Normal"/>
    <w:uiPriority w:val="99"/>
    <w:semiHidden/>
    <w:rsid w:val="000357AB"/>
    <w:pPr>
      <w:overflowPunct w:val="0"/>
      <w:autoSpaceDE w:val="0"/>
      <w:autoSpaceDN w:val="0"/>
      <w:adjustRightInd w:val="0"/>
      <w:ind w:left="1800" w:hanging="200"/>
      <w:textAlignment w:val="baseline"/>
    </w:pPr>
    <w:rPr>
      <w:rFonts w:cs="Times New Roman"/>
      <w:sz w:val="20"/>
      <w:szCs w:val="20"/>
    </w:rPr>
  </w:style>
  <w:style w:type="paragraph" w:styleId="IndexHeading">
    <w:name w:val="index heading"/>
    <w:basedOn w:val="Normal"/>
    <w:next w:val="Index1"/>
    <w:uiPriority w:val="99"/>
    <w:semiHidden/>
    <w:rsid w:val="000357AB"/>
    <w:pPr>
      <w:tabs>
        <w:tab w:val="left" w:pos="0"/>
        <w:tab w:val="left" w:pos="720"/>
        <w:tab w:val="left" w:pos="900"/>
      </w:tabs>
      <w:overflowPunct w:val="0"/>
      <w:autoSpaceDE w:val="0"/>
      <w:autoSpaceDN w:val="0"/>
      <w:adjustRightInd w:val="0"/>
      <w:textAlignment w:val="baseline"/>
    </w:pPr>
    <w:rPr>
      <w:rFonts w:cs="Times New Roman"/>
      <w:sz w:val="20"/>
      <w:szCs w:val="20"/>
    </w:rPr>
  </w:style>
  <w:style w:type="paragraph" w:styleId="MacroText">
    <w:name w:val="macro"/>
    <w:link w:val="MacroTextChar"/>
    <w:uiPriority w:val="99"/>
    <w:rsid w:val="000357A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uiPriority w:val="99"/>
    <w:rsid w:val="000357AB"/>
    <w:rPr>
      <w:rFonts w:ascii="Courier New" w:hAnsi="Courier New" w:cs="Courier New"/>
    </w:rPr>
  </w:style>
  <w:style w:type="paragraph" w:styleId="TableofAuthorities">
    <w:name w:val="table of authorities"/>
    <w:basedOn w:val="Normal"/>
    <w:next w:val="Normal"/>
    <w:uiPriority w:val="99"/>
    <w:rsid w:val="000357AB"/>
    <w:pPr>
      <w:ind w:left="240" w:hanging="240"/>
    </w:pPr>
    <w:rPr>
      <w:rFonts w:cs="Times New Roman"/>
    </w:rPr>
  </w:style>
  <w:style w:type="paragraph" w:styleId="TOAHeading">
    <w:name w:val="toa heading"/>
    <w:basedOn w:val="Normal"/>
    <w:next w:val="Normal"/>
    <w:uiPriority w:val="99"/>
    <w:semiHidden/>
    <w:rsid w:val="000357AB"/>
    <w:pPr>
      <w:spacing w:before="120"/>
    </w:pPr>
    <w:rPr>
      <w:rFonts w:ascii="Arial" w:hAnsi="Arial"/>
      <w:b/>
      <w:bCs/>
    </w:rPr>
  </w:style>
  <w:style w:type="character" w:customStyle="1" w:styleId="div5head">
    <w:name w:val="div5head"/>
    <w:basedOn w:val="DefaultParagraphFont"/>
    <w:rsid w:val="000357AB"/>
  </w:style>
  <w:style w:type="paragraph" w:customStyle="1" w:styleId="numberedbelowlettered">
    <w:name w:val="numbered below lettered"/>
    <w:basedOn w:val="BodyText"/>
    <w:uiPriority w:val="99"/>
    <w:rsid w:val="000357AB"/>
    <w:pPr>
      <w:numPr>
        <w:numId w:val="15"/>
      </w:numPr>
      <w:spacing w:before="120" w:after="0"/>
      <w:ind w:left="1080" w:hanging="360"/>
      <w:jc w:val="center"/>
    </w:pPr>
    <w:rPr>
      <w:rFonts w:ascii="Arial" w:hAnsi="Arial"/>
    </w:rPr>
  </w:style>
  <w:style w:type="paragraph" w:customStyle="1" w:styleId="Memotext">
    <w:name w:val="Memo text"/>
    <w:uiPriority w:val="99"/>
    <w:rsid w:val="000357AB"/>
    <w:pPr>
      <w:spacing w:after="240"/>
    </w:pPr>
    <w:rPr>
      <w:rFonts w:cs="Times New Roman"/>
    </w:rPr>
  </w:style>
  <w:style w:type="paragraph" w:customStyle="1" w:styleId="footnote">
    <w:name w:val="footnote"/>
    <w:basedOn w:val="FootnoteText"/>
    <w:uiPriority w:val="99"/>
    <w:rsid w:val="000357AB"/>
    <w:pPr>
      <w:widowControl w:val="0"/>
    </w:pPr>
    <w:rPr>
      <w:rFonts w:cs="Times New Roman"/>
      <w:sz w:val="18"/>
      <w:szCs w:val="20"/>
    </w:rPr>
  </w:style>
  <w:style w:type="paragraph" w:customStyle="1" w:styleId="Level2Header">
    <w:name w:val="Level 2 Header"/>
    <w:basedOn w:val="Normal"/>
    <w:uiPriority w:val="99"/>
    <w:rsid w:val="000357AB"/>
    <w:pPr>
      <w:tabs>
        <w:tab w:val="left" w:pos="1440"/>
        <w:tab w:val="left" w:pos="2880"/>
        <w:tab w:val="left" w:pos="4320"/>
        <w:tab w:val="left" w:pos="5760"/>
        <w:tab w:val="left" w:pos="7200"/>
      </w:tabs>
      <w:autoSpaceDE w:val="0"/>
      <w:autoSpaceDN w:val="0"/>
      <w:adjustRightInd w:val="0"/>
      <w:ind w:left="720" w:hanging="360"/>
    </w:pPr>
    <w:rPr>
      <w:rFonts w:ascii="Arial" w:hAnsi="Arial"/>
    </w:rPr>
  </w:style>
  <w:style w:type="paragraph" w:customStyle="1" w:styleId="Level3Header">
    <w:name w:val="Level 3 Header"/>
    <w:basedOn w:val="Normal"/>
    <w:uiPriority w:val="99"/>
    <w:rsid w:val="000357AB"/>
    <w:pPr>
      <w:tabs>
        <w:tab w:val="left" w:pos="1440"/>
        <w:tab w:val="left" w:pos="2880"/>
        <w:tab w:val="left" w:pos="4320"/>
        <w:tab w:val="left" w:pos="5760"/>
        <w:tab w:val="left" w:pos="7200"/>
      </w:tabs>
      <w:autoSpaceDE w:val="0"/>
      <w:autoSpaceDN w:val="0"/>
      <w:adjustRightInd w:val="0"/>
      <w:ind w:left="1440" w:hanging="720"/>
    </w:pPr>
    <w:rPr>
      <w:rFonts w:ascii="Arial" w:hAnsi="Arial"/>
    </w:rPr>
  </w:style>
  <w:style w:type="paragraph" w:customStyle="1" w:styleId="Level4Header">
    <w:name w:val="Level 4 Header"/>
    <w:basedOn w:val="Normal"/>
    <w:uiPriority w:val="99"/>
    <w:rsid w:val="000357AB"/>
    <w:pPr>
      <w:tabs>
        <w:tab w:val="left" w:pos="1440"/>
        <w:tab w:val="left" w:pos="2880"/>
        <w:tab w:val="left" w:pos="4320"/>
        <w:tab w:val="left" w:pos="5760"/>
        <w:tab w:val="left" w:pos="7200"/>
      </w:tabs>
      <w:autoSpaceDE w:val="0"/>
      <w:autoSpaceDN w:val="0"/>
      <w:adjustRightInd w:val="0"/>
      <w:ind w:left="1980" w:hanging="900"/>
    </w:pPr>
    <w:rPr>
      <w:rFonts w:ascii="Arial" w:hAnsi="Arial"/>
    </w:rPr>
  </w:style>
  <w:style w:type="paragraph" w:customStyle="1" w:styleId="Level5Header">
    <w:name w:val="Level 5 Header"/>
    <w:basedOn w:val="Normal"/>
    <w:uiPriority w:val="99"/>
    <w:rsid w:val="000357AB"/>
    <w:pPr>
      <w:tabs>
        <w:tab w:val="left" w:pos="1440"/>
        <w:tab w:val="num" w:pos="2580"/>
        <w:tab w:val="left" w:pos="2880"/>
        <w:tab w:val="left" w:pos="4320"/>
        <w:tab w:val="left" w:pos="5760"/>
        <w:tab w:val="left" w:pos="7200"/>
      </w:tabs>
      <w:autoSpaceDE w:val="0"/>
      <w:autoSpaceDN w:val="0"/>
      <w:adjustRightInd w:val="0"/>
      <w:ind w:left="2580" w:hanging="1140"/>
    </w:pPr>
    <w:rPr>
      <w:rFonts w:ascii="Arial" w:hAnsi="Arial"/>
    </w:rPr>
  </w:style>
  <w:style w:type="character" w:customStyle="1" w:styleId="Level5HeaderChar">
    <w:name w:val="Level 5 Header Char"/>
    <w:basedOn w:val="DefaultParagraphFont"/>
    <w:rsid w:val="000357AB"/>
    <w:rPr>
      <w:rFonts w:ascii="Arial" w:hAnsi="Arial" w:cs="Arial"/>
      <w:sz w:val="24"/>
      <w:szCs w:val="24"/>
      <w:lang w:val="en-US" w:eastAsia="en-US"/>
    </w:rPr>
  </w:style>
  <w:style w:type="paragraph" w:customStyle="1" w:styleId="12pt">
    <w:name w:val="12 pt"/>
    <w:basedOn w:val="Normal"/>
    <w:uiPriority w:val="99"/>
    <w:rsid w:val="000357AB"/>
    <w:rPr>
      <w:rFonts w:cs="Times New Roman"/>
      <w:szCs w:val="20"/>
    </w:rPr>
  </w:style>
  <w:style w:type="character" w:customStyle="1" w:styleId="Level2HeaderChar">
    <w:name w:val="Level 2 Header Char"/>
    <w:basedOn w:val="DefaultParagraphFont"/>
    <w:rsid w:val="000357AB"/>
    <w:rPr>
      <w:rFonts w:ascii="Arial" w:hAnsi="Arial" w:cs="Arial"/>
      <w:sz w:val="24"/>
      <w:szCs w:val="24"/>
      <w:lang w:val="en-US" w:eastAsia="en-US"/>
    </w:rPr>
  </w:style>
  <w:style w:type="paragraph" w:customStyle="1" w:styleId="Lettered">
    <w:name w:val="Lettered"/>
    <w:basedOn w:val="Normal"/>
    <w:uiPriority w:val="99"/>
    <w:rsid w:val="000357AB"/>
    <w:pPr>
      <w:numPr>
        <w:numId w:val="25"/>
      </w:numPr>
      <w:autoSpaceDE w:val="0"/>
      <w:autoSpaceDN w:val="0"/>
      <w:adjustRightInd w:val="0"/>
    </w:pPr>
    <w:rPr>
      <w:bCs/>
    </w:rPr>
  </w:style>
  <w:style w:type="paragraph" w:customStyle="1" w:styleId="BodyText1">
    <w:name w:val="Body Text1"/>
    <w:basedOn w:val="Normal"/>
    <w:link w:val="BodytextChar1"/>
    <w:rsid w:val="000357AB"/>
    <w:pPr>
      <w:tabs>
        <w:tab w:val="left" w:pos="864"/>
        <w:tab w:val="left" w:pos="1152"/>
        <w:tab w:val="left" w:pos="1440"/>
        <w:tab w:val="left" w:pos="2160"/>
      </w:tabs>
      <w:autoSpaceDE w:val="0"/>
      <w:autoSpaceDN w:val="0"/>
      <w:adjustRightInd w:val="0"/>
    </w:pPr>
    <w:rPr>
      <w:bCs/>
    </w:rPr>
  </w:style>
  <w:style w:type="paragraph" w:customStyle="1" w:styleId="Figurecaption">
    <w:name w:val="Figure caption"/>
    <w:basedOn w:val="Normal"/>
    <w:uiPriority w:val="99"/>
    <w:rsid w:val="000357AB"/>
    <w:pPr>
      <w:keepNext/>
      <w:keepLines/>
      <w:tabs>
        <w:tab w:val="left" w:pos="1440"/>
        <w:tab w:val="left" w:pos="2880"/>
        <w:tab w:val="left" w:pos="4320"/>
        <w:tab w:val="left" w:pos="5760"/>
        <w:tab w:val="left" w:pos="7200"/>
      </w:tabs>
      <w:autoSpaceDE w:val="0"/>
      <w:autoSpaceDN w:val="0"/>
      <w:adjustRightInd w:val="0"/>
      <w:spacing w:after="360"/>
      <w:jc w:val="center"/>
    </w:pPr>
    <w:rPr>
      <w:rFonts w:ascii="Arial" w:hAnsi="Arial"/>
      <w:b/>
      <w:sz w:val="20"/>
    </w:rPr>
  </w:style>
  <w:style w:type="character" w:customStyle="1" w:styleId="BodytextChar0">
    <w:name w:val="Body text Char"/>
    <w:basedOn w:val="DefaultParagraphFont"/>
    <w:rsid w:val="000357AB"/>
    <w:rPr>
      <w:rFonts w:cs="Arial"/>
      <w:bCs/>
      <w:sz w:val="24"/>
      <w:szCs w:val="24"/>
      <w:lang w:val="en-US" w:eastAsia="en-US"/>
    </w:rPr>
  </w:style>
  <w:style w:type="paragraph" w:customStyle="1" w:styleId="Bodytextindented">
    <w:name w:val="Body text indented"/>
    <w:basedOn w:val="BodyText1"/>
    <w:uiPriority w:val="99"/>
    <w:rsid w:val="000357AB"/>
    <w:pPr>
      <w:ind w:left="360"/>
    </w:pPr>
  </w:style>
  <w:style w:type="character" w:customStyle="1" w:styleId="BodytextindentedChar">
    <w:name w:val="Body text indented Char"/>
    <w:basedOn w:val="BodytextChar0"/>
    <w:rsid w:val="000357AB"/>
    <w:rPr>
      <w:rFonts w:cs="Arial"/>
      <w:bCs/>
      <w:sz w:val="24"/>
      <w:szCs w:val="24"/>
      <w:lang w:val="en-US" w:eastAsia="en-US"/>
    </w:rPr>
  </w:style>
  <w:style w:type="paragraph" w:customStyle="1" w:styleId="Romannumbered">
    <w:name w:val="Roman numbered"/>
    <w:basedOn w:val="Normal"/>
    <w:uiPriority w:val="99"/>
    <w:rsid w:val="000357AB"/>
    <w:pPr>
      <w:widowControl w:val="0"/>
      <w:numPr>
        <w:numId w:val="16"/>
      </w:numPr>
      <w:autoSpaceDE w:val="0"/>
      <w:autoSpaceDN w:val="0"/>
      <w:adjustRightInd w:val="0"/>
    </w:pPr>
    <w:rPr>
      <w:rFonts w:eastAsia="HiraKakuPro-W3" w:cs="Times New Roman"/>
    </w:rPr>
  </w:style>
  <w:style w:type="paragraph" w:customStyle="1" w:styleId="Dnumbers">
    <w:name w:val="D numbers"/>
    <w:basedOn w:val="BodyText1"/>
    <w:uiPriority w:val="99"/>
    <w:rsid w:val="000357AB"/>
    <w:pPr>
      <w:numPr>
        <w:numId w:val="17"/>
      </w:numPr>
      <w:tabs>
        <w:tab w:val="clear" w:pos="1152"/>
        <w:tab w:val="clear" w:pos="1260"/>
        <w:tab w:val="num" w:pos="1170"/>
      </w:tabs>
      <w:ind w:left="1170" w:hanging="360"/>
    </w:pPr>
  </w:style>
  <w:style w:type="character" w:customStyle="1" w:styleId="DnumbersCharChar">
    <w:name w:val="D numbers Char Char"/>
    <w:basedOn w:val="BodytextChar0"/>
    <w:rsid w:val="000357AB"/>
    <w:rPr>
      <w:rFonts w:cs="Arial"/>
      <w:bCs/>
      <w:sz w:val="24"/>
      <w:szCs w:val="24"/>
      <w:lang w:val="en-US" w:eastAsia="en-US"/>
    </w:rPr>
  </w:style>
  <w:style w:type="paragraph" w:customStyle="1" w:styleId="Columntext">
    <w:name w:val="Column text"/>
    <w:basedOn w:val="Normal"/>
    <w:uiPriority w:val="99"/>
    <w:rsid w:val="000357AB"/>
    <w:pPr>
      <w:ind w:left="360" w:hanging="360"/>
    </w:pPr>
    <w:rPr>
      <w:rFonts w:cs="Times New Roman"/>
      <w:sz w:val="20"/>
      <w:szCs w:val="20"/>
    </w:rPr>
  </w:style>
  <w:style w:type="paragraph" w:customStyle="1" w:styleId="StyleNumberedArial10ptRight05">
    <w:name w:val="Style Numbered + Arial 10 pt Right:  0.5&quot;"/>
    <w:basedOn w:val="Normal"/>
    <w:uiPriority w:val="99"/>
    <w:rsid w:val="000357AB"/>
    <w:pPr>
      <w:shd w:val="clear" w:color="auto" w:fill="B3B3B3"/>
      <w:tabs>
        <w:tab w:val="left" w:pos="360"/>
      </w:tabs>
      <w:autoSpaceDE w:val="0"/>
      <w:autoSpaceDN w:val="0"/>
      <w:adjustRightInd w:val="0"/>
      <w:ind w:left="864" w:right="720" w:hanging="504"/>
    </w:pPr>
    <w:rPr>
      <w:rFonts w:eastAsia="Batang" w:cs="Times New Roman"/>
      <w:sz w:val="20"/>
      <w:szCs w:val="20"/>
      <w:lang w:eastAsia="ko-KR"/>
    </w:rPr>
  </w:style>
  <w:style w:type="paragraph" w:customStyle="1" w:styleId="StyleNumberedArial10ptRight025">
    <w:name w:val="Style Numbered + Arial 10 pt Right:  0.25&quot;"/>
    <w:basedOn w:val="Normal"/>
    <w:uiPriority w:val="99"/>
    <w:rsid w:val="000357AB"/>
    <w:pPr>
      <w:shd w:val="clear" w:color="auto" w:fill="B3B3B3"/>
      <w:tabs>
        <w:tab w:val="left" w:pos="360"/>
      </w:tabs>
      <w:autoSpaceDE w:val="0"/>
      <w:autoSpaceDN w:val="0"/>
      <w:adjustRightInd w:val="0"/>
      <w:ind w:left="864" w:right="360" w:hanging="504"/>
    </w:pPr>
    <w:rPr>
      <w:rFonts w:eastAsia="Batang" w:cs="Times New Roman"/>
      <w:sz w:val="20"/>
      <w:szCs w:val="20"/>
      <w:lang w:eastAsia="ko-KR"/>
    </w:rPr>
  </w:style>
  <w:style w:type="character" w:customStyle="1" w:styleId="Italics">
    <w:name w:val="Italics"/>
    <w:rsid w:val="000357AB"/>
    <w:rPr>
      <w:i/>
    </w:rPr>
  </w:style>
  <w:style w:type="paragraph" w:customStyle="1" w:styleId="StyleNumbered10ptRight025">
    <w:name w:val="Style Numbered + 10 pt Right:  0.25&quot;"/>
    <w:basedOn w:val="Normal"/>
    <w:uiPriority w:val="99"/>
    <w:rsid w:val="000357AB"/>
    <w:pPr>
      <w:shd w:val="clear" w:color="auto" w:fill="B3B3B3"/>
      <w:tabs>
        <w:tab w:val="left" w:pos="360"/>
      </w:tabs>
      <w:autoSpaceDE w:val="0"/>
      <w:autoSpaceDN w:val="0"/>
      <w:adjustRightInd w:val="0"/>
      <w:ind w:left="864" w:right="360" w:hanging="504"/>
    </w:pPr>
    <w:rPr>
      <w:rFonts w:eastAsia="Batang" w:cs="Times New Roman"/>
      <w:sz w:val="20"/>
      <w:szCs w:val="20"/>
      <w:lang w:eastAsia="ko-KR"/>
    </w:rPr>
  </w:style>
  <w:style w:type="paragraph" w:customStyle="1" w:styleId="7x4cell">
    <w:name w:val="7x4:cell"/>
    <w:uiPriority w:val="99"/>
    <w:rsid w:val="000357AB"/>
    <w:pPr>
      <w:widowControl w:val="0"/>
      <w:tabs>
        <w:tab w:val="left" w:pos="0"/>
        <w:tab w:val="left" w:pos="360"/>
        <w:tab w:val="left" w:pos="720"/>
        <w:tab w:val="left" w:pos="1080"/>
        <w:tab w:val="left" w:pos="1440"/>
      </w:tabs>
      <w:spacing w:after="38" w:line="267" w:lineRule="atLeast"/>
    </w:pPr>
    <w:rPr>
      <w:rFonts w:ascii="Helvetica" w:hAnsi="Helvetica" w:cs="Times New Roman"/>
    </w:rPr>
  </w:style>
  <w:style w:type="paragraph" w:customStyle="1" w:styleId="StyleNumbered10pt0">
    <w:name w:val="Style Numbered + 10 pt"/>
    <w:basedOn w:val="Normal"/>
    <w:uiPriority w:val="99"/>
    <w:rsid w:val="000357AB"/>
    <w:pPr>
      <w:shd w:val="clear" w:color="auto" w:fill="E6E6E6"/>
      <w:tabs>
        <w:tab w:val="left" w:pos="360"/>
      </w:tabs>
      <w:autoSpaceDE w:val="0"/>
      <w:autoSpaceDN w:val="0"/>
      <w:adjustRightInd w:val="0"/>
      <w:ind w:left="360" w:hanging="504"/>
    </w:pPr>
    <w:rPr>
      <w:rFonts w:eastAsia="Batang" w:cs="Times New Roman"/>
      <w:sz w:val="20"/>
      <w:szCs w:val="20"/>
      <w:lang w:eastAsia="ko-KR"/>
    </w:rPr>
  </w:style>
  <w:style w:type="paragraph" w:customStyle="1" w:styleId="Letteredflush">
    <w:name w:val="Lettered flush"/>
    <w:link w:val="LetteredflushChar"/>
    <w:rsid w:val="000357AB"/>
    <w:pPr>
      <w:spacing w:after="120"/>
    </w:pPr>
    <w:rPr>
      <w:bCs/>
    </w:rPr>
  </w:style>
  <w:style w:type="paragraph" w:customStyle="1" w:styleId="Numberedindented">
    <w:name w:val="Numbered indented"/>
    <w:uiPriority w:val="99"/>
    <w:rsid w:val="000357AB"/>
    <w:pPr>
      <w:numPr>
        <w:numId w:val="18"/>
      </w:numPr>
      <w:spacing w:after="240"/>
    </w:pPr>
    <w:rPr>
      <w:rFonts w:cs="Times New Roman"/>
    </w:rPr>
  </w:style>
  <w:style w:type="paragraph" w:customStyle="1" w:styleId="xl26">
    <w:name w:val="xl26"/>
    <w:basedOn w:val="Default"/>
    <w:next w:val="Default"/>
    <w:uiPriority w:val="99"/>
    <w:rsid w:val="000357AB"/>
    <w:pPr>
      <w:widowControl w:val="0"/>
      <w:spacing w:before="100" w:after="100"/>
    </w:pPr>
    <w:rPr>
      <w:rFonts w:ascii="TimesNewRoman" w:hAnsi="TimesNewRoman" w:cs="Times New Roman"/>
      <w:color w:val="auto"/>
    </w:rPr>
  </w:style>
  <w:style w:type="character" w:customStyle="1" w:styleId="BodytextChar1">
    <w:name w:val="Body text Char1"/>
    <w:basedOn w:val="DefaultParagraphFont"/>
    <w:link w:val="BodyText1"/>
    <w:rsid w:val="000357AB"/>
    <w:rPr>
      <w:bCs/>
    </w:rPr>
  </w:style>
  <w:style w:type="paragraph" w:customStyle="1" w:styleId="BodyTextIndent1">
    <w:name w:val="Body Text Indent1"/>
    <w:basedOn w:val="BodyText1"/>
    <w:uiPriority w:val="99"/>
    <w:rsid w:val="000357AB"/>
    <w:pPr>
      <w:ind w:left="720"/>
    </w:pPr>
  </w:style>
  <w:style w:type="paragraph" w:customStyle="1" w:styleId="StyleLetteredflushBold">
    <w:name w:val="Style Lettered flush + Bold"/>
    <w:basedOn w:val="Letteredflush"/>
    <w:link w:val="StyleLetteredflushBoldChar"/>
    <w:uiPriority w:val="99"/>
    <w:rsid w:val="000357AB"/>
    <w:pPr>
      <w:tabs>
        <w:tab w:val="left" w:pos="720"/>
        <w:tab w:val="left" w:pos="1080"/>
        <w:tab w:val="left" w:pos="1440"/>
        <w:tab w:val="left" w:pos="1800"/>
        <w:tab w:val="left" w:pos="2160"/>
      </w:tabs>
    </w:pPr>
    <w:rPr>
      <w:b/>
    </w:rPr>
  </w:style>
  <w:style w:type="character" w:customStyle="1" w:styleId="LetteredflushChar">
    <w:name w:val="Lettered flush Char"/>
    <w:basedOn w:val="DefaultParagraphFont"/>
    <w:link w:val="Letteredflush"/>
    <w:uiPriority w:val="99"/>
    <w:rsid w:val="000357AB"/>
    <w:rPr>
      <w:bCs/>
    </w:rPr>
  </w:style>
  <w:style w:type="character" w:customStyle="1" w:styleId="StyleLetteredflushBoldChar">
    <w:name w:val="Style Lettered flush + Bold Char"/>
    <w:basedOn w:val="LetteredflushChar"/>
    <w:link w:val="StyleLetteredflushBold"/>
    <w:uiPriority w:val="99"/>
    <w:rsid w:val="000357AB"/>
    <w:rPr>
      <w:b/>
      <w:bCs/>
    </w:rPr>
  </w:style>
  <w:style w:type="paragraph" w:customStyle="1" w:styleId="Acronyms">
    <w:name w:val="Acronyms"/>
    <w:uiPriority w:val="99"/>
    <w:rsid w:val="000357AB"/>
    <w:pPr>
      <w:ind w:left="1440" w:hanging="1440"/>
    </w:pPr>
    <w:rPr>
      <w:rFonts w:cs="Times New Roman"/>
    </w:rPr>
  </w:style>
  <w:style w:type="paragraph" w:customStyle="1" w:styleId="Letterindented">
    <w:name w:val="Letter indented"/>
    <w:uiPriority w:val="99"/>
    <w:rsid w:val="000357AB"/>
    <w:pPr>
      <w:spacing w:after="120"/>
    </w:pPr>
    <w:rPr>
      <w:rFonts w:cs="Times New Roman"/>
    </w:rPr>
  </w:style>
  <w:style w:type="paragraph" w:customStyle="1" w:styleId="Note-numbering">
    <w:name w:val="Note - numbering"/>
    <w:basedOn w:val="Note"/>
    <w:uiPriority w:val="99"/>
    <w:rsid w:val="000357AB"/>
    <w:pPr>
      <w:numPr>
        <w:numId w:val="19"/>
      </w:numPr>
      <w:shd w:val="clear" w:color="auto" w:fill="E0E0E0"/>
      <w:spacing w:after="0"/>
    </w:pPr>
    <w:rPr>
      <w:rFonts w:cs="Times New Roman"/>
      <w:i w:val="0"/>
      <w:szCs w:val="20"/>
    </w:rPr>
  </w:style>
  <w:style w:type="paragraph" w:customStyle="1" w:styleId="Note-numberinglast">
    <w:name w:val="Note - numbering last"/>
    <w:basedOn w:val="Note-numbering"/>
    <w:uiPriority w:val="99"/>
    <w:rsid w:val="000357AB"/>
    <w:pPr>
      <w:spacing w:after="240"/>
    </w:pPr>
  </w:style>
  <w:style w:type="numbering" w:customStyle="1" w:styleId="tablenumbering">
    <w:name w:val="table numbering"/>
    <w:basedOn w:val="NoList"/>
    <w:rsid w:val="000357AB"/>
    <w:pPr>
      <w:numPr>
        <w:numId w:val="20"/>
      </w:numPr>
    </w:pPr>
  </w:style>
  <w:style w:type="numbering" w:customStyle="1" w:styleId="numbers-table">
    <w:name w:val="numbers - table"/>
    <w:basedOn w:val="NoList"/>
    <w:rsid w:val="000357AB"/>
    <w:pPr>
      <w:numPr>
        <w:numId w:val="21"/>
      </w:numPr>
    </w:pPr>
  </w:style>
  <w:style w:type="numbering" w:customStyle="1" w:styleId="letters-table">
    <w:name w:val="letters - table"/>
    <w:basedOn w:val="numbers-table"/>
    <w:rsid w:val="000357AB"/>
    <w:pPr>
      <w:numPr>
        <w:numId w:val="22"/>
      </w:numPr>
    </w:pPr>
  </w:style>
  <w:style w:type="paragraph" w:customStyle="1" w:styleId="bullets">
    <w:name w:val="bullets"/>
    <w:basedOn w:val="Normal"/>
    <w:uiPriority w:val="99"/>
    <w:rsid w:val="000357AB"/>
    <w:pPr>
      <w:numPr>
        <w:numId w:val="23"/>
      </w:numPr>
    </w:pPr>
    <w:rPr>
      <w:rFonts w:cs="Times New Roman"/>
    </w:rPr>
  </w:style>
  <w:style w:type="character" w:customStyle="1" w:styleId="CharChar1">
    <w:name w:val="Char Char1"/>
    <w:basedOn w:val="DefaultParagraphFont"/>
    <w:rsid w:val="000357AB"/>
    <w:rPr>
      <w:rFonts w:ascii="Arial" w:hAnsi="Arial" w:cs="Arial"/>
      <w:b/>
      <w:bCs/>
      <w:sz w:val="24"/>
      <w:szCs w:val="24"/>
      <w:lang w:val="en-US" w:eastAsia="en-US" w:bidi="ar-SA"/>
    </w:rPr>
  </w:style>
  <w:style w:type="paragraph" w:customStyle="1" w:styleId="TableCheck">
    <w:name w:val="TableCheck"/>
    <w:basedOn w:val="tblntry"/>
    <w:uiPriority w:val="99"/>
    <w:rsid w:val="000357AB"/>
    <w:pPr>
      <w:jc w:val="center"/>
    </w:pPr>
  </w:style>
  <w:style w:type="paragraph" w:customStyle="1" w:styleId="abovecaption">
    <w:name w:val="above caption"/>
    <w:basedOn w:val="Normal"/>
    <w:link w:val="abovecaptionChar"/>
    <w:rsid w:val="000357AB"/>
    <w:rPr>
      <w:rFonts w:cs="Times New Roman"/>
      <w:sz w:val="12"/>
    </w:rPr>
  </w:style>
  <w:style w:type="character" w:customStyle="1" w:styleId="abovecaptionChar">
    <w:name w:val="above caption Char"/>
    <w:basedOn w:val="DefaultParagraphFont"/>
    <w:link w:val="abovecaption"/>
    <w:rsid w:val="000357AB"/>
    <w:rPr>
      <w:rFonts w:cs="Times New Roman"/>
      <w:sz w:val="12"/>
    </w:rPr>
  </w:style>
  <w:style w:type="numbering" w:customStyle="1" w:styleId="StyleNumbered10pt">
    <w:name w:val="Style Numbered 10 pt"/>
    <w:basedOn w:val="NoList"/>
    <w:rsid w:val="000357AB"/>
    <w:pPr>
      <w:numPr>
        <w:numId w:val="24"/>
      </w:numPr>
    </w:pPr>
  </w:style>
  <w:style w:type="paragraph" w:customStyle="1" w:styleId="Title1">
    <w:name w:val="Title1"/>
    <w:basedOn w:val="Normal"/>
    <w:uiPriority w:val="99"/>
    <w:rsid w:val="000357AB"/>
    <w:pPr>
      <w:tabs>
        <w:tab w:val="left" w:pos="0"/>
        <w:tab w:val="left" w:pos="720"/>
        <w:tab w:val="left" w:pos="900"/>
        <w:tab w:val="left" w:pos="3600"/>
      </w:tabs>
      <w:overflowPunct w:val="0"/>
      <w:autoSpaceDE w:val="0"/>
      <w:autoSpaceDN w:val="0"/>
      <w:adjustRightInd w:val="0"/>
      <w:ind w:left="1440" w:right="-440" w:hanging="1440"/>
      <w:textAlignment w:val="baseline"/>
    </w:pPr>
    <w:rPr>
      <w:rFonts w:ascii="Courier" w:hAnsi="Courier" w:cs="Times New Roman"/>
      <w:b/>
      <w:sz w:val="20"/>
      <w:szCs w:val="20"/>
    </w:rPr>
  </w:style>
  <w:style w:type="paragraph" w:customStyle="1" w:styleId="n">
    <w:name w:val="n"/>
    <w:basedOn w:val="Table"/>
    <w:uiPriority w:val="99"/>
    <w:rsid w:val="000357AB"/>
  </w:style>
  <w:style w:type="paragraph" w:customStyle="1" w:styleId="Figure">
    <w:name w:val="Figure"/>
    <w:basedOn w:val="Normal"/>
    <w:uiPriority w:val="99"/>
    <w:rsid w:val="000357AB"/>
    <w:pPr>
      <w:tabs>
        <w:tab w:val="left" w:pos="0"/>
        <w:tab w:val="left" w:pos="720"/>
        <w:tab w:val="left" w:pos="900"/>
      </w:tabs>
      <w:overflowPunct w:val="0"/>
      <w:autoSpaceDE w:val="0"/>
      <w:autoSpaceDN w:val="0"/>
      <w:adjustRightInd w:val="0"/>
      <w:jc w:val="center"/>
      <w:textAlignment w:val="baseline"/>
    </w:pPr>
    <w:rPr>
      <w:rFonts w:cs="Times New Roman"/>
      <w:b/>
      <w:sz w:val="20"/>
      <w:szCs w:val="20"/>
    </w:rPr>
  </w:style>
  <w:style w:type="paragraph" w:customStyle="1" w:styleId="Appendix">
    <w:name w:val="Appendix"/>
    <w:basedOn w:val="Normal"/>
    <w:uiPriority w:val="99"/>
    <w:rsid w:val="000357AB"/>
    <w:pPr>
      <w:tabs>
        <w:tab w:val="left" w:pos="0"/>
        <w:tab w:val="left" w:pos="720"/>
        <w:tab w:val="left" w:pos="900"/>
      </w:tabs>
      <w:overflowPunct w:val="0"/>
      <w:autoSpaceDE w:val="0"/>
      <w:autoSpaceDN w:val="0"/>
      <w:adjustRightInd w:val="0"/>
      <w:textAlignment w:val="baseline"/>
    </w:pPr>
    <w:rPr>
      <w:rFonts w:cs="Times New Roman"/>
      <w:b/>
      <w:sz w:val="28"/>
      <w:szCs w:val="20"/>
    </w:rPr>
  </w:style>
  <w:style w:type="character" w:customStyle="1" w:styleId="Lead-inEmphasis">
    <w:name w:val="Lead-in Emphasis"/>
    <w:rsid w:val="000357AB"/>
    <w:rPr>
      <w:rFonts w:ascii="Arial Black" w:hAnsi="Arial Black"/>
      <w:spacing w:val="-4"/>
      <w:sz w:val="18"/>
    </w:rPr>
  </w:style>
  <w:style w:type="paragraph" w:customStyle="1" w:styleId="tblntry">
    <w:name w:val="tbl ntry"/>
    <w:basedOn w:val="Normal"/>
    <w:uiPriority w:val="99"/>
    <w:rsid w:val="000357AB"/>
    <w:pPr>
      <w:tabs>
        <w:tab w:val="left" w:pos="0"/>
        <w:tab w:val="left" w:pos="720"/>
        <w:tab w:val="left" w:pos="900"/>
      </w:tabs>
      <w:overflowPunct w:val="0"/>
      <w:autoSpaceDE w:val="0"/>
      <w:autoSpaceDN w:val="0"/>
      <w:adjustRightInd w:val="0"/>
      <w:spacing w:before="60" w:after="40"/>
      <w:textAlignment w:val="baseline"/>
    </w:pPr>
    <w:rPr>
      <w:rFonts w:ascii="Times" w:hAnsi="Times" w:cs="Times New Roman"/>
      <w:sz w:val="20"/>
      <w:szCs w:val="20"/>
    </w:rPr>
  </w:style>
  <w:style w:type="paragraph" w:customStyle="1" w:styleId="title2">
    <w:name w:val="title2"/>
    <w:basedOn w:val="Normal"/>
    <w:uiPriority w:val="99"/>
    <w:rsid w:val="000357AB"/>
    <w:pPr>
      <w:tabs>
        <w:tab w:val="left" w:pos="0"/>
        <w:tab w:val="left" w:pos="720"/>
        <w:tab w:val="left" w:pos="900"/>
      </w:tabs>
      <w:overflowPunct w:val="0"/>
      <w:autoSpaceDE w:val="0"/>
      <w:autoSpaceDN w:val="0"/>
      <w:adjustRightInd w:val="0"/>
      <w:textAlignment w:val="baseline"/>
    </w:pPr>
    <w:rPr>
      <w:rFonts w:cs="Times New Roman"/>
      <w:color w:val="000000"/>
      <w:kern w:val="48"/>
      <w:sz w:val="48"/>
      <w:szCs w:val="20"/>
    </w:rPr>
  </w:style>
  <w:style w:type="paragraph" w:customStyle="1" w:styleId="Body0">
    <w:name w:val="Body"/>
    <w:uiPriority w:val="99"/>
    <w:rsid w:val="000357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ind w:left="1080" w:right="720"/>
      <w:textAlignment w:val="baseline"/>
    </w:pPr>
    <w:rPr>
      <w:rFonts w:ascii="Arial" w:hAnsi="Arial" w:cs="Times New Roman"/>
      <w:sz w:val="22"/>
    </w:rPr>
  </w:style>
  <w:style w:type="paragraph" w:customStyle="1" w:styleId="reply">
    <w:name w:val="reply"/>
    <w:next w:val="Body0"/>
    <w:uiPriority w:val="99"/>
    <w:rsid w:val="000357AB"/>
    <w:pPr>
      <w:tabs>
        <w:tab w:val="left" w:pos="1080"/>
      </w:tabs>
      <w:overflowPunct w:val="0"/>
      <w:autoSpaceDE w:val="0"/>
      <w:autoSpaceDN w:val="0"/>
      <w:adjustRightInd w:val="0"/>
      <w:ind w:left="-187" w:right="720"/>
      <w:textAlignment w:val="baseline"/>
    </w:pPr>
    <w:rPr>
      <w:rFonts w:ascii="Arial" w:hAnsi="Arial" w:cs="Times New Roman"/>
      <w:sz w:val="22"/>
    </w:rPr>
  </w:style>
  <w:style w:type="paragraph" w:styleId="List2">
    <w:name w:val="List 2"/>
    <w:basedOn w:val="Normal"/>
    <w:uiPriority w:val="99"/>
    <w:rsid w:val="000357AB"/>
    <w:pPr>
      <w:overflowPunct w:val="0"/>
      <w:autoSpaceDE w:val="0"/>
      <w:autoSpaceDN w:val="0"/>
      <w:adjustRightInd w:val="0"/>
      <w:ind w:left="720" w:hanging="360"/>
      <w:textAlignment w:val="baseline"/>
    </w:pPr>
    <w:rPr>
      <w:rFonts w:ascii="Times" w:hAnsi="Times" w:cs="Times New Roman"/>
      <w:sz w:val="20"/>
      <w:szCs w:val="20"/>
    </w:rPr>
  </w:style>
  <w:style w:type="paragraph" w:styleId="List3">
    <w:name w:val="List 3"/>
    <w:basedOn w:val="Normal"/>
    <w:uiPriority w:val="99"/>
    <w:rsid w:val="000357AB"/>
    <w:pPr>
      <w:overflowPunct w:val="0"/>
      <w:autoSpaceDE w:val="0"/>
      <w:autoSpaceDN w:val="0"/>
      <w:adjustRightInd w:val="0"/>
      <w:ind w:left="1080" w:hanging="360"/>
      <w:textAlignment w:val="baseline"/>
    </w:pPr>
    <w:rPr>
      <w:rFonts w:ascii="Times" w:hAnsi="Times" w:cs="Times New Roman"/>
      <w:sz w:val="20"/>
      <w:szCs w:val="20"/>
    </w:rPr>
  </w:style>
  <w:style w:type="paragraph" w:styleId="List4">
    <w:name w:val="List 4"/>
    <w:basedOn w:val="Normal"/>
    <w:uiPriority w:val="99"/>
    <w:rsid w:val="000357AB"/>
    <w:pPr>
      <w:overflowPunct w:val="0"/>
      <w:autoSpaceDE w:val="0"/>
      <w:autoSpaceDN w:val="0"/>
      <w:adjustRightInd w:val="0"/>
      <w:ind w:left="1440" w:hanging="360"/>
      <w:textAlignment w:val="baseline"/>
    </w:pPr>
    <w:rPr>
      <w:rFonts w:ascii="Times" w:hAnsi="Times" w:cs="Times New Roman"/>
      <w:sz w:val="20"/>
      <w:szCs w:val="20"/>
    </w:rPr>
  </w:style>
  <w:style w:type="paragraph" w:styleId="List5">
    <w:name w:val="List 5"/>
    <w:basedOn w:val="Normal"/>
    <w:uiPriority w:val="99"/>
    <w:rsid w:val="000357AB"/>
    <w:pPr>
      <w:overflowPunct w:val="0"/>
      <w:autoSpaceDE w:val="0"/>
      <w:autoSpaceDN w:val="0"/>
      <w:adjustRightInd w:val="0"/>
      <w:ind w:left="1800" w:hanging="360"/>
      <w:textAlignment w:val="baseline"/>
    </w:pPr>
    <w:rPr>
      <w:rFonts w:ascii="Times" w:hAnsi="Times" w:cs="Times New Roman"/>
      <w:sz w:val="20"/>
      <w:szCs w:val="20"/>
    </w:rPr>
  </w:style>
  <w:style w:type="paragraph" w:customStyle="1" w:styleId="TableHead0">
    <w:name w:val="TableHead"/>
    <w:basedOn w:val="Normal"/>
    <w:uiPriority w:val="99"/>
    <w:rsid w:val="000357AB"/>
    <w:pPr>
      <w:overflowPunct w:val="0"/>
      <w:autoSpaceDE w:val="0"/>
      <w:autoSpaceDN w:val="0"/>
      <w:adjustRightInd w:val="0"/>
      <w:spacing w:before="80" w:after="40"/>
      <w:ind w:left="360" w:hanging="360"/>
      <w:jc w:val="center"/>
      <w:textAlignment w:val="baseline"/>
    </w:pPr>
    <w:rPr>
      <w:rFonts w:ascii="Helvetica" w:hAnsi="Helvetica" w:cs="Times New Roman"/>
      <w:b/>
      <w:sz w:val="20"/>
      <w:szCs w:val="20"/>
    </w:rPr>
  </w:style>
  <w:style w:type="paragraph" w:customStyle="1" w:styleId="maintext">
    <w:name w:val="main text"/>
    <w:basedOn w:val="Normal"/>
    <w:uiPriority w:val="99"/>
    <w:rsid w:val="000357AB"/>
    <w:pPr>
      <w:keepLines/>
      <w:overflowPunct w:val="0"/>
      <w:autoSpaceDE w:val="0"/>
      <w:autoSpaceDN w:val="0"/>
      <w:adjustRightInd w:val="0"/>
      <w:spacing w:before="120" w:after="120"/>
      <w:textAlignment w:val="baseline"/>
    </w:pPr>
    <w:rPr>
      <w:rFonts w:ascii="Times" w:hAnsi="Times" w:cs="Times New Roman"/>
      <w:sz w:val="20"/>
      <w:szCs w:val="20"/>
    </w:rPr>
  </w:style>
  <w:style w:type="paragraph" w:customStyle="1" w:styleId="verify">
    <w:name w:val="verify"/>
    <w:next w:val="paragraph1"/>
    <w:uiPriority w:val="99"/>
    <w:rsid w:val="000357AB"/>
    <w:pPr>
      <w:overflowPunct w:val="0"/>
      <w:autoSpaceDE w:val="0"/>
      <w:autoSpaceDN w:val="0"/>
      <w:adjustRightInd w:val="0"/>
      <w:spacing w:after="240"/>
      <w:jc w:val="center"/>
      <w:textAlignment w:val="baseline"/>
    </w:pPr>
    <w:rPr>
      <w:rFonts w:ascii="Times New Roman Bold" w:hAnsi="Times New Roman Bold" w:cs="Times New Roman"/>
      <w:b/>
      <w:kern w:val="40"/>
      <w:sz w:val="40"/>
    </w:rPr>
  </w:style>
  <w:style w:type="paragraph" w:customStyle="1" w:styleId="paragraph0">
    <w:name w:val="paragraph"/>
    <w:link w:val="paragraphChar0"/>
    <w:rsid w:val="000357AB"/>
    <w:pPr>
      <w:overflowPunct w:val="0"/>
      <w:autoSpaceDE w:val="0"/>
      <w:autoSpaceDN w:val="0"/>
      <w:adjustRightInd w:val="0"/>
      <w:spacing w:after="240"/>
      <w:textAlignment w:val="baseline"/>
    </w:pPr>
    <w:rPr>
      <w:rFonts w:cs="Times New Roman"/>
    </w:rPr>
  </w:style>
  <w:style w:type="paragraph" w:customStyle="1" w:styleId="annotation">
    <w:name w:val="annotation"/>
    <w:basedOn w:val="Normal"/>
    <w:uiPriority w:val="99"/>
    <w:rsid w:val="000357AB"/>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pPr>
    <w:rPr>
      <w:rFonts w:cs="Times New Roman"/>
      <w:i/>
      <w:sz w:val="20"/>
      <w:szCs w:val="20"/>
    </w:rPr>
  </w:style>
  <w:style w:type="paragraph" w:customStyle="1" w:styleId="concurbox">
    <w:name w:val="concurbox"/>
    <w:basedOn w:val="Normal"/>
    <w:uiPriority w:val="99"/>
    <w:rsid w:val="000357AB"/>
    <w:pPr>
      <w:overflowPunct w:val="0"/>
      <w:autoSpaceDE w:val="0"/>
      <w:autoSpaceDN w:val="0"/>
      <w:adjustRightInd w:val="0"/>
      <w:spacing w:after="80"/>
      <w:textAlignment w:val="baseline"/>
    </w:pPr>
    <w:rPr>
      <w:rFonts w:ascii="Arial" w:hAnsi="Arial" w:cs="Times New Roman"/>
      <w:sz w:val="20"/>
      <w:szCs w:val="20"/>
    </w:rPr>
  </w:style>
  <w:style w:type="paragraph" w:customStyle="1" w:styleId="Subject">
    <w:name w:val="Subject"/>
    <w:uiPriority w:val="99"/>
    <w:rsid w:val="000357AB"/>
    <w:pPr>
      <w:overflowPunct w:val="0"/>
      <w:autoSpaceDE w:val="0"/>
      <w:autoSpaceDN w:val="0"/>
      <w:adjustRightInd w:val="0"/>
      <w:spacing w:line="216" w:lineRule="exact"/>
      <w:ind w:left="2318" w:hanging="1238"/>
      <w:textAlignment w:val="baseline"/>
    </w:pPr>
    <w:rPr>
      <w:rFonts w:ascii="Arial" w:hAnsi="Arial" w:cs="Times New Roman"/>
      <w:sz w:val="22"/>
    </w:rPr>
  </w:style>
  <w:style w:type="paragraph" w:customStyle="1" w:styleId="concurtext">
    <w:name w:val="concurtext"/>
    <w:basedOn w:val="Normal"/>
    <w:uiPriority w:val="99"/>
    <w:rsid w:val="000357AB"/>
    <w:pPr>
      <w:tabs>
        <w:tab w:val="left" w:pos="540"/>
        <w:tab w:val="left" w:pos="7110"/>
      </w:tabs>
      <w:overflowPunct w:val="0"/>
      <w:autoSpaceDE w:val="0"/>
      <w:autoSpaceDN w:val="0"/>
      <w:adjustRightInd w:val="0"/>
      <w:ind w:left="-990" w:right="-540"/>
      <w:textAlignment w:val="baseline"/>
    </w:pPr>
    <w:rPr>
      <w:rFonts w:ascii="Arial" w:hAnsi="Arial" w:cs="Times New Roman"/>
      <w:sz w:val="14"/>
      <w:szCs w:val="20"/>
    </w:rPr>
  </w:style>
  <w:style w:type="paragraph" w:customStyle="1" w:styleId="logo">
    <w:name w:val="logo"/>
    <w:next w:val="Normal"/>
    <w:uiPriority w:val="99"/>
    <w:rsid w:val="000357AB"/>
    <w:pPr>
      <w:overflowPunct w:val="0"/>
      <w:autoSpaceDE w:val="0"/>
      <w:autoSpaceDN w:val="0"/>
      <w:adjustRightInd w:val="0"/>
      <w:ind w:left="1080"/>
      <w:textAlignment w:val="baseline"/>
    </w:pPr>
    <w:rPr>
      <w:rFonts w:ascii="Arial" w:hAnsi="Arial" w:cs="Times New Roman"/>
    </w:rPr>
  </w:style>
  <w:style w:type="paragraph" w:customStyle="1" w:styleId="logo1">
    <w:name w:val="logo1"/>
    <w:uiPriority w:val="99"/>
    <w:rsid w:val="000357AB"/>
    <w:pPr>
      <w:overflowPunct w:val="0"/>
      <w:autoSpaceDE w:val="0"/>
      <w:autoSpaceDN w:val="0"/>
      <w:adjustRightInd w:val="0"/>
      <w:spacing w:before="60"/>
      <w:ind w:left="720" w:right="1498"/>
      <w:textAlignment w:val="baseline"/>
    </w:pPr>
    <w:rPr>
      <w:rFonts w:ascii="Arial" w:hAnsi="Arial" w:cs="Times New Roman"/>
    </w:rPr>
  </w:style>
  <w:style w:type="paragraph" w:customStyle="1" w:styleId="FormBackground">
    <w:name w:val="FormBackground"/>
    <w:uiPriority w:val="99"/>
    <w:rsid w:val="000357AB"/>
    <w:pPr>
      <w:widowControl w:val="0"/>
      <w:overflowPunct w:val="0"/>
      <w:autoSpaceDE w:val="0"/>
      <w:autoSpaceDN w:val="0"/>
      <w:adjustRightInd w:val="0"/>
      <w:textAlignment w:val="baseline"/>
    </w:pPr>
    <w:rPr>
      <w:rFonts w:ascii="Arial" w:hAnsi="Arial" w:cs="Times New Roman"/>
      <w:noProof/>
      <w:sz w:val="18"/>
    </w:rPr>
  </w:style>
  <w:style w:type="paragraph" w:customStyle="1" w:styleId="FormBackground7pt">
    <w:name w:val="FormBackground 7pt"/>
    <w:uiPriority w:val="99"/>
    <w:rsid w:val="000357AB"/>
    <w:pPr>
      <w:widowControl w:val="0"/>
      <w:overflowPunct w:val="0"/>
      <w:autoSpaceDE w:val="0"/>
      <w:autoSpaceDN w:val="0"/>
      <w:adjustRightInd w:val="0"/>
      <w:spacing w:before="20" w:line="160" w:lineRule="exact"/>
      <w:textAlignment w:val="baseline"/>
    </w:pPr>
    <w:rPr>
      <w:rFonts w:ascii="Arial" w:hAnsi="Arial" w:cs="Times New Roman"/>
      <w:noProof/>
      <w:sz w:val="14"/>
    </w:rPr>
  </w:style>
  <w:style w:type="paragraph" w:customStyle="1" w:styleId="FormBackground8pt">
    <w:name w:val="FormBackground 8pt"/>
    <w:basedOn w:val="FormBackground"/>
    <w:uiPriority w:val="99"/>
    <w:rsid w:val="000357AB"/>
    <w:pPr>
      <w:spacing w:before="20" w:line="180" w:lineRule="exact"/>
    </w:pPr>
    <w:rPr>
      <w:sz w:val="16"/>
    </w:rPr>
  </w:style>
  <w:style w:type="paragraph" w:customStyle="1" w:styleId="FormBackground8ptBold">
    <w:name w:val="FormBackground 8pt Bold"/>
    <w:basedOn w:val="FormBackground8pt"/>
    <w:uiPriority w:val="99"/>
    <w:rsid w:val="000357AB"/>
    <w:rPr>
      <w:b/>
    </w:rPr>
  </w:style>
  <w:style w:type="paragraph" w:customStyle="1" w:styleId="FormBackgroundCntr">
    <w:name w:val="FormBackground Cntr"/>
    <w:uiPriority w:val="99"/>
    <w:rsid w:val="000357AB"/>
    <w:pPr>
      <w:widowControl w:val="0"/>
      <w:overflowPunct w:val="0"/>
      <w:autoSpaceDE w:val="0"/>
      <w:autoSpaceDN w:val="0"/>
      <w:adjustRightInd w:val="0"/>
      <w:jc w:val="center"/>
      <w:textAlignment w:val="baseline"/>
    </w:pPr>
    <w:rPr>
      <w:rFonts w:ascii="Arial" w:hAnsi="Arial" w:cs="Times New Roman"/>
      <w:noProof/>
      <w:sz w:val="18"/>
    </w:rPr>
  </w:style>
  <w:style w:type="paragraph" w:customStyle="1" w:styleId="FormBackground10pt">
    <w:name w:val="FormBackground 10pt"/>
    <w:uiPriority w:val="99"/>
    <w:rsid w:val="000357AB"/>
    <w:pPr>
      <w:overflowPunct w:val="0"/>
      <w:autoSpaceDE w:val="0"/>
      <w:autoSpaceDN w:val="0"/>
      <w:adjustRightInd w:val="0"/>
      <w:textAlignment w:val="baseline"/>
    </w:pPr>
    <w:rPr>
      <w:rFonts w:ascii="Arial" w:hAnsi="Arial" w:cs="Times New Roman"/>
      <w:noProof/>
    </w:rPr>
  </w:style>
  <w:style w:type="paragraph" w:customStyle="1" w:styleId="FormBackground12pt">
    <w:name w:val="FormBackground 12pt"/>
    <w:uiPriority w:val="99"/>
    <w:rsid w:val="000357AB"/>
    <w:pPr>
      <w:overflowPunct w:val="0"/>
      <w:autoSpaceDE w:val="0"/>
      <w:autoSpaceDN w:val="0"/>
      <w:adjustRightInd w:val="0"/>
      <w:textAlignment w:val="baseline"/>
    </w:pPr>
    <w:rPr>
      <w:rFonts w:ascii="Arial" w:hAnsi="Arial" w:cs="Times New Roman"/>
      <w:noProof/>
    </w:rPr>
  </w:style>
  <w:style w:type="paragraph" w:customStyle="1" w:styleId="FormBackground12ptCntrUL">
    <w:name w:val="FormBackground 12pt Cntr UL"/>
    <w:basedOn w:val="FormBackground12pt"/>
    <w:uiPriority w:val="99"/>
    <w:rsid w:val="000357AB"/>
    <w:pPr>
      <w:jc w:val="center"/>
    </w:pPr>
    <w:rPr>
      <w:b/>
      <w:u w:val="single"/>
    </w:rPr>
  </w:style>
  <w:style w:type="paragraph" w:customStyle="1" w:styleId="FormBackground18pt">
    <w:name w:val="FormBackground 18pt"/>
    <w:basedOn w:val="FormBackground12pt"/>
    <w:uiPriority w:val="99"/>
    <w:rsid w:val="000357AB"/>
    <w:pPr>
      <w:jc w:val="center"/>
    </w:pPr>
    <w:rPr>
      <w:b/>
      <w:sz w:val="36"/>
    </w:rPr>
  </w:style>
  <w:style w:type="paragraph" w:customStyle="1" w:styleId="FormBackground8pt0">
    <w:name w:val="FormBackground 8 pt"/>
    <w:uiPriority w:val="99"/>
    <w:rsid w:val="000357AB"/>
    <w:pPr>
      <w:overflowPunct w:val="0"/>
      <w:autoSpaceDE w:val="0"/>
      <w:autoSpaceDN w:val="0"/>
      <w:adjustRightInd w:val="0"/>
      <w:spacing w:before="40"/>
      <w:textAlignment w:val="baseline"/>
    </w:pPr>
    <w:rPr>
      <w:rFonts w:ascii="Arial" w:hAnsi="Arial" w:cs="Times New Roman"/>
      <w:noProof/>
      <w:sz w:val="16"/>
    </w:rPr>
  </w:style>
  <w:style w:type="paragraph" w:customStyle="1" w:styleId="FormBackgroundHanging">
    <w:name w:val="FormBackground Hanging"/>
    <w:uiPriority w:val="99"/>
    <w:rsid w:val="000357AB"/>
    <w:pPr>
      <w:tabs>
        <w:tab w:val="left" w:pos="360"/>
      </w:tabs>
      <w:overflowPunct w:val="0"/>
      <w:autoSpaceDE w:val="0"/>
      <w:autoSpaceDN w:val="0"/>
      <w:adjustRightInd w:val="0"/>
      <w:ind w:left="360"/>
      <w:textAlignment w:val="baseline"/>
    </w:pPr>
    <w:rPr>
      <w:rFonts w:ascii="Arial" w:hAnsi="Arial" w:cs="Times New Roman"/>
      <w:noProof/>
    </w:rPr>
  </w:style>
  <w:style w:type="paragraph" w:customStyle="1" w:styleId="FormBackgroundIndent">
    <w:name w:val="FormBackground Indent"/>
    <w:uiPriority w:val="99"/>
    <w:rsid w:val="000357AB"/>
    <w:pPr>
      <w:tabs>
        <w:tab w:val="left" w:pos="360"/>
      </w:tabs>
      <w:overflowPunct w:val="0"/>
      <w:autoSpaceDE w:val="0"/>
      <w:autoSpaceDN w:val="0"/>
      <w:adjustRightInd w:val="0"/>
      <w:ind w:left="360" w:hanging="360"/>
      <w:textAlignment w:val="baseline"/>
    </w:pPr>
    <w:rPr>
      <w:rFonts w:ascii="Arial" w:hAnsi="Arial" w:cs="Times New Roman"/>
      <w:noProof/>
    </w:rPr>
  </w:style>
  <w:style w:type="paragraph" w:customStyle="1" w:styleId="HTMLBody">
    <w:name w:val="HTML Body"/>
    <w:uiPriority w:val="99"/>
    <w:rsid w:val="000357AB"/>
    <w:pPr>
      <w:autoSpaceDE w:val="0"/>
      <w:autoSpaceDN w:val="0"/>
      <w:adjustRightInd w:val="0"/>
    </w:pPr>
    <w:rPr>
      <w:rFonts w:ascii="Arial" w:hAnsi="Arial" w:cs="Times New Roman"/>
    </w:rPr>
  </w:style>
  <w:style w:type="character" w:customStyle="1" w:styleId="Heading2-OtherChar">
    <w:name w:val="Heading 2 - Other Char"/>
    <w:basedOn w:val="DefaultParagraphFont"/>
    <w:rsid w:val="000357AB"/>
    <w:rPr>
      <w:rFonts w:ascii="Arial" w:hAnsi="Arial" w:cs="Arial"/>
      <w:bCs/>
      <w:sz w:val="24"/>
      <w:szCs w:val="24"/>
    </w:rPr>
  </w:style>
  <w:style w:type="paragraph" w:customStyle="1" w:styleId="paragraph1">
    <w:name w:val="paragraph 1"/>
    <w:uiPriority w:val="99"/>
    <w:rsid w:val="000357AB"/>
    <w:pPr>
      <w:overflowPunct w:val="0"/>
      <w:autoSpaceDE w:val="0"/>
      <w:autoSpaceDN w:val="0"/>
      <w:adjustRightInd w:val="0"/>
      <w:textAlignment w:val="baseline"/>
    </w:pPr>
    <w:rPr>
      <w:rFonts w:cs="Times New Roman"/>
    </w:rPr>
  </w:style>
  <w:style w:type="character" w:customStyle="1" w:styleId="paragraphChar0">
    <w:name w:val="paragraph Char"/>
    <w:basedOn w:val="DefaultParagraphFont"/>
    <w:link w:val="paragraph0"/>
    <w:rsid w:val="000357AB"/>
    <w:rPr>
      <w:rFonts w:cs="Times New Roman"/>
    </w:rPr>
  </w:style>
  <w:style w:type="paragraph" w:customStyle="1" w:styleId="Div">
    <w:name w:val="Div"/>
    <w:basedOn w:val="Normal"/>
    <w:uiPriority w:val="99"/>
    <w:rsid w:val="000357AB"/>
    <w:pPr>
      <w:shd w:val="solid" w:color="FFFFFF" w:fill="auto"/>
    </w:pPr>
    <w:rPr>
      <w:rFonts w:ascii="Arial" w:eastAsia="Arial" w:hAnsi="Arial"/>
      <w:color w:val="000000"/>
      <w:shd w:val="solid" w:color="FFFFFF" w:fill="auto"/>
      <w:lang w:val="ru-RU" w:eastAsia="ru-RU"/>
    </w:rPr>
  </w:style>
  <w:style w:type="character" w:customStyle="1" w:styleId="homeblue1">
    <w:name w:val="homeblue1"/>
    <w:basedOn w:val="DefaultParagraphFont"/>
    <w:rsid w:val="000357AB"/>
    <w:rPr>
      <w:b/>
      <w:bCs/>
      <w:color w:val="000066"/>
      <w:sz w:val="27"/>
      <w:szCs w:val="27"/>
    </w:rPr>
  </w:style>
  <w:style w:type="character" w:customStyle="1" w:styleId="Heading7Char1">
    <w:name w:val="Heading 7 Char1"/>
    <w:aliases w:val="appendices Char"/>
    <w:basedOn w:val="DefaultParagraphFont"/>
    <w:semiHidden/>
    <w:rsid w:val="000357AB"/>
    <w:rPr>
      <w:rFonts w:asciiTheme="majorHAnsi" w:eastAsiaTheme="majorEastAsia" w:hAnsiTheme="majorHAnsi" w:cstheme="majorBidi"/>
      <w:i/>
      <w:iCs/>
      <w:color w:val="404040" w:themeColor="text1" w:themeTint="BF"/>
      <w:sz w:val="22"/>
      <w:szCs w:val="22"/>
    </w:rPr>
  </w:style>
  <w:style w:type="character" w:customStyle="1" w:styleId="Heading8Char1">
    <w:name w:val="Heading 8 Char1"/>
    <w:aliases w:val="figures Char"/>
    <w:basedOn w:val="DefaultParagraphFont"/>
    <w:semiHidden/>
    <w:rsid w:val="000357AB"/>
    <w:rPr>
      <w:rFonts w:asciiTheme="majorHAnsi" w:eastAsiaTheme="majorEastAsia" w:hAnsiTheme="majorHAnsi" w:cstheme="majorBidi"/>
      <w:color w:val="404040" w:themeColor="text1" w:themeTint="BF"/>
    </w:rPr>
  </w:style>
  <w:style w:type="character" w:customStyle="1" w:styleId="Heading9Char1">
    <w:name w:val="Heading 9 Char1"/>
    <w:aliases w:val="tables Char"/>
    <w:basedOn w:val="DefaultParagraphFont"/>
    <w:semiHidden/>
    <w:rsid w:val="000357AB"/>
    <w:rPr>
      <w:rFonts w:asciiTheme="majorHAnsi" w:eastAsiaTheme="majorEastAsia" w:hAnsiTheme="majorHAnsi" w:cstheme="majorBidi"/>
      <w:i/>
      <w:iCs/>
      <w:color w:val="404040" w:themeColor="text1" w:themeTint="BF"/>
    </w:rPr>
  </w:style>
  <w:style w:type="character" w:customStyle="1" w:styleId="FooterChar1">
    <w:name w:val="Footer Char1"/>
    <w:aliases w:val="footer Char"/>
    <w:basedOn w:val="DefaultParagraphFont"/>
    <w:semiHidden/>
    <w:rsid w:val="000357AB"/>
    <w:rPr>
      <w:rFonts w:asciiTheme="minorHAnsi" w:eastAsiaTheme="minorHAnsi" w:hAnsiTheme="minorHAnsi" w:cstheme="minorBidi"/>
      <w:sz w:val="22"/>
      <w:szCs w:val="22"/>
    </w:rPr>
  </w:style>
  <w:style w:type="character" w:customStyle="1" w:styleId="apple-style-span">
    <w:name w:val="apple-style-span"/>
    <w:basedOn w:val="DefaultParagraphFont"/>
    <w:rsid w:val="000357AB"/>
  </w:style>
  <w:style w:type="paragraph" w:styleId="TOCHeading">
    <w:name w:val="TOC Heading"/>
    <w:basedOn w:val="Heading1"/>
    <w:next w:val="Normal"/>
    <w:uiPriority w:val="39"/>
    <w:unhideWhenUsed/>
    <w:qFormat/>
    <w:rsid w:val="000357AB"/>
    <w:pPr>
      <w:numPr>
        <w:numId w:val="0"/>
      </w:numPr>
      <w:tabs>
        <w:tab w:val="left" w:pos="1800"/>
      </w:tabs>
      <w:spacing w:before="480" w:after="0" w:line="276" w:lineRule="auto"/>
      <w:outlineLvl w:val="9"/>
    </w:pPr>
    <w:rPr>
      <w:rFonts w:asciiTheme="majorHAnsi" w:eastAsiaTheme="majorEastAsia" w:hAnsiTheme="majorHAnsi" w:cstheme="majorBidi"/>
      <w:color w:val="365F91" w:themeColor="accent1" w:themeShade="BF"/>
      <w:sz w:val="24"/>
    </w:rPr>
  </w:style>
  <w:style w:type="character" w:customStyle="1" w:styleId="italic1">
    <w:name w:val="italic1"/>
    <w:basedOn w:val="DefaultParagraphFont"/>
    <w:rsid w:val="000357AB"/>
    <w:rPr>
      <w:i/>
      <w:iCs/>
    </w:rPr>
  </w:style>
  <w:style w:type="paragraph" w:styleId="NoSpacing">
    <w:name w:val="No Spacing"/>
    <w:uiPriority w:val="1"/>
    <w:qFormat/>
    <w:rsid w:val="000357AB"/>
    <w:rPr>
      <w:rFonts w:cs="Times New Roman"/>
    </w:rPr>
  </w:style>
  <w:style w:type="character" w:customStyle="1" w:styleId="UnresolvedMention1">
    <w:name w:val="Unresolved Mention1"/>
    <w:basedOn w:val="DefaultParagraphFont"/>
    <w:uiPriority w:val="99"/>
    <w:semiHidden/>
    <w:unhideWhenUsed/>
    <w:rsid w:val="000357AB"/>
    <w:rPr>
      <w:color w:val="605E5C"/>
      <w:shd w:val="clear" w:color="auto" w:fill="E1DFDD"/>
    </w:rPr>
  </w:style>
  <w:style w:type="paragraph" w:customStyle="1" w:styleId="P1">
    <w:name w:val="P.1"/>
    <w:basedOn w:val="Normal"/>
    <w:link w:val="P1Char"/>
    <w:qFormat/>
    <w:rsid w:val="005B6246"/>
    <w:pPr>
      <w:numPr>
        <w:numId w:val="26"/>
      </w:numPr>
      <w:ind w:left="0" w:firstLine="0"/>
    </w:pPr>
    <w:rPr>
      <w:rFonts w:ascii="Times New Roman Bold" w:hAnsi="Times New Roman Bold"/>
      <w:b/>
      <w:lang w:eastAsia="ko-KR"/>
    </w:rPr>
  </w:style>
  <w:style w:type="paragraph" w:customStyle="1" w:styleId="Preface">
    <w:name w:val="Preface"/>
    <w:basedOn w:val="Normal"/>
    <w:link w:val="PrefaceChar"/>
    <w:qFormat/>
    <w:rsid w:val="00007AE0"/>
    <w:rPr>
      <w:rFonts w:ascii="Times New Roman Bold" w:hAnsi="Times New Roman Bold" w:cs="Times New Roman"/>
      <w:b/>
      <w:sz w:val="28"/>
    </w:rPr>
  </w:style>
  <w:style w:type="character" w:customStyle="1" w:styleId="P1Char">
    <w:name w:val="P.1 Char"/>
    <w:basedOn w:val="DefaultParagraphFont"/>
    <w:link w:val="P1"/>
    <w:rsid w:val="005B6246"/>
    <w:rPr>
      <w:rFonts w:ascii="Times New Roman Bold" w:hAnsi="Times New Roman Bold"/>
      <w:b/>
      <w:lang w:eastAsia="ko-KR"/>
    </w:rPr>
  </w:style>
  <w:style w:type="character" w:customStyle="1" w:styleId="PrefaceChar">
    <w:name w:val="Preface Char"/>
    <w:basedOn w:val="DefaultParagraphFont"/>
    <w:link w:val="Preface"/>
    <w:rsid w:val="00007AE0"/>
    <w:rPr>
      <w:rFonts w:ascii="Times New Roman Bold" w:hAnsi="Times New Roman Bold" w:cs="Times New Roman"/>
      <w:b/>
      <w:sz w:val="28"/>
    </w:rPr>
  </w:style>
  <w:style w:type="paragraph" w:customStyle="1" w:styleId="Appendixes">
    <w:name w:val="Appendixes"/>
    <w:basedOn w:val="Heading7"/>
    <w:link w:val="AppendixesChar"/>
    <w:qFormat/>
    <w:rsid w:val="00FB6EC4"/>
    <w:pPr>
      <w:numPr>
        <w:numId w:val="29"/>
      </w:numPr>
      <w:outlineLvl w:val="9"/>
    </w:pPr>
    <w:rPr>
      <w:rFonts w:ascii="Times New Roman Bold" w:hAnsi="Times New Roman Bold"/>
      <w:b w:val="0"/>
      <w:bCs/>
    </w:rPr>
  </w:style>
  <w:style w:type="character" w:customStyle="1" w:styleId="AppendixesChar">
    <w:name w:val="Appendixes Char"/>
    <w:basedOn w:val="Heading7Char"/>
    <w:link w:val="Appendixes"/>
    <w:rsid w:val="00F7794C"/>
    <w:rPr>
      <w:rFonts w:ascii="Times New Roman Bold" w:hAnsi="Times New Roman Bold"/>
      <w:b w:val="0"/>
      <w:bCs/>
      <w:sz w:val="28"/>
    </w:rPr>
  </w:style>
  <w:style w:type="character" w:customStyle="1" w:styleId="UnresolvedMention2">
    <w:name w:val="Unresolved Mention2"/>
    <w:basedOn w:val="DefaultParagraphFont"/>
    <w:uiPriority w:val="99"/>
    <w:semiHidden/>
    <w:unhideWhenUsed/>
    <w:rsid w:val="002E531B"/>
    <w:rPr>
      <w:color w:val="605E5C"/>
      <w:shd w:val="clear" w:color="auto" w:fill="E1DFDD"/>
    </w:rPr>
  </w:style>
  <w:style w:type="character" w:styleId="UnresolvedMention">
    <w:name w:val="Unresolved Mention"/>
    <w:basedOn w:val="DefaultParagraphFont"/>
    <w:uiPriority w:val="99"/>
    <w:semiHidden/>
    <w:unhideWhenUsed/>
    <w:rsid w:val="00536528"/>
    <w:rPr>
      <w:color w:val="605E5C"/>
      <w:shd w:val="clear" w:color="auto" w:fill="E1DFDD"/>
    </w:rPr>
  </w:style>
  <w:style w:type="character" w:customStyle="1" w:styleId="normaltextrun">
    <w:name w:val="normaltextrun"/>
    <w:basedOn w:val="DefaultParagraphFont"/>
    <w:rsid w:val="00505C07"/>
  </w:style>
  <w:style w:type="character" w:customStyle="1" w:styleId="spellingerror">
    <w:name w:val="spellingerror"/>
    <w:basedOn w:val="DefaultParagraphFont"/>
    <w:rsid w:val="00505C07"/>
  </w:style>
  <w:style w:type="paragraph" w:customStyle="1" w:styleId="AppJ">
    <w:name w:val="App J"/>
    <w:basedOn w:val="ListParagraph"/>
    <w:link w:val="AppJChar"/>
    <w:qFormat/>
    <w:rsid w:val="00776D24"/>
    <w:pPr>
      <w:numPr>
        <w:numId w:val="28"/>
      </w:numPr>
      <w:tabs>
        <w:tab w:val="left" w:pos="360"/>
        <w:tab w:val="left" w:pos="810"/>
        <w:tab w:val="left" w:pos="1440"/>
      </w:tabs>
    </w:pPr>
    <w:rPr>
      <w:rFonts w:cs="Times New Roman"/>
      <w:bCs/>
    </w:rPr>
  </w:style>
  <w:style w:type="character" w:customStyle="1" w:styleId="AppJChar">
    <w:name w:val="App J Char"/>
    <w:basedOn w:val="ListParagraphChar"/>
    <w:link w:val="AppJ"/>
    <w:rsid w:val="00776D24"/>
    <w:rPr>
      <w:rFonts w:eastAsia="Calibri" w:cs="Times New Roman"/>
      <w:bCs/>
    </w:rPr>
  </w:style>
  <w:style w:type="paragraph" w:customStyle="1" w:styleId="Figure0">
    <w:name w:val="F igure"/>
    <w:basedOn w:val="Heading8"/>
    <w:link w:val="FigureChar"/>
    <w:qFormat/>
    <w:rsid w:val="00F24166"/>
  </w:style>
  <w:style w:type="character" w:customStyle="1" w:styleId="FigureChar">
    <w:name w:val="F igure Char"/>
    <w:basedOn w:val="Heading8Char"/>
    <w:link w:val="Figure0"/>
    <w:rsid w:val="00F24166"/>
    <w:rPr>
      <w:rFonts w:ascii="Times New Roman Bold" w:eastAsia="Calibri" w:hAnsi="Times New Roman Bold"/>
      <w:b/>
      <w:bCs/>
    </w:rPr>
  </w:style>
  <w:style w:type="paragraph" w:customStyle="1" w:styleId="Header1-other">
    <w:name w:val="Header1-other"/>
    <w:basedOn w:val="Preface"/>
    <w:link w:val="Header1-otherChar"/>
    <w:qFormat/>
    <w:rsid w:val="00EE04CD"/>
  </w:style>
  <w:style w:type="paragraph" w:customStyle="1" w:styleId="Header2-other">
    <w:name w:val="Header 2-other"/>
    <w:basedOn w:val="P1"/>
    <w:link w:val="Header2-otherChar"/>
    <w:qFormat/>
    <w:rsid w:val="00EE04CD"/>
    <w:pPr>
      <w:tabs>
        <w:tab w:val="left" w:pos="540"/>
      </w:tabs>
    </w:pPr>
  </w:style>
  <w:style w:type="character" w:customStyle="1" w:styleId="Header1-otherChar">
    <w:name w:val="Header1-other Char"/>
    <w:basedOn w:val="PrefaceChar"/>
    <w:link w:val="Header1-other"/>
    <w:rsid w:val="00EE04CD"/>
    <w:rPr>
      <w:rFonts w:ascii="Times New Roman Bold" w:hAnsi="Times New Roman Bold" w:cs="Times New Roman"/>
      <w:b/>
      <w:sz w:val="28"/>
    </w:rPr>
  </w:style>
  <w:style w:type="character" w:customStyle="1" w:styleId="Header2-otherChar">
    <w:name w:val="Header 2-other Char"/>
    <w:basedOn w:val="P1Char"/>
    <w:link w:val="Header2-other"/>
    <w:rsid w:val="00EE04CD"/>
    <w:rPr>
      <w:rFonts w:ascii="Times New Roman Bold" w:hAnsi="Times New Roman Bold"/>
      <w:b/>
      <w:lang w:eastAsia="ko-KR"/>
    </w:rPr>
  </w:style>
  <w:style w:type="paragraph" w:customStyle="1" w:styleId="TableParagraph">
    <w:name w:val="Table Paragraph"/>
    <w:basedOn w:val="Normal"/>
    <w:uiPriority w:val="1"/>
    <w:qFormat/>
    <w:rsid w:val="00CD12B5"/>
    <w:pPr>
      <w:widowControl w:val="0"/>
      <w:autoSpaceDE w:val="0"/>
      <w:autoSpaceDN w:val="0"/>
      <w:spacing w:before="60"/>
      <w:ind w:left="50"/>
    </w:pPr>
    <w:rPr>
      <w:rFonts w:ascii="Arial" w:eastAsia="Arial" w:hAnsi="Arial"/>
      <w:sz w:val="22"/>
      <w:szCs w:val="22"/>
    </w:rPr>
  </w:style>
  <w:style w:type="paragraph" w:customStyle="1" w:styleId="Style5">
    <w:name w:val="Style5"/>
    <w:basedOn w:val="ListParagraph"/>
    <w:link w:val="Style5Char"/>
    <w:qFormat/>
    <w:rsid w:val="000A3475"/>
    <w:pPr>
      <w:widowControl w:val="0"/>
      <w:tabs>
        <w:tab w:val="left" w:pos="360"/>
        <w:tab w:val="left" w:pos="661"/>
      </w:tabs>
      <w:autoSpaceDE w:val="0"/>
      <w:autoSpaceDN w:val="0"/>
      <w:spacing w:before="130"/>
    </w:pPr>
    <w:rPr>
      <w:sz w:val="26"/>
      <w:szCs w:val="26"/>
    </w:rPr>
  </w:style>
  <w:style w:type="character" w:customStyle="1" w:styleId="Style5Char">
    <w:name w:val="Style5 Char"/>
    <w:basedOn w:val="ListParagraphChar"/>
    <w:link w:val="Style5"/>
    <w:rsid w:val="000A3475"/>
    <w:rPr>
      <w:rFonts w:eastAsia="Calibri"/>
      <w:sz w:val="26"/>
      <w:szCs w:val="26"/>
    </w:rPr>
  </w:style>
  <w:style w:type="numbering" w:customStyle="1" w:styleId="Style6">
    <w:name w:val="Style6"/>
    <w:uiPriority w:val="99"/>
    <w:rsid w:val="00406A8E"/>
    <w:pPr>
      <w:numPr>
        <w:numId w:val="1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9110">
      <w:bodyDiv w:val="1"/>
      <w:marLeft w:val="0"/>
      <w:marRight w:val="0"/>
      <w:marTop w:val="0"/>
      <w:marBottom w:val="0"/>
      <w:divBdr>
        <w:top w:val="none" w:sz="0" w:space="0" w:color="auto"/>
        <w:left w:val="none" w:sz="0" w:space="0" w:color="auto"/>
        <w:bottom w:val="none" w:sz="0" w:space="0" w:color="auto"/>
        <w:right w:val="none" w:sz="0" w:space="0" w:color="auto"/>
      </w:divBdr>
    </w:div>
    <w:div w:id="142162919">
      <w:bodyDiv w:val="1"/>
      <w:marLeft w:val="0"/>
      <w:marRight w:val="0"/>
      <w:marTop w:val="0"/>
      <w:marBottom w:val="0"/>
      <w:divBdr>
        <w:top w:val="none" w:sz="0" w:space="0" w:color="auto"/>
        <w:left w:val="none" w:sz="0" w:space="0" w:color="auto"/>
        <w:bottom w:val="none" w:sz="0" w:space="0" w:color="auto"/>
        <w:right w:val="none" w:sz="0" w:space="0" w:color="auto"/>
      </w:divBdr>
      <w:divsChild>
        <w:div w:id="293558273">
          <w:marLeft w:val="0"/>
          <w:marRight w:val="0"/>
          <w:marTop w:val="0"/>
          <w:marBottom w:val="0"/>
          <w:divBdr>
            <w:top w:val="none" w:sz="0" w:space="0" w:color="auto"/>
            <w:left w:val="none" w:sz="0" w:space="0" w:color="auto"/>
            <w:bottom w:val="none" w:sz="0" w:space="0" w:color="auto"/>
            <w:right w:val="none" w:sz="0" w:space="0" w:color="auto"/>
          </w:divBdr>
        </w:div>
        <w:div w:id="632100438">
          <w:marLeft w:val="0"/>
          <w:marRight w:val="0"/>
          <w:marTop w:val="0"/>
          <w:marBottom w:val="0"/>
          <w:divBdr>
            <w:top w:val="none" w:sz="0" w:space="0" w:color="auto"/>
            <w:left w:val="none" w:sz="0" w:space="0" w:color="auto"/>
            <w:bottom w:val="none" w:sz="0" w:space="0" w:color="auto"/>
            <w:right w:val="none" w:sz="0" w:space="0" w:color="auto"/>
          </w:divBdr>
        </w:div>
        <w:div w:id="899947856">
          <w:marLeft w:val="0"/>
          <w:marRight w:val="0"/>
          <w:marTop w:val="0"/>
          <w:marBottom w:val="0"/>
          <w:divBdr>
            <w:top w:val="none" w:sz="0" w:space="0" w:color="auto"/>
            <w:left w:val="none" w:sz="0" w:space="0" w:color="auto"/>
            <w:bottom w:val="none" w:sz="0" w:space="0" w:color="auto"/>
            <w:right w:val="none" w:sz="0" w:space="0" w:color="auto"/>
          </w:divBdr>
        </w:div>
        <w:div w:id="1140003418">
          <w:marLeft w:val="0"/>
          <w:marRight w:val="0"/>
          <w:marTop w:val="0"/>
          <w:marBottom w:val="0"/>
          <w:divBdr>
            <w:top w:val="none" w:sz="0" w:space="0" w:color="auto"/>
            <w:left w:val="none" w:sz="0" w:space="0" w:color="auto"/>
            <w:bottom w:val="none" w:sz="0" w:space="0" w:color="auto"/>
            <w:right w:val="none" w:sz="0" w:space="0" w:color="auto"/>
          </w:divBdr>
        </w:div>
        <w:div w:id="1141532255">
          <w:marLeft w:val="0"/>
          <w:marRight w:val="0"/>
          <w:marTop w:val="0"/>
          <w:marBottom w:val="0"/>
          <w:divBdr>
            <w:top w:val="none" w:sz="0" w:space="0" w:color="auto"/>
            <w:left w:val="none" w:sz="0" w:space="0" w:color="auto"/>
            <w:bottom w:val="none" w:sz="0" w:space="0" w:color="auto"/>
            <w:right w:val="none" w:sz="0" w:space="0" w:color="auto"/>
          </w:divBdr>
        </w:div>
        <w:div w:id="2004896842">
          <w:marLeft w:val="0"/>
          <w:marRight w:val="0"/>
          <w:marTop w:val="0"/>
          <w:marBottom w:val="0"/>
          <w:divBdr>
            <w:top w:val="none" w:sz="0" w:space="0" w:color="auto"/>
            <w:left w:val="none" w:sz="0" w:space="0" w:color="auto"/>
            <w:bottom w:val="none" w:sz="0" w:space="0" w:color="auto"/>
            <w:right w:val="none" w:sz="0" w:space="0" w:color="auto"/>
          </w:divBdr>
        </w:div>
      </w:divsChild>
    </w:div>
    <w:div w:id="272901738">
      <w:bodyDiv w:val="1"/>
      <w:marLeft w:val="0"/>
      <w:marRight w:val="0"/>
      <w:marTop w:val="0"/>
      <w:marBottom w:val="0"/>
      <w:divBdr>
        <w:top w:val="none" w:sz="0" w:space="0" w:color="auto"/>
        <w:left w:val="none" w:sz="0" w:space="0" w:color="auto"/>
        <w:bottom w:val="none" w:sz="0" w:space="0" w:color="auto"/>
        <w:right w:val="none" w:sz="0" w:space="0" w:color="auto"/>
      </w:divBdr>
    </w:div>
    <w:div w:id="296885056">
      <w:bodyDiv w:val="1"/>
      <w:marLeft w:val="0"/>
      <w:marRight w:val="0"/>
      <w:marTop w:val="0"/>
      <w:marBottom w:val="0"/>
      <w:divBdr>
        <w:top w:val="none" w:sz="0" w:space="0" w:color="auto"/>
        <w:left w:val="none" w:sz="0" w:space="0" w:color="auto"/>
        <w:bottom w:val="none" w:sz="0" w:space="0" w:color="auto"/>
        <w:right w:val="none" w:sz="0" w:space="0" w:color="auto"/>
      </w:divBdr>
    </w:div>
    <w:div w:id="348455502">
      <w:bodyDiv w:val="1"/>
      <w:marLeft w:val="0"/>
      <w:marRight w:val="0"/>
      <w:marTop w:val="0"/>
      <w:marBottom w:val="0"/>
      <w:divBdr>
        <w:top w:val="none" w:sz="0" w:space="0" w:color="auto"/>
        <w:left w:val="none" w:sz="0" w:space="0" w:color="auto"/>
        <w:bottom w:val="none" w:sz="0" w:space="0" w:color="auto"/>
        <w:right w:val="none" w:sz="0" w:space="0" w:color="auto"/>
      </w:divBdr>
    </w:div>
    <w:div w:id="374935358">
      <w:bodyDiv w:val="1"/>
      <w:marLeft w:val="0"/>
      <w:marRight w:val="0"/>
      <w:marTop w:val="0"/>
      <w:marBottom w:val="0"/>
      <w:divBdr>
        <w:top w:val="none" w:sz="0" w:space="0" w:color="auto"/>
        <w:left w:val="none" w:sz="0" w:space="0" w:color="auto"/>
        <w:bottom w:val="none" w:sz="0" w:space="0" w:color="auto"/>
        <w:right w:val="none" w:sz="0" w:space="0" w:color="auto"/>
      </w:divBdr>
    </w:div>
    <w:div w:id="593825607">
      <w:bodyDiv w:val="1"/>
      <w:marLeft w:val="0"/>
      <w:marRight w:val="0"/>
      <w:marTop w:val="0"/>
      <w:marBottom w:val="0"/>
      <w:divBdr>
        <w:top w:val="none" w:sz="0" w:space="0" w:color="auto"/>
        <w:left w:val="none" w:sz="0" w:space="0" w:color="auto"/>
        <w:bottom w:val="none" w:sz="0" w:space="0" w:color="auto"/>
        <w:right w:val="none" w:sz="0" w:space="0" w:color="auto"/>
      </w:divBdr>
    </w:div>
    <w:div w:id="625627501">
      <w:bodyDiv w:val="1"/>
      <w:marLeft w:val="0"/>
      <w:marRight w:val="0"/>
      <w:marTop w:val="0"/>
      <w:marBottom w:val="0"/>
      <w:divBdr>
        <w:top w:val="none" w:sz="0" w:space="0" w:color="auto"/>
        <w:left w:val="none" w:sz="0" w:space="0" w:color="auto"/>
        <w:bottom w:val="none" w:sz="0" w:space="0" w:color="auto"/>
        <w:right w:val="none" w:sz="0" w:space="0" w:color="auto"/>
      </w:divBdr>
    </w:div>
    <w:div w:id="722484058">
      <w:bodyDiv w:val="1"/>
      <w:marLeft w:val="0"/>
      <w:marRight w:val="0"/>
      <w:marTop w:val="0"/>
      <w:marBottom w:val="0"/>
      <w:divBdr>
        <w:top w:val="none" w:sz="0" w:space="0" w:color="auto"/>
        <w:left w:val="none" w:sz="0" w:space="0" w:color="auto"/>
        <w:bottom w:val="none" w:sz="0" w:space="0" w:color="auto"/>
        <w:right w:val="none" w:sz="0" w:space="0" w:color="auto"/>
      </w:divBdr>
    </w:div>
    <w:div w:id="723794568">
      <w:bodyDiv w:val="1"/>
      <w:marLeft w:val="0"/>
      <w:marRight w:val="0"/>
      <w:marTop w:val="0"/>
      <w:marBottom w:val="0"/>
      <w:divBdr>
        <w:top w:val="none" w:sz="0" w:space="0" w:color="auto"/>
        <w:left w:val="none" w:sz="0" w:space="0" w:color="auto"/>
        <w:bottom w:val="none" w:sz="0" w:space="0" w:color="auto"/>
        <w:right w:val="none" w:sz="0" w:space="0" w:color="auto"/>
      </w:divBdr>
    </w:div>
    <w:div w:id="727453972">
      <w:bodyDiv w:val="1"/>
      <w:marLeft w:val="0"/>
      <w:marRight w:val="0"/>
      <w:marTop w:val="0"/>
      <w:marBottom w:val="0"/>
      <w:divBdr>
        <w:top w:val="none" w:sz="0" w:space="0" w:color="auto"/>
        <w:left w:val="none" w:sz="0" w:space="0" w:color="auto"/>
        <w:bottom w:val="none" w:sz="0" w:space="0" w:color="auto"/>
        <w:right w:val="none" w:sz="0" w:space="0" w:color="auto"/>
      </w:divBdr>
    </w:div>
    <w:div w:id="731851262">
      <w:bodyDiv w:val="1"/>
      <w:marLeft w:val="0"/>
      <w:marRight w:val="0"/>
      <w:marTop w:val="0"/>
      <w:marBottom w:val="0"/>
      <w:divBdr>
        <w:top w:val="none" w:sz="0" w:space="0" w:color="auto"/>
        <w:left w:val="none" w:sz="0" w:space="0" w:color="auto"/>
        <w:bottom w:val="none" w:sz="0" w:space="0" w:color="auto"/>
        <w:right w:val="none" w:sz="0" w:space="0" w:color="auto"/>
      </w:divBdr>
    </w:div>
    <w:div w:id="965089941">
      <w:bodyDiv w:val="1"/>
      <w:marLeft w:val="0"/>
      <w:marRight w:val="0"/>
      <w:marTop w:val="0"/>
      <w:marBottom w:val="0"/>
      <w:divBdr>
        <w:top w:val="none" w:sz="0" w:space="0" w:color="auto"/>
        <w:left w:val="none" w:sz="0" w:space="0" w:color="auto"/>
        <w:bottom w:val="none" w:sz="0" w:space="0" w:color="auto"/>
        <w:right w:val="none" w:sz="0" w:space="0" w:color="auto"/>
      </w:divBdr>
    </w:div>
    <w:div w:id="971399105">
      <w:bodyDiv w:val="1"/>
      <w:marLeft w:val="0"/>
      <w:marRight w:val="0"/>
      <w:marTop w:val="0"/>
      <w:marBottom w:val="0"/>
      <w:divBdr>
        <w:top w:val="none" w:sz="0" w:space="0" w:color="auto"/>
        <w:left w:val="none" w:sz="0" w:space="0" w:color="auto"/>
        <w:bottom w:val="none" w:sz="0" w:space="0" w:color="auto"/>
        <w:right w:val="none" w:sz="0" w:space="0" w:color="auto"/>
      </w:divBdr>
    </w:div>
    <w:div w:id="1273855749">
      <w:bodyDiv w:val="1"/>
      <w:marLeft w:val="0"/>
      <w:marRight w:val="0"/>
      <w:marTop w:val="0"/>
      <w:marBottom w:val="0"/>
      <w:divBdr>
        <w:top w:val="none" w:sz="0" w:space="0" w:color="auto"/>
        <w:left w:val="none" w:sz="0" w:space="0" w:color="auto"/>
        <w:bottom w:val="none" w:sz="0" w:space="0" w:color="auto"/>
        <w:right w:val="none" w:sz="0" w:space="0" w:color="auto"/>
      </w:divBdr>
    </w:div>
    <w:div w:id="1286691662">
      <w:bodyDiv w:val="1"/>
      <w:marLeft w:val="0"/>
      <w:marRight w:val="0"/>
      <w:marTop w:val="0"/>
      <w:marBottom w:val="0"/>
      <w:divBdr>
        <w:top w:val="none" w:sz="0" w:space="0" w:color="auto"/>
        <w:left w:val="none" w:sz="0" w:space="0" w:color="auto"/>
        <w:bottom w:val="none" w:sz="0" w:space="0" w:color="auto"/>
        <w:right w:val="none" w:sz="0" w:space="0" w:color="auto"/>
      </w:divBdr>
    </w:div>
    <w:div w:id="1288320632">
      <w:bodyDiv w:val="1"/>
      <w:marLeft w:val="0"/>
      <w:marRight w:val="0"/>
      <w:marTop w:val="0"/>
      <w:marBottom w:val="0"/>
      <w:divBdr>
        <w:top w:val="none" w:sz="0" w:space="0" w:color="auto"/>
        <w:left w:val="none" w:sz="0" w:space="0" w:color="auto"/>
        <w:bottom w:val="none" w:sz="0" w:space="0" w:color="auto"/>
        <w:right w:val="none" w:sz="0" w:space="0" w:color="auto"/>
      </w:divBdr>
    </w:div>
    <w:div w:id="1308827514">
      <w:bodyDiv w:val="1"/>
      <w:marLeft w:val="0"/>
      <w:marRight w:val="0"/>
      <w:marTop w:val="0"/>
      <w:marBottom w:val="0"/>
      <w:divBdr>
        <w:top w:val="none" w:sz="0" w:space="0" w:color="auto"/>
        <w:left w:val="none" w:sz="0" w:space="0" w:color="auto"/>
        <w:bottom w:val="none" w:sz="0" w:space="0" w:color="auto"/>
        <w:right w:val="none" w:sz="0" w:space="0" w:color="auto"/>
      </w:divBdr>
    </w:div>
    <w:div w:id="1444954570">
      <w:bodyDiv w:val="1"/>
      <w:marLeft w:val="0"/>
      <w:marRight w:val="0"/>
      <w:marTop w:val="0"/>
      <w:marBottom w:val="0"/>
      <w:divBdr>
        <w:top w:val="none" w:sz="0" w:space="0" w:color="auto"/>
        <w:left w:val="none" w:sz="0" w:space="0" w:color="auto"/>
        <w:bottom w:val="none" w:sz="0" w:space="0" w:color="auto"/>
        <w:right w:val="none" w:sz="0" w:space="0" w:color="auto"/>
      </w:divBdr>
    </w:div>
    <w:div w:id="1468090606">
      <w:bodyDiv w:val="1"/>
      <w:marLeft w:val="0"/>
      <w:marRight w:val="0"/>
      <w:marTop w:val="0"/>
      <w:marBottom w:val="0"/>
      <w:divBdr>
        <w:top w:val="none" w:sz="0" w:space="0" w:color="auto"/>
        <w:left w:val="none" w:sz="0" w:space="0" w:color="auto"/>
        <w:bottom w:val="none" w:sz="0" w:space="0" w:color="auto"/>
        <w:right w:val="none" w:sz="0" w:space="0" w:color="auto"/>
      </w:divBdr>
    </w:div>
    <w:div w:id="1479415590">
      <w:bodyDiv w:val="1"/>
      <w:marLeft w:val="0"/>
      <w:marRight w:val="0"/>
      <w:marTop w:val="0"/>
      <w:marBottom w:val="0"/>
      <w:divBdr>
        <w:top w:val="none" w:sz="0" w:space="0" w:color="auto"/>
        <w:left w:val="none" w:sz="0" w:space="0" w:color="auto"/>
        <w:bottom w:val="none" w:sz="0" w:space="0" w:color="auto"/>
        <w:right w:val="none" w:sz="0" w:space="0" w:color="auto"/>
      </w:divBdr>
    </w:div>
    <w:div w:id="1530803394">
      <w:bodyDiv w:val="1"/>
      <w:marLeft w:val="0"/>
      <w:marRight w:val="0"/>
      <w:marTop w:val="0"/>
      <w:marBottom w:val="0"/>
      <w:divBdr>
        <w:top w:val="none" w:sz="0" w:space="0" w:color="auto"/>
        <w:left w:val="none" w:sz="0" w:space="0" w:color="auto"/>
        <w:bottom w:val="none" w:sz="0" w:space="0" w:color="auto"/>
        <w:right w:val="none" w:sz="0" w:space="0" w:color="auto"/>
      </w:divBdr>
    </w:div>
    <w:div w:id="1538657445">
      <w:bodyDiv w:val="1"/>
      <w:marLeft w:val="0"/>
      <w:marRight w:val="0"/>
      <w:marTop w:val="0"/>
      <w:marBottom w:val="0"/>
      <w:divBdr>
        <w:top w:val="none" w:sz="0" w:space="0" w:color="auto"/>
        <w:left w:val="none" w:sz="0" w:space="0" w:color="auto"/>
        <w:bottom w:val="none" w:sz="0" w:space="0" w:color="auto"/>
        <w:right w:val="none" w:sz="0" w:space="0" w:color="auto"/>
      </w:divBdr>
    </w:div>
    <w:div w:id="1560483438">
      <w:bodyDiv w:val="1"/>
      <w:marLeft w:val="0"/>
      <w:marRight w:val="0"/>
      <w:marTop w:val="0"/>
      <w:marBottom w:val="0"/>
      <w:divBdr>
        <w:top w:val="none" w:sz="0" w:space="0" w:color="auto"/>
        <w:left w:val="none" w:sz="0" w:space="0" w:color="auto"/>
        <w:bottom w:val="none" w:sz="0" w:space="0" w:color="auto"/>
        <w:right w:val="none" w:sz="0" w:space="0" w:color="auto"/>
      </w:divBdr>
    </w:div>
    <w:div w:id="1722750879">
      <w:bodyDiv w:val="1"/>
      <w:marLeft w:val="0"/>
      <w:marRight w:val="0"/>
      <w:marTop w:val="0"/>
      <w:marBottom w:val="0"/>
      <w:divBdr>
        <w:top w:val="none" w:sz="0" w:space="0" w:color="auto"/>
        <w:left w:val="none" w:sz="0" w:space="0" w:color="auto"/>
        <w:bottom w:val="none" w:sz="0" w:space="0" w:color="auto"/>
        <w:right w:val="none" w:sz="0" w:space="0" w:color="auto"/>
      </w:divBdr>
    </w:div>
    <w:div w:id="1887376750">
      <w:bodyDiv w:val="1"/>
      <w:marLeft w:val="0"/>
      <w:marRight w:val="0"/>
      <w:marTop w:val="0"/>
      <w:marBottom w:val="0"/>
      <w:divBdr>
        <w:top w:val="none" w:sz="0" w:space="0" w:color="auto"/>
        <w:left w:val="none" w:sz="0" w:space="0" w:color="auto"/>
        <w:bottom w:val="none" w:sz="0" w:space="0" w:color="auto"/>
        <w:right w:val="none" w:sz="0" w:space="0" w:color="auto"/>
      </w:divBdr>
    </w:div>
    <w:div w:id="1891766771">
      <w:bodyDiv w:val="1"/>
      <w:marLeft w:val="0"/>
      <w:marRight w:val="0"/>
      <w:marTop w:val="0"/>
      <w:marBottom w:val="0"/>
      <w:divBdr>
        <w:top w:val="none" w:sz="0" w:space="0" w:color="auto"/>
        <w:left w:val="none" w:sz="0" w:space="0" w:color="auto"/>
        <w:bottom w:val="none" w:sz="0" w:space="0" w:color="auto"/>
        <w:right w:val="none" w:sz="0" w:space="0" w:color="auto"/>
      </w:divBdr>
    </w:div>
    <w:div w:id="1900478627">
      <w:bodyDiv w:val="1"/>
      <w:marLeft w:val="0"/>
      <w:marRight w:val="0"/>
      <w:marTop w:val="0"/>
      <w:marBottom w:val="0"/>
      <w:divBdr>
        <w:top w:val="none" w:sz="0" w:space="0" w:color="auto"/>
        <w:left w:val="none" w:sz="0" w:space="0" w:color="auto"/>
        <w:bottom w:val="none" w:sz="0" w:space="0" w:color="auto"/>
        <w:right w:val="none" w:sz="0" w:space="0" w:color="auto"/>
      </w:divBdr>
    </w:div>
    <w:div w:id="1907640796">
      <w:bodyDiv w:val="1"/>
      <w:marLeft w:val="0"/>
      <w:marRight w:val="0"/>
      <w:marTop w:val="0"/>
      <w:marBottom w:val="0"/>
      <w:divBdr>
        <w:top w:val="none" w:sz="0" w:space="0" w:color="auto"/>
        <w:left w:val="none" w:sz="0" w:space="0" w:color="auto"/>
        <w:bottom w:val="none" w:sz="0" w:space="0" w:color="auto"/>
        <w:right w:val="none" w:sz="0" w:space="0" w:color="auto"/>
      </w:divBdr>
    </w:div>
    <w:div w:id="1917396829">
      <w:bodyDiv w:val="1"/>
      <w:marLeft w:val="0"/>
      <w:marRight w:val="0"/>
      <w:marTop w:val="0"/>
      <w:marBottom w:val="0"/>
      <w:divBdr>
        <w:top w:val="none" w:sz="0" w:space="0" w:color="auto"/>
        <w:left w:val="none" w:sz="0" w:space="0" w:color="auto"/>
        <w:bottom w:val="none" w:sz="0" w:space="0" w:color="auto"/>
        <w:right w:val="none" w:sz="0" w:space="0" w:color="auto"/>
      </w:divBdr>
    </w:div>
    <w:div w:id="1938362947">
      <w:bodyDiv w:val="1"/>
      <w:marLeft w:val="0"/>
      <w:marRight w:val="0"/>
      <w:marTop w:val="0"/>
      <w:marBottom w:val="0"/>
      <w:divBdr>
        <w:top w:val="none" w:sz="0" w:space="0" w:color="auto"/>
        <w:left w:val="none" w:sz="0" w:space="0" w:color="auto"/>
        <w:bottom w:val="none" w:sz="0" w:space="0" w:color="auto"/>
        <w:right w:val="none" w:sz="0" w:space="0" w:color="auto"/>
      </w:divBdr>
      <w:divsChild>
        <w:div w:id="276527104">
          <w:marLeft w:val="0"/>
          <w:marRight w:val="0"/>
          <w:marTop w:val="0"/>
          <w:marBottom w:val="0"/>
          <w:divBdr>
            <w:top w:val="none" w:sz="0" w:space="0" w:color="auto"/>
            <w:left w:val="none" w:sz="0" w:space="0" w:color="auto"/>
            <w:bottom w:val="none" w:sz="0" w:space="0" w:color="auto"/>
            <w:right w:val="none" w:sz="0" w:space="0" w:color="auto"/>
          </w:divBdr>
        </w:div>
        <w:div w:id="799766648">
          <w:marLeft w:val="0"/>
          <w:marRight w:val="0"/>
          <w:marTop w:val="0"/>
          <w:marBottom w:val="0"/>
          <w:divBdr>
            <w:top w:val="none" w:sz="0" w:space="0" w:color="auto"/>
            <w:left w:val="none" w:sz="0" w:space="0" w:color="auto"/>
            <w:bottom w:val="none" w:sz="0" w:space="0" w:color="auto"/>
            <w:right w:val="none" w:sz="0" w:space="0" w:color="auto"/>
          </w:divBdr>
        </w:div>
        <w:div w:id="816458863">
          <w:marLeft w:val="0"/>
          <w:marRight w:val="0"/>
          <w:marTop w:val="0"/>
          <w:marBottom w:val="0"/>
          <w:divBdr>
            <w:top w:val="none" w:sz="0" w:space="0" w:color="auto"/>
            <w:left w:val="none" w:sz="0" w:space="0" w:color="auto"/>
            <w:bottom w:val="none" w:sz="0" w:space="0" w:color="auto"/>
            <w:right w:val="none" w:sz="0" w:space="0" w:color="auto"/>
          </w:divBdr>
        </w:div>
        <w:div w:id="837967223">
          <w:marLeft w:val="0"/>
          <w:marRight w:val="0"/>
          <w:marTop w:val="0"/>
          <w:marBottom w:val="0"/>
          <w:divBdr>
            <w:top w:val="none" w:sz="0" w:space="0" w:color="auto"/>
            <w:left w:val="none" w:sz="0" w:space="0" w:color="auto"/>
            <w:bottom w:val="none" w:sz="0" w:space="0" w:color="auto"/>
            <w:right w:val="none" w:sz="0" w:space="0" w:color="auto"/>
          </w:divBdr>
        </w:div>
        <w:div w:id="1177159727">
          <w:marLeft w:val="0"/>
          <w:marRight w:val="0"/>
          <w:marTop w:val="0"/>
          <w:marBottom w:val="0"/>
          <w:divBdr>
            <w:top w:val="none" w:sz="0" w:space="0" w:color="auto"/>
            <w:left w:val="none" w:sz="0" w:space="0" w:color="auto"/>
            <w:bottom w:val="none" w:sz="0" w:space="0" w:color="auto"/>
            <w:right w:val="none" w:sz="0" w:space="0" w:color="auto"/>
          </w:divBdr>
        </w:div>
        <w:div w:id="1243218361">
          <w:marLeft w:val="0"/>
          <w:marRight w:val="0"/>
          <w:marTop w:val="0"/>
          <w:marBottom w:val="0"/>
          <w:divBdr>
            <w:top w:val="none" w:sz="0" w:space="0" w:color="auto"/>
            <w:left w:val="none" w:sz="0" w:space="0" w:color="auto"/>
            <w:bottom w:val="none" w:sz="0" w:space="0" w:color="auto"/>
            <w:right w:val="none" w:sz="0" w:space="0" w:color="auto"/>
          </w:divBdr>
        </w:div>
      </w:divsChild>
    </w:div>
    <w:div w:id="1962762869">
      <w:bodyDiv w:val="1"/>
      <w:marLeft w:val="0"/>
      <w:marRight w:val="0"/>
      <w:marTop w:val="0"/>
      <w:marBottom w:val="0"/>
      <w:divBdr>
        <w:top w:val="none" w:sz="0" w:space="0" w:color="auto"/>
        <w:left w:val="none" w:sz="0" w:space="0" w:color="auto"/>
        <w:bottom w:val="none" w:sz="0" w:space="0" w:color="auto"/>
        <w:right w:val="none" w:sz="0" w:space="0" w:color="auto"/>
      </w:divBdr>
    </w:div>
    <w:div w:id="2063627315">
      <w:bodyDiv w:val="1"/>
      <w:marLeft w:val="0"/>
      <w:marRight w:val="0"/>
      <w:marTop w:val="0"/>
      <w:marBottom w:val="0"/>
      <w:divBdr>
        <w:top w:val="none" w:sz="0" w:space="0" w:color="auto"/>
        <w:left w:val="none" w:sz="0" w:space="0" w:color="auto"/>
        <w:bottom w:val="none" w:sz="0" w:space="0" w:color="auto"/>
        <w:right w:val="none" w:sz="0" w:space="0" w:color="auto"/>
      </w:divBdr>
    </w:div>
    <w:div w:id="2111779368">
      <w:bodyDiv w:val="1"/>
      <w:marLeft w:val="0"/>
      <w:marRight w:val="0"/>
      <w:marTop w:val="0"/>
      <w:marBottom w:val="0"/>
      <w:divBdr>
        <w:top w:val="none" w:sz="0" w:space="0" w:color="auto"/>
        <w:left w:val="none" w:sz="0" w:space="0" w:color="auto"/>
        <w:bottom w:val="none" w:sz="0" w:space="0" w:color="auto"/>
        <w:right w:val="none" w:sz="0" w:space="0" w:color="auto"/>
      </w:divBdr>
    </w:div>
    <w:div w:id="2138331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ness.nasa.gov" TargetMode="External"/><Relationship Id="rId26" Type="http://schemas.openxmlformats.org/officeDocument/2006/relationships/hyperlink" Target="https://chats.nasa.gov" TargetMode="External"/><Relationship Id="rId39" Type="http://schemas.openxmlformats.org/officeDocument/2006/relationships/hyperlink" Target="https://nef.nasa.gov" TargetMode="External"/><Relationship Id="rId21" Type="http://schemas.openxmlformats.org/officeDocument/2006/relationships/hyperlink" Target="https://satern.nasa.gov" TargetMode="External"/><Relationship Id="rId34" Type="http://schemas.openxmlformats.org/officeDocument/2006/relationships/hyperlink" Target="https://www.dcma.mil/Portals/31/Documents/Contract%20Property%20Guidebook/Contract_Guidebook_Aug2022.pdf" TargetMode="External"/><Relationship Id="rId42" Type="http://schemas.openxmlformats.org/officeDocument/2006/relationships/hyperlink" Target="https://ness.nasa.gov/contractor" TargetMode="External"/><Relationship Id="rId47" Type="http://schemas.openxmlformats.org/officeDocument/2006/relationships/hyperlink" Target="https://ness.nasa.gov/contractor" TargetMode="External"/><Relationship Id="rId50" Type="http://schemas.openxmlformats.org/officeDocument/2006/relationships/header" Target="header9.xml"/><Relationship Id="rId55" Type="http://schemas.openxmlformats.org/officeDocument/2006/relationships/hyperlink" Target="http://www.gao.gov/yellowbook"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nodis3.gsfc.nasa.gov/npg_img/Portal/index.htm" TargetMode="External"/><Relationship Id="rId29"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hyperlink" Target="https://ness.nasa.gov/contractor" TargetMode="External"/><Relationship Id="rId40" Type="http://schemas.openxmlformats.org/officeDocument/2006/relationships/hyperlink" Target="https://ness.nasa.gov/contractor" TargetMode="External"/><Relationship Id="rId45" Type="http://schemas.openxmlformats.org/officeDocument/2006/relationships/hyperlink" Target="https://www.nasa.gov/offices/ocfo/gpc/regulations_and_guidance/active_gics" TargetMode="External"/><Relationship Id="rId53" Type="http://schemas.openxmlformats.org/officeDocument/2006/relationships/hyperlink" Target="https://apps.dtic.mil/sti/pdfs/ADA311587.pdf" TargetMode="External"/><Relationship Id="rId58"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header" Target="header12.xml"/><Relationship Id="rId19" Type="http://schemas.openxmlformats.org/officeDocument/2006/relationships/hyperlink" Target="https://ness.nasa.gov/contractor" TargetMode="External"/><Relationship Id="rId14" Type="http://schemas.openxmlformats.org/officeDocument/2006/relationships/footer" Target="footer1.xml"/><Relationship Id="rId22" Type="http://schemas.openxmlformats.org/officeDocument/2006/relationships/hyperlink" Target="https://satern.nasa.gov" TargetMode="External"/><Relationship Id="rId27" Type="http://schemas.openxmlformats.org/officeDocument/2006/relationships/hyperlink" Target="https://ness.nasa.gov" TargetMode="External"/><Relationship Id="rId30" Type="http://schemas.openxmlformats.org/officeDocument/2006/relationships/footer" Target="footer5.xml"/><Relationship Id="rId35" Type="http://schemas.openxmlformats.org/officeDocument/2006/relationships/hyperlink" Target="https://www.dau.edu/tools" TargetMode="Externa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hyperlink" Target="https://www.dau.edu/tools" TargetMode="External"/><Relationship Id="rId8" Type="http://schemas.openxmlformats.org/officeDocument/2006/relationships/settings" Target="settings.xml"/><Relationship Id="rId51" Type="http://schemas.openxmlformats.org/officeDocument/2006/relationships/hyperlink" Target="https://www.hq.nasa.gov/office/procurement/regs/NFS.pdf"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ness.nasa.gov/contractor" TargetMode="External"/><Relationship Id="rId25" Type="http://schemas.openxmlformats.org/officeDocument/2006/relationships/footer" Target="footer4.xml"/><Relationship Id="rId33" Type="http://schemas.openxmlformats.org/officeDocument/2006/relationships/hyperlink" Target="https://www.calculator.net/random-number-generator.html" TargetMode="External"/><Relationship Id="rId38" Type="http://schemas.openxmlformats.org/officeDocument/2006/relationships/header" Target="header5.xml"/><Relationship Id="rId46" Type="http://schemas.openxmlformats.org/officeDocument/2006/relationships/hyperlink" Target="https://www.nasa.gov/offices/ocfo/gpc/regulations_and_guidance/gics_archive" TargetMode="External"/><Relationship Id="rId59" Type="http://schemas.openxmlformats.org/officeDocument/2006/relationships/header" Target="header11.xml"/><Relationship Id="rId20" Type="http://schemas.openxmlformats.org/officeDocument/2006/relationships/hyperlink" Target="https://satern.nasa.gov" TargetMode="External"/><Relationship Id="rId41" Type="http://schemas.openxmlformats.org/officeDocument/2006/relationships/hyperlink" Target="https://chats.nasa.gov" TargetMode="External"/><Relationship Id="rId54" Type="http://schemas.openxmlformats.org/officeDocument/2006/relationships/hyperlink" Target="https://www.gsaadvantage.gov/images/muffin/fedstrip_guide_2006.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image" Target="media/image2.png"/><Relationship Id="rId36" Type="http://schemas.openxmlformats.org/officeDocument/2006/relationships/hyperlink" Target="https://www.gsaadvantage.gov/images/muffin/fedstrip_guide_2006.pdf" TargetMode="External"/><Relationship Id="rId49" Type="http://schemas.openxmlformats.org/officeDocument/2006/relationships/hyperlink" Target="https://www.gao.gov/yellowbook" TargetMode="External"/><Relationship Id="rId57" Type="http://schemas.openxmlformats.org/officeDocument/2006/relationships/hyperlink" Target="https://www.calculator.net/random-number-generator.html" TargetMode="External"/><Relationship Id="rId10" Type="http://schemas.openxmlformats.org/officeDocument/2006/relationships/footnotes" Target="footnotes.xml"/><Relationship Id="rId31" Type="http://schemas.openxmlformats.org/officeDocument/2006/relationships/header" Target="header4.xml"/><Relationship Id="rId44" Type="http://schemas.openxmlformats.org/officeDocument/2006/relationships/header" Target="header7.xml"/><Relationship Id="rId52" Type="http://schemas.openxmlformats.org/officeDocument/2006/relationships/hyperlink" Target="https://www.dcma.mil/Portals/31/Documents/Contract%20Property%20Guidebook/Contract_Guidebook_Aug2022.pdf" TargetMode="Externa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ie\Application%20Data\Microsoft\Templates\NPR%208800_15-new%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2" ma:contentTypeDescription="Create a new document." ma:contentTypeScope="" ma:versionID="144f36d7a150eb7346665bc3aec44858">
  <xsd:schema xmlns:xsd="http://www.w3.org/2001/XMLSchema" xmlns:xs="http://www.w3.org/2001/XMLSchema" xmlns:p="http://schemas.microsoft.com/office/2006/metadata/properties" xmlns:ns3="c852713b-0caa-4ac0-ba75-048f00e27b76" xmlns:ns4="a3f7648c-ef34-4383-9913-3e4132c38d7f" targetNamespace="http://schemas.microsoft.com/office/2006/metadata/properties" ma:root="true" ma:fieldsID="84776a76303f8f22377a36c88db77e00" ns3:_="" ns4:_="">
    <xsd:import namespace="c852713b-0caa-4ac0-ba75-048f00e27b76"/>
    <xsd:import namespace="a3f7648c-ef34-4383-9913-3e4132c38d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f7648c-ef34-4383-9913-3e4132c38d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A4946-89F2-4538-8678-748D8B345D6D}">
  <ds:schemaRefs>
    <ds:schemaRef ds:uri="http://schemas.openxmlformats.org/officeDocument/2006/bibliography"/>
  </ds:schemaRefs>
</ds:datastoreItem>
</file>

<file path=customXml/itemProps2.xml><?xml version="1.0" encoding="utf-8"?>
<ds:datastoreItem xmlns:ds="http://schemas.openxmlformats.org/officeDocument/2006/customXml" ds:itemID="{AC02C985-E0C5-4E54-8385-B6F5C96277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7FC055-B36A-4AAC-B7E1-E68356635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2713b-0caa-4ac0-ba75-048f00e27b76"/>
    <ds:schemaRef ds:uri="a3f7648c-ef34-4383-9913-3e4132c38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07B4D-BCA8-49E7-AFFE-5B67B2380864}">
  <ds:schemaRefs>
    <ds:schemaRef ds:uri="http://schemas.microsoft.com/sharepoint/v3/contenttype/forms"/>
  </ds:schemaRefs>
</ds:datastoreItem>
</file>

<file path=customXml/itemProps5.xml><?xml version="1.0" encoding="utf-8"?>
<ds:datastoreItem xmlns:ds="http://schemas.openxmlformats.org/officeDocument/2006/customXml" ds:itemID="{F4475CCB-1A81-4DAB-BBA5-C67E01ABD52E}">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NPR 8800_15-new template 2.dot</Template>
  <TotalTime>13</TotalTime>
  <Pages>42</Pages>
  <Words>39777</Words>
  <Characters>226734</Characters>
  <Application>Microsoft Office Word</Application>
  <DocSecurity>0</DocSecurity>
  <Lines>1889</Lines>
  <Paragraphs>531</Paragraphs>
  <ScaleCrop>false</ScaleCrop>
  <HeadingPairs>
    <vt:vector size="2" baseType="variant">
      <vt:variant>
        <vt:lpstr>Title</vt:lpstr>
      </vt:variant>
      <vt:variant>
        <vt:i4>1</vt:i4>
      </vt:variant>
    </vt:vector>
  </HeadingPairs>
  <TitlesOfParts>
    <vt:vector size="1" baseType="lpstr">
      <vt:lpstr>NPR 4500.1</vt:lpstr>
    </vt:vector>
  </TitlesOfParts>
  <Company>Hewlett-Packard Company</Company>
  <LinksUpToDate>false</LinksUpToDate>
  <CharactersWithSpaces>265980</CharactersWithSpaces>
  <SharedDoc>false</SharedDoc>
  <HLinks>
    <vt:vector size="1062" baseType="variant">
      <vt:variant>
        <vt:i4>1572950</vt:i4>
      </vt:variant>
      <vt:variant>
        <vt:i4>629</vt:i4>
      </vt:variant>
      <vt:variant>
        <vt:i4>0</vt:i4>
      </vt:variant>
      <vt:variant>
        <vt:i4>5</vt:i4>
      </vt:variant>
      <vt:variant>
        <vt:lpwstr>https://nfpa.org/Codes-and-Standards</vt:lpwstr>
      </vt:variant>
      <vt:variant>
        <vt:lpwstr/>
      </vt:variant>
      <vt:variant>
        <vt:i4>6422585</vt:i4>
      </vt:variant>
      <vt:variant>
        <vt:i4>626</vt:i4>
      </vt:variant>
      <vt:variant>
        <vt:i4>0</vt:i4>
      </vt:variant>
      <vt:variant>
        <vt:i4>5</vt:i4>
      </vt:variant>
      <vt:variant>
        <vt:lpwstr>https://standards.nasa.gov/sites/default/files/standards/NASA/PUBLISHED/A/nasa-std-8719.11.pdf</vt:lpwstr>
      </vt:variant>
      <vt:variant>
        <vt:lpwstr/>
      </vt:variant>
      <vt:variant>
        <vt:i4>1966090</vt:i4>
      </vt:variant>
      <vt:variant>
        <vt:i4>623</vt:i4>
      </vt:variant>
      <vt:variant>
        <vt:i4>0</vt:i4>
      </vt:variant>
      <vt:variant>
        <vt:i4>5</vt:i4>
      </vt:variant>
      <vt:variant>
        <vt:lpwstr>https://specsintact.ksc.nasa.gov/</vt:lpwstr>
      </vt:variant>
      <vt:variant>
        <vt:lpwstr/>
      </vt:variant>
      <vt:variant>
        <vt:i4>4522002</vt:i4>
      </vt:variant>
      <vt:variant>
        <vt:i4>620</vt:i4>
      </vt:variant>
      <vt:variant>
        <vt:i4>0</vt:i4>
      </vt:variant>
      <vt:variant>
        <vt:i4>5</vt:i4>
      </vt:variant>
      <vt:variant>
        <vt:lpwstr>https://www.hq.nasa.gov/office/codej/codejx/Assets/Docs/ProjectDefinitionRatingIndex.pdf</vt:lpwstr>
      </vt:variant>
      <vt:variant>
        <vt:lpwstr/>
      </vt:variant>
      <vt:variant>
        <vt:i4>4784157</vt:i4>
      </vt:variant>
      <vt:variant>
        <vt:i4>617</vt:i4>
      </vt:variant>
      <vt:variant>
        <vt:i4>0</vt:i4>
      </vt:variant>
      <vt:variant>
        <vt:i4>5</vt:i4>
      </vt:variant>
      <vt:variant>
        <vt:lpwstr>https://www1.grc.nasa.gov/wp-content/uploads/Programmatic-Agreement-Among-NASA-NCSHPOs-and-ACHP-1989.pdf</vt:lpwstr>
      </vt:variant>
      <vt:variant>
        <vt:lpwstr/>
      </vt:variant>
      <vt:variant>
        <vt:i4>917593</vt:i4>
      </vt:variant>
      <vt:variant>
        <vt:i4>614</vt:i4>
      </vt:variant>
      <vt:variant>
        <vt:i4>0</vt:i4>
      </vt:variant>
      <vt:variant>
        <vt:i4>5</vt:i4>
      </vt:variant>
      <vt:variant>
        <vt:lpwstr>http://www.achp.gov/pa15.pdf</vt:lpwstr>
      </vt:variant>
      <vt:variant>
        <vt:lpwstr/>
      </vt:variant>
      <vt:variant>
        <vt:i4>917593</vt:i4>
      </vt:variant>
      <vt:variant>
        <vt:i4>611</vt:i4>
      </vt:variant>
      <vt:variant>
        <vt:i4>0</vt:i4>
      </vt:variant>
      <vt:variant>
        <vt:i4>5</vt:i4>
      </vt:variant>
      <vt:variant>
        <vt:lpwstr>http://www.achp.gov/pa15.pdf</vt:lpwstr>
      </vt:variant>
      <vt:variant>
        <vt:lpwstr/>
      </vt:variant>
      <vt:variant>
        <vt:i4>4522068</vt:i4>
      </vt:variant>
      <vt:variant>
        <vt:i4>608</vt:i4>
      </vt:variant>
      <vt:variant>
        <vt:i4>0</vt:i4>
      </vt:variant>
      <vt:variant>
        <vt:i4>5</vt:i4>
      </vt:variant>
      <vt:variant>
        <vt:lpwstr>http://www.hq.nasa.gov/fmm/9200/9250.pdf</vt:lpwstr>
      </vt:variant>
      <vt:variant>
        <vt:lpwstr/>
      </vt:variant>
      <vt:variant>
        <vt:i4>1507445</vt:i4>
      </vt:variant>
      <vt:variant>
        <vt:i4>600</vt:i4>
      </vt:variant>
      <vt:variant>
        <vt:i4>0</vt:i4>
      </vt:variant>
      <vt:variant>
        <vt:i4>5</vt:i4>
      </vt:variant>
      <vt:variant>
        <vt:lpwstr>http://nodis3.gsfc.nasa.gov/npg_img/N_PR_8800_015B_/N_PR_8800_015B_.pdf</vt:lpwstr>
      </vt:variant>
      <vt:variant>
        <vt:lpwstr/>
      </vt:variant>
      <vt:variant>
        <vt:i4>4194428</vt:i4>
      </vt:variant>
      <vt:variant>
        <vt:i4>597</vt:i4>
      </vt:variant>
      <vt:variant>
        <vt:i4>0</vt:i4>
      </vt:variant>
      <vt:variant>
        <vt:i4>5</vt:i4>
      </vt:variant>
      <vt:variant>
        <vt:lpwstr>http://128.102.22.148/Services/NEFS/DCs/NHQ_OtherData/DIV799DF.pdf</vt:lpwstr>
      </vt:variant>
      <vt:variant>
        <vt:lpwstr/>
      </vt:variant>
      <vt:variant>
        <vt:i4>1507445</vt:i4>
      </vt:variant>
      <vt:variant>
        <vt:i4>594</vt:i4>
      </vt:variant>
      <vt:variant>
        <vt:i4>0</vt:i4>
      </vt:variant>
      <vt:variant>
        <vt:i4>5</vt:i4>
      </vt:variant>
      <vt:variant>
        <vt:lpwstr>http://nodis3.gsfc.nasa.gov/npg_img/N_PR_8800_015B_/N_PR_8800_015B_.pdf</vt:lpwstr>
      </vt:variant>
      <vt:variant>
        <vt:lpwstr/>
      </vt:variant>
      <vt:variant>
        <vt:i4>7077961</vt:i4>
      </vt:variant>
      <vt:variant>
        <vt:i4>591</vt:i4>
      </vt:variant>
      <vt:variant>
        <vt:i4>0</vt:i4>
      </vt:variant>
      <vt:variant>
        <vt:i4>5</vt:i4>
      </vt:variant>
      <vt:variant>
        <vt:lpwstr/>
      </vt:variant>
      <vt:variant>
        <vt:lpwstr>Appendix_E</vt:lpwstr>
      </vt:variant>
      <vt:variant>
        <vt:i4>1114123</vt:i4>
      </vt:variant>
      <vt:variant>
        <vt:i4>588</vt:i4>
      </vt:variant>
      <vt:variant>
        <vt:i4>0</vt:i4>
      </vt:variant>
      <vt:variant>
        <vt:i4>5</vt:i4>
      </vt:variant>
      <vt:variant>
        <vt:lpwstr>http://nodis3.gsfc.nasa.gov/displayDir.cfm?Internal_ID=N_PR_8800_015B_&amp;page_name=Chapter8</vt:lpwstr>
      </vt:variant>
      <vt:variant>
        <vt:lpwstr/>
      </vt:variant>
      <vt:variant>
        <vt:i4>1572893</vt:i4>
      </vt:variant>
      <vt:variant>
        <vt:i4>585</vt:i4>
      </vt:variant>
      <vt:variant>
        <vt:i4>0</vt:i4>
      </vt:variant>
      <vt:variant>
        <vt:i4>5</vt:i4>
      </vt:variant>
      <vt:variant>
        <vt:lpwstr>http://nodis3.gsfc.nasa.gov/displayDir.cfm?Internal_ID=N_PR_8580_001A_&amp;page_name=main</vt:lpwstr>
      </vt:variant>
      <vt:variant>
        <vt:lpwstr/>
      </vt:variant>
      <vt:variant>
        <vt:i4>851990</vt:i4>
      </vt:variant>
      <vt:variant>
        <vt:i4>582</vt:i4>
      </vt:variant>
      <vt:variant>
        <vt:i4>0</vt:i4>
      </vt:variant>
      <vt:variant>
        <vt:i4>5</vt:i4>
      </vt:variant>
      <vt:variant>
        <vt:lpwstr>http://www.usgbc.org/leed/rating-systems</vt:lpwstr>
      </vt:variant>
      <vt:variant>
        <vt:lpwstr/>
      </vt:variant>
      <vt:variant>
        <vt:i4>655485</vt:i4>
      </vt:variant>
      <vt:variant>
        <vt:i4>579</vt:i4>
      </vt:variant>
      <vt:variant>
        <vt:i4>0</vt:i4>
      </vt:variant>
      <vt:variant>
        <vt:i4>5</vt:i4>
      </vt:variant>
      <vt:variant>
        <vt:lpwstr>http://server-mpo.arc.nasa.gov/Services/NEFS/DCs/NEF_OtherData/NF1509.pdf</vt:lpwstr>
      </vt:variant>
      <vt:variant>
        <vt:lpwstr/>
      </vt:variant>
      <vt:variant>
        <vt:i4>2424872</vt:i4>
      </vt:variant>
      <vt:variant>
        <vt:i4>576</vt:i4>
      </vt:variant>
      <vt:variant>
        <vt:i4>0</vt:i4>
      </vt:variant>
      <vt:variant>
        <vt:i4>5</vt:i4>
      </vt:variant>
      <vt:variant>
        <vt:lpwstr/>
      </vt:variant>
      <vt:variant>
        <vt:lpwstr>activation_budget_formulation</vt:lpwstr>
      </vt:variant>
      <vt:variant>
        <vt:i4>327690</vt:i4>
      </vt:variant>
      <vt:variant>
        <vt:i4>573</vt:i4>
      </vt:variant>
      <vt:variant>
        <vt:i4>0</vt:i4>
      </vt:variant>
      <vt:variant>
        <vt:i4>5</vt:i4>
      </vt:variant>
      <vt:variant>
        <vt:lpwstr>http://nodis3.gsfc.nasa.gov/displayDir.cfm?t=NPR&amp;c=8715&amp;s=3C</vt:lpwstr>
      </vt:variant>
      <vt:variant>
        <vt:lpwstr/>
      </vt:variant>
      <vt:variant>
        <vt:i4>3276814</vt:i4>
      </vt:variant>
      <vt:variant>
        <vt:i4>570</vt:i4>
      </vt:variant>
      <vt:variant>
        <vt:i4>0</vt:i4>
      </vt:variant>
      <vt:variant>
        <vt:i4>5</vt:i4>
      </vt:variant>
      <vt:variant>
        <vt:lpwstr>http://nodis3.gsfc.nasa.gov/displayDir.cfm?Internal_ID=N_PR_4200_001G_&amp;page_name=AppendixI&amp;search_term=NPR%204200%2E1G%2C%20NASA%20Equipment%20Management%20Procedural%20</vt:lpwstr>
      </vt:variant>
      <vt:variant>
        <vt:lpwstr/>
      </vt:variant>
      <vt:variant>
        <vt:i4>4718616</vt:i4>
      </vt:variant>
      <vt:variant>
        <vt:i4>567</vt:i4>
      </vt:variant>
      <vt:variant>
        <vt:i4>0</vt:i4>
      </vt:variant>
      <vt:variant>
        <vt:i4>5</vt:i4>
      </vt:variant>
      <vt:variant>
        <vt:lpwstr>http://www.hq.nasa.gov/office/codeq/87197.htm</vt:lpwstr>
      </vt:variant>
      <vt:variant>
        <vt:lpwstr/>
      </vt:variant>
      <vt:variant>
        <vt:i4>1179722</vt:i4>
      </vt:variant>
      <vt:variant>
        <vt:i4>564</vt:i4>
      </vt:variant>
      <vt:variant>
        <vt:i4>0</vt:i4>
      </vt:variant>
      <vt:variant>
        <vt:i4>5</vt:i4>
      </vt:variant>
      <vt:variant>
        <vt:lpwstr>http://www.hq.nasa.gov/office/codej/codejx/Assets/Docs/2-2011-0316 Final DBB Construction BIM RFP.pdf</vt:lpwstr>
      </vt:variant>
      <vt:variant>
        <vt:lpwstr/>
      </vt:variant>
      <vt:variant>
        <vt:i4>7929915</vt:i4>
      </vt:variant>
      <vt:variant>
        <vt:i4>561</vt:i4>
      </vt:variant>
      <vt:variant>
        <vt:i4>0</vt:i4>
      </vt:variant>
      <vt:variant>
        <vt:i4>5</vt:i4>
      </vt:variant>
      <vt:variant>
        <vt:lpwstr>http://www.hq.nasa.gov/office/codej/codejx/Assets/Docs/ProjectDefinitionRatingIndex.pdf</vt:lpwstr>
      </vt:variant>
      <vt:variant>
        <vt:lpwstr/>
      </vt:variant>
      <vt:variant>
        <vt:i4>7929915</vt:i4>
      </vt:variant>
      <vt:variant>
        <vt:i4>558</vt:i4>
      </vt:variant>
      <vt:variant>
        <vt:i4>0</vt:i4>
      </vt:variant>
      <vt:variant>
        <vt:i4>5</vt:i4>
      </vt:variant>
      <vt:variant>
        <vt:lpwstr>http://www.hq.nasa.gov/office/codej/codejx/Assets/Docs/ProjectDefinitionRatingIndex.pdf</vt:lpwstr>
      </vt:variant>
      <vt:variant>
        <vt:lpwstr/>
      </vt:variant>
      <vt:variant>
        <vt:i4>7929915</vt:i4>
      </vt:variant>
      <vt:variant>
        <vt:i4>555</vt:i4>
      </vt:variant>
      <vt:variant>
        <vt:i4>0</vt:i4>
      </vt:variant>
      <vt:variant>
        <vt:i4>5</vt:i4>
      </vt:variant>
      <vt:variant>
        <vt:lpwstr>http://www.hq.nasa.gov/office/codej/codejx/Assets/Docs/ProjectDefinitionRatingIndex.pdf</vt:lpwstr>
      </vt:variant>
      <vt:variant>
        <vt:lpwstr/>
      </vt:variant>
      <vt:variant>
        <vt:i4>6881399</vt:i4>
      </vt:variant>
      <vt:variant>
        <vt:i4>552</vt:i4>
      </vt:variant>
      <vt:variant>
        <vt:i4>0</vt:i4>
      </vt:variant>
      <vt:variant>
        <vt:i4>5</vt:i4>
      </vt:variant>
      <vt:variant>
        <vt:lpwstr/>
      </vt:variant>
      <vt:variant>
        <vt:lpwstr>section_III_engineering</vt:lpwstr>
      </vt:variant>
      <vt:variant>
        <vt:i4>655386</vt:i4>
      </vt:variant>
      <vt:variant>
        <vt:i4>549</vt:i4>
      </vt:variant>
      <vt:variant>
        <vt:i4>0</vt:i4>
      </vt:variant>
      <vt:variant>
        <vt:i4>5</vt:i4>
      </vt:variant>
      <vt:variant>
        <vt:lpwstr>http://www.wbdg.org/project/buildingcomm.php</vt:lpwstr>
      </vt:variant>
      <vt:variant>
        <vt:lpwstr/>
      </vt:variant>
      <vt:variant>
        <vt:i4>917521</vt:i4>
      </vt:variant>
      <vt:variant>
        <vt:i4>546</vt:i4>
      </vt:variant>
      <vt:variant>
        <vt:i4>0</vt:i4>
      </vt:variant>
      <vt:variant>
        <vt:i4>5</vt:i4>
      </vt:variant>
      <vt:variant>
        <vt:lpwstr>http://www.presidency.ucsb.edu/ws/index.php?pid=42735</vt:lpwstr>
      </vt:variant>
      <vt:variant>
        <vt:lpwstr>axzz1sPfteoMv</vt:lpwstr>
      </vt:variant>
      <vt:variant>
        <vt:i4>3211304</vt:i4>
      </vt:variant>
      <vt:variant>
        <vt:i4>543</vt:i4>
      </vt:variant>
      <vt:variant>
        <vt:i4>0</vt:i4>
      </vt:variant>
      <vt:variant>
        <vt:i4>5</vt:i4>
      </vt:variant>
      <vt:variant>
        <vt:lpwstr>http://www.whitehouse.gov/omb/circulars/a094/a094.html</vt:lpwstr>
      </vt:variant>
      <vt:variant>
        <vt:lpwstr/>
      </vt:variant>
      <vt:variant>
        <vt:i4>5111849</vt:i4>
      </vt:variant>
      <vt:variant>
        <vt:i4>540</vt:i4>
      </vt:variant>
      <vt:variant>
        <vt:i4>0</vt:i4>
      </vt:variant>
      <vt:variant>
        <vt:i4>5</vt:i4>
      </vt:variant>
      <vt:variant>
        <vt:lpwstr/>
      </vt:variant>
      <vt:variant>
        <vt:lpwstr>_Program_Reporting_Requirements.</vt:lpwstr>
      </vt:variant>
      <vt:variant>
        <vt:i4>101</vt:i4>
      </vt:variant>
      <vt:variant>
        <vt:i4>537</vt:i4>
      </vt:variant>
      <vt:variant>
        <vt:i4>0</vt:i4>
      </vt:variant>
      <vt:variant>
        <vt:i4>5</vt:i4>
      </vt:variant>
      <vt:variant>
        <vt:lpwstr/>
      </vt:variant>
      <vt:variant>
        <vt:lpwstr>E</vt:lpwstr>
      </vt:variant>
      <vt:variant>
        <vt:i4>721012</vt:i4>
      </vt:variant>
      <vt:variant>
        <vt:i4>533</vt:i4>
      </vt:variant>
      <vt:variant>
        <vt:i4>0</vt:i4>
      </vt:variant>
      <vt:variant>
        <vt:i4>5</vt:i4>
      </vt:variant>
      <vt:variant>
        <vt:lpwstr>http://server-mpo.arc.nasa.gov/Services/NEFS/DCs/NEF_OtherData/NF1510.pdf</vt:lpwstr>
      </vt:variant>
      <vt:variant>
        <vt:lpwstr/>
      </vt:variant>
      <vt:variant>
        <vt:i4>5111875</vt:i4>
      </vt:variant>
      <vt:variant>
        <vt:i4>531</vt:i4>
      </vt:variant>
      <vt:variant>
        <vt:i4>0</vt:i4>
      </vt:variant>
      <vt:variant>
        <vt:i4>5</vt:i4>
      </vt:variant>
      <vt:variant>
        <vt:lpwstr>https://pollux.hq.nasa.gov/nef/user/form_search_list.cfm?prefix=all&amp;search_type=n&amp;chart_number=1510&amp;chart_number_like=Like</vt:lpwstr>
      </vt:variant>
      <vt:variant>
        <vt:lpwstr/>
      </vt:variant>
      <vt:variant>
        <vt:i4>6160421</vt:i4>
      </vt:variant>
      <vt:variant>
        <vt:i4>528</vt:i4>
      </vt:variant>
      <vt:variant>
        <vt:i4>0</vt:i4>
      </vt:variant>
      <vt:variant>
        <vt:i4>5</vt:i4>
      </vt:variant>
      <vt:variant>
        <vt:lpwstr/>
      </vt:variant>
      <vt:variant>
        <vt:lpwstr>c2_2_3_Front_End_Planning</vt:lpwstr>
      </vt:variant>
      <vt:variant>
        <vt:i4>851970</vt:i4>
      </vt:variant>
      <vt:variant>
        <vt:i4>519</vt:i4>
      </vt:variant>
      <vt:variant>
        <vt:i4>0</vt:i4>
      </vt:variant>
      <vt:variant>
        <vt:i4>5</vt:i4>
      </vt:variant>
      <vt:variant>
        <vt:lpwstr>http://nodis3.gsfc.nasa.gov/displayDir.cfm?t=NPR&amp;c=2810&amp;s=1A</vt:lpwstr>
      </vt:variant>
      <vt:variant>
        <vt:lpwstr/>
      </vt:variant>
      <vt:variant>
        <vt:i4>655485</vt:i4>
      </vt:variant>
      <vt:variant>
        <vt:i4>516</vt:i4>
      </vt:variant>
      <vt:variant>
        <vt:i4>0</vt:i4>
      </vt:variant>
      <vt:variant>
        <vt:i4>5</vt:i4>
      </vt:variant>
      <vt:variant>
        <vt:lpwstr>http://server-mpo.arc.nasa.gov/Services/NEFS/DCs/NEF_OtherData/NF1509.pdf</vt:lpwstr>
      </vt:variant>
      <vt:variant>
        <vt:lpwstr/>
      </vt:variant>
      <vt:variant>
        <vt:i4>3473507</vt:i4>
      </vt:variant>
      <vt:variant>
        <vt:i4>513</vt:i4>
      </vt:variant>
      <vt:variant>
        <vt:i4>0</vt:i4>
      </vt:variant>
      <vt:variant>
        <vt:i4>5</vt:i4>
      </vt:variant>
      <vt:variant>
        <vt:lpwstr/>
      </vt:variant>
      <vt:variant>
        <vt:lpwstr>c5</vt:lpwstr>
      </vt:variant>
      <vt:variant>
        <vt:i4>2556011</vt:i4>
      </vt:variant>
      <vt:variant>
        <vt:i4>510</vt:i4>
      </vt:variant>
      <vt:variant>
        <vt:i4>0</vt:i4>
      </vt:variant>
      <vt:variant>
        <vt:i4>5</vt:i4>
      </vt:variant>
      <vt:variant>
        <vt:lpwstr>http://www.nationalbimstandard.org/</vt:lpwstr>
      </vt:variant>
      <vt:variant>
        <vt:lpwstr/>
      </vt:variant>
      <vt:variant>
        <vt:i4>4915293</vt:i4>
      </vt:variant>
      <vt:variant>
        <vt:i4>507</vt:i4>
      </vt:variant>
      <vt:variant>
        <vt:i4>0</vt:i4>
      </vt:variant>
      <vt:variant>
        <vt:i4>5</vt:i4>
      </vt:variant>
      <vt:variant>
        <vt:lpwstr>http://www.wbdg.org/</vt:lpwstr>
      </vt:variant>
      <vt:variant>
        <vt:lpwstr/>
      </vt:variant>
      <vt:variant>
        <vt:i4>5111814</vt:i4>
      </vt:variant>
      <vt:variant>
        <vt:i4>504</vt:i4>
      </vt:variant>
      <vt:variant>
        <vt:i4>0</vt:i4>
      </vt:variant>
      <vt:variant>
        <vt:i4>5</vt:i4>
      </vt:variant>
      <vt:variant>
        <vt:lpwstr>http://specsintact.ksc.nasa.gov/</vt:lpwstr>
      </vt:variant>
      <vt:variant>
        <vt:lpwstr/>
      </vt:variant>
      <vt:variant>
        <vt:i4>3080291</vt:i4>
      </vt:variant>
      <vt:variant>
        <vt:i4>501</vt:i4>
      </vt:variant>
      <vt:variant>
        <vt:i4>0</vt:i4>
      </vt:variant>
      <vt:variant>
        <vt:i4>5</vt:i4>
      </vt:variant>
      <vt:variant>
        <vt:lpwstr>http://www.nationalcadstandard.org/</vt:lpwstr>
      </vt:variant>
      <vt:variant>
        <vt:lpwstr/>
      </vt:variant>
      <vt:variant>
        <vt:i4>5505062</vt:i4>
      </vt:variant>
      <vt:variant>
        <vt:i4>498</vt:i4>
      </vt:variant>
      <vt:variant>
        <vt:i4>0</vt:i4>
      </vt:variant>
      <vt:variant>
        <vt:i4>5</vt:i4>
      </vt:variant>
      <vt:variant>
        <vt:lpwstr>http://www.nasa.gov/pdf/420297main_NASA-SP-2010-3403.pdf</vt:lpwstr>
      </vt:variant>
      <vt:variant>
        <vt:lpwstr/>
      </vt:variant>
      <vt:variant>
        <vt:i4>6291562</vt:i4>
      </vt:variant>
      <vt:variant>
        <vt:i4>495</vt:i4>
      </vt:variant>
      <vt:variant>
        <vt:i4>0</vt:i4>
      </vt:variant>
      <vt:variant>
        <vt:i4>5</vt:i4>
      </vt:variant>
      <vt:variant>
        <vt:lpwstr>http://www.wbdg.org/tools/econpack.php</vt:lpwstr>
      </vt:variant>
      <vt:variant>
        <vt:lpwstr/>
      </vt:variant>
      <vt:variant>
        <vt:i4>3080198</vt:i4>
      </vt:variant>
      <vt:variant>
        <vt:i4>492</vt:i4>
      </vt:variant>
      <vt:variant>
        <vt:i4>0</vt:i4>
      </vt:variant>
      <vt:variant>
        <vt:i4>5</vt:i4>
      </vt:variant>
      <vt:variant>
        <vt:lpwstr>http://www.whitehouse.gov/omb/circulars_a094/</vt:lpwstr>
      </vt:variant>
      <vt:variant>
        <vt:lpwstr/>
      </vt:variant>
      <vt:variant>
        <vt:i4>721012</vt:i4>
      </vt:variant>
      <vt:variant>
        <vt:i4>488</vt:i4>
      </vt:variant>
      <vt:variant>
        <vt:i4>0</vt:i4>
      </vt:variant>
      <vt:variant>
        <vt:i4>5</vt:i4>
      </vt:variant>
      <vt:variant>
        <vt:lpwstr>http://server-mpo.arc.nasa.gov/Services/NEFS/DCs/NEF_OtherData/NF1510.pdf</vt:lpwstr>
      </vt:variant>
      <vt:variant>
        <vt:lpwstr/>
      </vt:variant>
      <vt:variant>
        <vt:i4>5111875</vt:i4>
      </vt:variant>
      <vt:variant>
        <vt:i4>486</vt:i4>
      </vt:variant>
      <vt:variant>
        <vt:i4>0</vt:i4>
      </vt:variant>
      <vt:variant>
        <vt:i4>5</vt:i4>
      </vt:variant>
      <vt:variant>
        <vt:lpwstr>https://pollux.hq.nasa.gov/nef/user/form_search_list.cfm?prefix=all&amp;search_type=n&amp;chart_number=1510&amp;chart_number_like=Like</vt:lpwstr>
      </vt:variant>
      <vt:variant>
        <vt:lpwstr/>
      </vt:variant>
      <vt:variant>
        <vt:i4>655485</vt:i4>
      </vt:variant>
      <vt:variant>
        <vt:i4>483</vt:i4>
      </vt:variant>
      <vt:variant>
        <vt:i4>0</vt:i4>
      </vt:variant>
      <vt:variant>
        <vt:i4>5</vt:i4>
      </vt:variant>
      <vt:variant>
        <vt:lpwstr>http://server-mpo.arc.nasa.gov/Services/NEFS/DCs/NEF_OtherData/NF1509.pdf</vt:lpwstr>
      </vt:variant>
      <vt:variant>
        <vt:lpwstr/>
      </vt:variant>
      <vt:variant>
        <vt:i4>65550</vt:i4>
      </vt:variant>
      <vt:variant>
        <vt:i4>480</vt:i4>
      </vt:variant>
      <vt:variant>
        <vt:i4>0</vt:i4>
      </vt:variant>
      <vt:variant>
        <vt:i4>5</vt:i4>
      </vt:variant>
      <vt:variant>
        <vt:lpwstr/>
      </vt:variant>
      <vt:variant>
        <vt:lpwstr>MRCs</vt:lpwstr>
      </vt:variant>
      <vt:variant>
        <vt:i4>721012</vt:i4>
      </vt:variant>
      <vt:variant>
        <vt:i4>476</vt:i4>
      </vt:variant>
      <vt:variant>
        <vt:i4>0</vt:i4>
      </vt:variant>
      <vt:variant>
        <vt:i4>5</vt:i4>
      </vt:variant>
      <vt:variant>
        <vt:lpwstr>http://server-mpo.arc.nasa.gov/Services/NEFS/DCs/NEF_OtherData/NF1510.pdf</vt:lpwstr>
      </vt:variant>
      <vt:variant>
        <vt:lpwstr/>
      </vt:variant>
      <vt:variant>
        <vt:i4>5111875</vt:i4>
      </vt:variant>
      <vt:variant>
        <vt:i4>474</vt:i4>
      </vt:variant>
      <vt:variant>
        <vt:i4>0</vt:i4>
      </vt:variant>
      <vt:variant>
        <vt:i4>5</vt:i4>
      </vt:variant>
      <vt:variant>
        <vt:lpwstr>https://pollux.hq.nasa.gov/nef/user/form_search_list.cfm?prefix=all&amp;search_type=n&amp;chart_number=1510&amp;chart_number_like=Like</vt:lpwstr>
      </vt:variant>
      <vt:variant>
        <vt:lpwstr/>
      </vt:variant>
      <vt:variant>
        <vt:i4>589951</vt:i4>
      </vt:variant>
      <vt:variant>
        <vt:i4>471</vt:i4>
      </vt:variant>
      <vt:variant>
        <vt:i4>0</vt:i4>
      </vt:variant>
      <vt:variant>
        <vt:i4>5</vt:i4>
      </vt:variant>
      <vt:variant>
        <vt:lpwstr/>
      </vt:variant>
      <vt:variant>
        <vt:lpwstr>c2_Functional_Requirements_Document</vt:lpwstr>
      </vt:variant>
      <vt:variant>
        <vt:i4>3080297</vt:i4>
      </vt:variant>
      <vt:variant>
        <vt:i4>456</vt:i4>
      </vt:variant>
      <vt:variant>
        <vt:i4>0</vt:i4>
      </vt:variant>
      <vt:variant>
        <vt:i4>5</vt:i4>
      </vt:variant>
      <vt:variant>
        <vt:lpwstr>http://www.epa.gov/air/caa/</vt:lpwstr>
      </vt:variant>
      <vt:variant>
        <vt:lpwstr/>
      </vt:variant>
      <vt:variant>
        <vt:i4>4915278</vt:i4>
      </vt:variant>
      <vt:variant>
        <vt:i4>453</vt:i4>
      </vt:variant>
      <vt:variant>
        <vt:i4>0</vt:i4>
      </vt:variant>
      <vt:variant>
        <vt:i4>5</vt:i4>
      </vt:variant>
      <vt:variant>
        <vt:lpwstr>http://www.biopreferred.gov/</vt:lpwstr>
      </vt:variant>
      <vt:variant>
        <vt:lpwstr/>
      </vt:variant>
      <vt:variant>
        <vt:i4>196681</vt:i4>
      </vt:variant>
      <vt:variant>
        <vt:i4>450</vt:i4>
      </vt:variant>
      <vt:variant>
        <vt:i4>0</vt:i4>
      </vt:variant>
      <vt:variant>
        <vt:i4>5</vt:i4>
      </vt:variant>
      <vt:variant>
        <vt:lpwstr>http://www.ashrae.org/resources--publications/bookstore/standards-62-1--62-2</vt:lpwstr>
      </vt:variant>
      <vt:variant>
        <vt:lpwstr/>
      </vt:variant>
      <vt:variant>
        <vt:i4>3473466</vt:i4>
      </vt:variant>
      <vt:variant>
        <vt:i4>447</vt:i4>
      </vt:variant>
      <vt:variant>
        <vt:i4>0</vt:i4>
      </vt:variant>
      <vt:variant>
        <vt:i4>5</vt:i4>
      </vt:variant>
      <vt:variant>
        <vt:lpwstr>http://www.ashrae.org/resources--publications/bookstore/standard-55</vt:lpwstr>
      </vt:variant>
      <vt:variant>
        <vt:lpwstr/>
      </vt:variant>
      <vt:variant>
        <vt:i4>3866713</vt:i4>
      </vt:variant>
      <vt:variant>
        <vt:i4>444</vt:i4>
      </vt:variant>
      <vt:variant>
        <vt:i4>0</vt:i4>
      </vt:variant>
      <vt:variant>
        <vt:i4>5</vt:i4>
      </vt:variant>
      <vt:variant>
        <vt:lpwstr>http://smacna.org/bookstore/index.cfm?fuseaction=search_results&amp;keyword=IAQ%20Guidelines%20for%20Occupied%20Buildings%20Under%20Construction,%202nd%20Edition</vt:lpwstr>
      </vt:variant>
      <vt:variant>
        <vt:lpwstr/>
      </vt:variant>
      <vt:variant>
        <vt:i4>655386</vt:i4>
      </vt:variant>
      <vt:variant>
        <vt:i4>441</vt:i4>
      </vt:variant>
      <vt:variant>
        <vt:i4>0</vt:i4>
      </vt:variant>
      <vt:variant>
        <vt:i4>5</vt:i4>
      </vt:variant>
      <vt:variant>
        <vt:lpwstr>http://www.wbdg.org/project/buildingcomm.php</vt:lpwstr>
      </vt:variant>
      <vt:variant>
        <vt:lpwstr/>
      </vt:variant>
      <vt:variant>
        <vt:i4>1048614</vt:i4>
      </vt:variant>
      <vt:variant>
        <vt:i4>438</vt:i4>
      </vt:variant>
      <vt:variant>
        <vt:i4>0</vt:i4>
      </vt:variant>
      <vt:variant>
        <vt:i4>5</vt:i4>
      </vt:variant>
      <vt:variant>
        <vt:lpwstr>http://www.techstreet.com/ashrae/products/1619765?utm_source=promotion&amp;utm_medium=landingpage&amp;utm_campaign=86628&amp;utm_term=86628&amp;utm_content=86628&amp;ashrae_auth_token=</vt:lpwstr>
      </vt:variant>
      <vt:variant>
        <vt:lpwstr/>
      </vt:variant>
      <vt:variant>
        <vt:i4>65536</vt:i4>
      </vt:variant>
      <vt:variant>
        <vt:i4>435</vt:i4>
      </vt:variant>
      <vt:variant>
        <vt:i4>0</vt:i4>
      </vt:variant>
      <vt:variant>
        <vt:i4>5</vt:i4>
      </vt:variant>
      <vt:variant>
        <vt:lpwstr>http://nodis3.gsfc.nasa.gov/displayDir.cfm?t=NPR&amp;c=8831&amp;s=2E</vt:lpwstr>
      </vt:variant>
      <vt:variant>
        <vt:lpwstr/>
      </vt:variant>
      <vt:variant>
        <vt:i4>8061051</vt:i4>
      </vt:variant>
      <vt:variant>
        <vt:i4>432</vt:i4>
      </vt:variant>
      <vt:variant>
        <vt:i4>0</vt:i4>
      </vt:variant>
      <vt:variant>
        <vt:i4>5</vt:i4>
      </vt:variant>
      <vt:variant>
        <vt:lpwstr>http://www.hq.nasa.gov/office/codej/codejx/Assets/Docs/RCB&amp;EGuideJUL04.pdf</vt:lpwstr>
      </vt:variant>
      <vt:variant>
        <vt:lpwstr/>
      </vt:variant>
      <vt:variant>
        <vt:i4>6422562</vt:i4>
      </vt:variant>
      <vt:variant>
        <vt:i4>429</vt:i4>
      </vt:variant>
      <vt:variant>
        <vt:i4>0</vt:i4>
      </vt:variant>
      <vt:variant>
        <vt:i4>5</vt:i4>
      </vt:variant>
      <vt:variant>
        <vt:lpwstr>http://www.hq.nasa.gov/office/codej/codejx/Assets/Docs/NASARCMGuide.pdf</vt:lpwstr>
      </vt:variant>
      <vt:variant>
        <vt:lpwstr/>
      </vt:variant>
      <vt:variant>
        <vt:i4>1572885</vt:i4>
      </vt:variant>
      <vt:variant>
        <vt:i4>426</vt:i4>
      </vt:variant>
      <vt:variant>
        <vt:i4>0</vt:i4>
      </vt:variant>
      <vt:variant>
        <vt:i4>5</vt:i4>
      </vt:variant>
      <vt:variant>
        <vt:lpwstr>http://nodis3.gsfc.nasa.gov/displayDir.cfm?Internal_ID=N_PR_8000_004A_&amp;page_name=main</vt:lpwstr>
      </vt:variant>
      <vt:variant>
        <vt:lpwstr/>
      </vt:variant>
      <vt:variant>
        <vt:i4>5701728</vt:i4>
      </vt:variant>
      <vt:variant>
        <vt:i4>423</vt:i4>
      </vt:variant>
      <vt:variant>
        <vt:i4>0</vt:i4>
      </vt:variant>
      <vt:variant>
        <vt:i4>5</vt:i4>
      </vt:variant>
      <vt:variant>
        <vt:lpwstr>http://www.dhs.gov/files/committees/gc_1194978268031.shtm</vt:lpwstr>
      </vt:variant>
      <vt:variant>
        <vt:lpwstr/>
      </vt:variant>
      <vt:variant>
        <vt:i4>327690</vt:i4>
      </vt:variant>
      <vt:variant>
        <vt:i4>420</vt:i4>
      </vt:variant>
      <vt:variant>
        <vt:i4>0</vt:i4>
      </vt:variant>
      <vt:variant>
        <vt:i4>5</vt:i4>
      </vt:variant>
      <vt:variant>
        <vt:lpwstr>http://nodis3.gsfc.nasa.gov/displayDir.cfm?t=NPR&amp;c=8715&amp;s=3C</vt:lpwstr>
      </vt:variant>
      <vt:variant>
        <vt:lpwstr/>
      </vt:variant>
      <vt:variant>
        <vt:i4>6684729</vt:i4>
      </vt:variant>
      <vt:variant>
        <vt:i4>417</vt:i4>
      </vt:variant>
      <vt:variant>
        <vt:i4>0</vt:i4>
      </vt:variant>
      <vt:variant>
        <vt:i4>5</vt:i4>
      </vt:variant>
      <vt:variant>
        <vt:lpwstr>http://nodis3.gsfc.nasa.gov/displayDir.cfm?t=NPR&amp;c=8715&amp;s=1</vt:lpwstr>
      </vt:variant>
      <vt:variant>
        <vt:lpwstr/>
      </vt:variant>
      <vt:variant>
        <vt:i4>4259851</vt:i4>
      </vt:variant>
      <vt:variant>
        <vt:i4>414</vt:i4>
      </vt:variant>
      <vt:variant>
        <vt:i4>0</vt:i4>
      </vt:variant>
      <vt:variant>
        <vt:i4>5</vt:i4>
      </vt:variant>
      <vt:variant>
        <vt:lpwstr>http://nodis3.gsfc.nasa.gov/npg_img/N_PR_8715_003C_/N_PR_8715_003C__AppendixH.pdf</vt:lpwstr>
      </vt:variant>
      <vt:variant>
        <vt:lpwstr/>
      </vt:variant>
      <vt:variant>
        <vt:i4>5439503</vt:i4>
      </vt:variant>
      <vt:variant>
        <vt:i4>411</vt:i4>
      </vt:variant>
      <vt:variant>
        <vt:i4>0</vt:i4>
      </vt:variant>
      <vt:variant>
        <vt:i4>5</vt:i4>
      </vt:variant>
      <vt:variant>
        <vt:lpwstr>http://www.gpo.gov/fdsys/pkg/USCODE-2008-title42/pdf/USCODE-2008-title42-chap91-subchapIII-partB-sec8253.pdf</vt:lpwstr>
      </vt:variant>
      <vt:variant>
        <vt:lpwstr/>
      </vt:variant>
      <vt:variant>
        <vt:i4>3866672</vt:i4>
      </vt:variant>
      <vt:variant>
        <vt:i4>408</vt:i4>
      </vt:variant>
      <vt:variant>
        <vt:i4>0</vt:i4>
      </vt:variant>
      <vt:variant>
        <vt:i4>5</vt:i4>
      </vt:variant>
      <vt:variant>
        <vt:lpwstr>http://www.gpo.gov/fdsys/search/pagedetails.action;jsessionid=h2GfT1QdrfG90YbTDy4fdJf6hFVpQMLtkv0BDmTYnp6gV2hDcQL1!590693439!-1836159542?browsePath=Title+42%2FChapter+81%2FSubchapter+II%2FSec.+6835&amp;granuleId=USCODE-2010-title42-chap81-subchapII-sec6835&amp;packageId=USCODE-2010-title42&amp;collapse=true&amp;fromBrowse=true</vt:lpwstr>
      </vt:variant>
      <vt:variant>
        <vt:lpwstr/>
      </vt:variant>
      <vt:variant>
        <vt:i4>8061031</vt:i4>
      </vt:variant>
      <vt:variant>
        <vt:i4>405</vt:i4>
      </vt:variant>
      <vt:variant>
        <vt:i4>0</vt:i4>
      </vt:variant>
      <vt:variant>
        <vt:i4>5</vt:i4>
      </vt:variant>
      <vt:variant>
        <vt:lpwstr>http://www.gpo.gov/fdsys/search/pagedetails.action?sr=6&amp;originalSearch=&amp;st=citation%3A42+USC+433&amp;ps=10&amp;na=&amp;se=&amp;sb=re&amp;timeFrame=&amp;dateBrowse=&amp;govAuthBrowse=&amp;collection=&amp;historical=false&amp;granuleId=USCODE-2008-title42-chap81-subchapII-sec6834&amp;packageId=USCODE-2008-title42&amp;bread=true</vt:lpwstr>
      </vt:variant>
      <vt:variant>
        <vt:lpwstr/>
      </vt:variant>
      <vt:variant>
        <vt:i4>7798817</vt:i4>
      </vt:variant>
      <vt:variant>
        <vt:i4>402</vt:i4>
      </vt:variant>
      <vt:variant>
        <vt:i4>0</vt:i4>
      </vt:variant>
      <vt:variant>
        <vt:i4>5</vt:i4>
      </vt:variant>
      <vt:variant>
        <vt:lpwstr>http://ecfr.gpoaccess.gov/cgi/t/text/text-idx?c=ecfr&amp;tpl=/ecfrbrowse/Title10/10cfr435_main_02.tpl</vt:lpwstr>
      </vt:variant>
      <vt:variant>
        <vt:lpwstr/>
      </vt:variant>
      <vt:variant>
        <vt:i4>7798823</vt:i4>
      </vt:variant>
      <vt:variant>
        <vt:i4>399</vt:i4>
      </vt:variant>
      <vt:variant>
        <vt:i4>0</vt:i4>
      </vt:variant>
      <vt:variant>
        <vt:i4>5</vt:i4>
      </vt:variant>
      <vt:variant>
        <vt:lpwstr>http://ecfr.gpoaccess.gov/cgi/t/text/text-idx?c=ecfr&amp;tpl=/ecfrbrowse/Title10/10cfr433_main_02.tpl</vt:lpwstr>
      </vt:variant>
      <vt:variant>
        <vt:lpwstr/>
      </vt:variant>
      <vt:variant>
        <vt:i4>8126581</vt:i4>
      </vt:variant>
      <vt:variant>
        <vt:i4>396</vt:i4>
      </vt:variant>
      <vt:variant>
        <vt:i4>0</vt:i4>
      </vt:variant>
      <vt:variant>
        <vt:i4>5</vt:i4>
      </vt:variant>
      <vt:variant>
        <vt:lpwstr>http://www.achp.gov/regs-rev04.pdf</vt:lpwstr>
      </vt:variant>
      <vt:variant>
        <vt:lpwstr/>
      </vt:variant>
      <vt:variant>
        <vt:i4>8126581</vt:i4>
      </vt:variant>
      <vt:variant>
        <vt:i4>393</vt:i4>
      </vt:variant>
      <vt:variant>
        <vt:i4>0</vt:i4>
      </vt:variant>
      <vt:variant>
        <vt:i4>5</vt:i4>
      </vt:variant>
      <vt:variant>
        <vt:lpwstr>http://www.achp.gov/regs-rev04.pdf</vt:lpwstr>
      </vt:variant>
      <vt:variant>
        <vt:lpwstr/>
      </vt:variant>
      <vt:variant>
        <vt:i4>1900560</vt:i4>
      </vt:variant>
      <vt:variant>
        <vt:i4>390</vt:i4>
      </vt:variant>
      <vt:variant>
        <vt:i4>0</vt:i4>
      </vt:variant>
      <vt:variant>
        <vt:i4>5</vt:i4>
      </vt:variant>
      <vt:variant>
        <vt:lpwstr>http://www.gpo.gov/fdsys/pkg/CFR-2000-title14-vol5/pdf/CFR-2000-title14-vol5-part1216.pdf</vt:lpwstr>
      </vt:variant>
      <vt:variant>
        <vt:lpwstr/>
      </vt:variant>
      <vt:variant>
        <vt:i4>7274558</vt:i4>
      </vt:variant>
      <vt:variant>
        <vt:i4>387</vt:i4>
      </vt:variant>
      <vt:variant>
        <vt:i4>0</vt:i4>
      </vt:variant>
      <vt:variant>
        <vt:i4>5</vt:i4>
      </vt:variant>
      <vt:variant>
        <vt:lpwstr>http://nodis3.gsfc.nasa.gov/displayDir.cfm?t=NPR&amp;c=8580&amp;s=1</vt:lpwstr>
      </vt:variant>
      <vt:variant>
        <vt:lpwstr/>
      </vt:variant>
      <vt:variant>
        <vt:i4>8126581</vt:i4>
      </vt:variant>
      <vt:variant>
        <vt:i4>384</vt:i4>
      </vt:variant>
      <vt:variant>
        <vt:i4>0</vt:i4>
      </vt:variant>
      <vt:variant>
        <vt:i4>5</vt:i4>
      </vt:variant>
      <vt:variant>
        <vt:lpwstr>http://www.achp.gov/regs-rev04.pdf</vt:lpwstr>
      </vt:variant>
      <vt:variant>
        <vt:lpwstr/>
      </vt:variant>
      <vt:variant>
        <vt:i4>589951</vt:i4>
      </vt:variant>
      <vt:variant>
        <vt:i4>375</vt:i4>
      </vt:variant>
      <vt:variant>
        <vt:i4>0</vt:i4>
      </vt:variant>
      <vt:variant>
        <vt:i4>5</vt:i4>
      </vt:variant>
      <vt:variant>
        <vt:lpwstr/>
      </vt:variant>
      <vt:variant>
        <vt:lpwstr>c2_Functional_Requirements_Document</vt:lpwstr>
      </vt:variant>
      <vt:variant>
        <vt:i4>3670048</vt:i4>
      </vt:variant>
      <vt:variant>
        <vt:i4>366</vt:i4>
      </vt:variant>
      <vt:variant>
        <vt:i4>0</vt:i4>
      </vt:variant>
      <vt:variant>
        <vt:i4>5</vt:i4>
      </vt:variant>
      <vt:variant>
        <vt:lpwstr>https://new.usgbc.org/</vt:lpwstr>
      </vt:variant>
      <vt:variant>
        <vt:lpwstr/>
      </vt:variant>
      <vt:variant>
        <vt:i4>3407991</vt:i4>
      </vt:variant>
      <vt:variant>
        <vt:i4>360</vt:i4>
      </vt:variant>
      <vt:variant>
        <vt:i4>0</vt:i4>
      </vt:variant>
      <vt:variant>
        <vt:i4>5</vt:i4>
      </vt:variant>
      <vt:variant>
        <vt:lpwstr>http://www.gpo.gov/fdsys/pkg/FR-2009-10-08/pdf/E9-24518.pdf</vt:lpwstr>
      </vt:variant>
      <vt:variant>
        <vt:lpwstr/>
      </vt:variant>
      <vt:variant>
        <vt:i4>7536740</vt:i4>
      </vt:variant>
      <vt:variant>
        <vt:i4>357</vt:i4>
      </vt:variant>
      <vt:variant>
        <vt:i4>0</vt:i4>
      </vt:variant>
      <vt:variant>
        <vt:i4>5</vt:i4>
      </vt:variant>
      <vt:variant>
        <vt:lpwstr>http://www.dbia.org/about/Pages/DBIA-Milestone-The-Design-Build-Manual-of-Practice.aspx</vt:lpwstr>
      </vt:variant>
      <vt:variant>
        <vt:lpwstr/>
      </vt:variant>
      <vt:variant>
        <vt:i4>983117</vt:i4>
      </vt:variant>
      <vt:variant>
        <vt:i4>354</vt:i4>
      </vt:variant>
      <vt:variant>
        <vt:i4>0</vt:i4>
      </vt:variant>
      <vt:variant>
        <vt:i4>5</vt:i4>
      </vt:variant>
      <vt:variant>
        <vt:lpwstr>https://www.construction-institute.org/scriptcontent/bp.cfm?section=aboutcii</vt:lpwstr>
      </vt:variant>
      <vt:variant>
        <vt:lpwstr/>
      </vt:variant>
      <vt:variant>
        <vt:i4>6750267</vt:i4>
      </vt:variant>
      <vt:variant>
        <vt:i4>351</vt:i4>
      </vt:variant>
      <vt:variant>
        <vt:i4>0</vt:i4>
      </vt:variant>
      <vt:variant>
        <vt:i4>5</vt:i4>
      </vt:variant>
      <vt:variant>
        <vt:lpwstr>https://www.hq.nasa.gov/office/codej/codejx/Assets/Docs/PartneringGuide.pdf</vt:lpwstr>
      </vt:variant>
      <vt:variant>
        <vt:lpwstr/>
      </vt:variant>
      <vt:variant>
        <vt:i4>983117</vt:i4>
      </vt:variant>
      <vt:variant>
        <vt:i4>348</vt:i4>
      </vt:variant>
      <vt:variant>
        <vt:i4>0</vt:i4>
      </vt:variant>
      <vt:variant>
        <vt:i4>5</vt:i4>
      </vt:variant>
      <vt:variant>
        <vt:lpwstr>https://www.construction-institute.org/scriptcontent/bp.cfm?section=aboutcii</vt:lpwstr>
      </vt:variant>
      <vt:variant>
        <vt:lpwstr/>
      </vt:variant>
      <vt:variant>
        <vt:i4>983117</vt:i4>
      </vt:variant>
      <vt:variant>
        <vt:i4>345</vt:i4>
      </vt:variant>
      <vt:variant>
        <vt:i4>0</vt:i4>
      </vt:variant>
      <vt:variant>
        <vt:i4>5</vt:i4>
      </vt:variant>
      <vt:variant>
        <vt:lpwstr>https://www.construction-institute.org/scriptcontent/bp.cfm?section=aboutcii</vt:lpwstr>
      </vt:variant>
      <vt:variant>
        <vt:lpwstr/>
      </vt:variant>
      <vt:variant>
        <vt:i4>3735649</vt:i4>
      </vt:variant>
      <vt:variant>
        <vt:i4>342</vt:i4>
      </vt:variant>
      <vt:variant>
        <vt:i4>0</vt:i4>
      </vt:variant>
      <vt:variant>
        <vt:i4>5</vt:i4>
      </vt:variant>
      <vt:variant>
        <vt:lpwstr>https://www.nps.gov/tps/standards/treatment-guidelines-2017.dpf</vt:lpwstr>
      </vt:variant>
      <vt:variant>
        <vt:lpwstr/>
      </vt:variant>
      <vt:variant>
        <vt:i4>983117</vt:i4>
      </vt:variant>
      <vt:variant>
        <vt:i4>339</vt:i4>
      </vt:variant>
      <vt:variant>
        <vt:i4>0</vt:i4>
      </vt:variant>
      <vt:variant>
        <vt:i4>5</vt:i4>
      </vt:variant>
      <vt:variant>
        <vt:lpwstr>https://www.construction-institute.org/scriptcontent/bp.cfm?section=aboutcii</vt:lpwstr>
      </vt:variant>
      <vt:variant>
        <vt:lpwstr/>
      </vt:variant>
      <vt:variant>
        <vt:i4>983117</vt:i4>
      </vt:variant>
      <vt:variant>
        <vt:i4>336</vt:i4>
      </vt:variant>
      <vt:variant>
        <vt:i4>0</vt:i4>
      </vt:variant>
      <vt:variant>
        <vt:i4>5</vt:i4>
      </vt:variant>
      <vt:variant>
        <vt:lpwstr>https://www.construction-institute.org/scriptcontent/bp.cfm?section=aboutcii</vt:lpwstr>
      </vt:variant>
      <vt:variant>
        <vt:lpwstr/>
      </vt:variant>
      <vt:variant>
        <vt:i4>2162712</vt:i4>
      </vt:variant>
      <vt:variant>
        <vt:i4>333</vt:i4>
      </vt:variant>
      <vt:variant>
        <vt:i4>0</vt:i4>
      </vt:variant>
      <vt:variant>
        <vt:i4>5</vt:i4>
      </vt:variant>
      <vt:variant>
        <vt:lpwstr/>
      </vt:variant>
      <vt:variant>
        <vt:lpwstr>CoF_Routine_Transaction_Form</vt:lpwstr>
      </vt:variant>
      <vt:variant>
        <vt:i4>2162712</vt:i4>
      </vt:variant>
      <vt:variant>
        <vt:i4>330</vt:i4>
      </vt:variant>
      <vt:variant>
        <vt:i4>0</vt:i4>
      </vt:variant>
      <vt:variant>
        <vt:i4>5</vt:i4>
      </vt:variant>
      <vt:variant>
        <vt:lpwstr/>
      </vt:variant>
      <vt:variant>
        <vt:lpwstr>CoF_Routine_Transaction_Form</vt:lpwstr>
      </vt:variant>
      <vt:variant>
        <vt:i4>1572952</vt:i4>
      </vt:variant>
      <vt:variant>
        <vt:i4>327</vt:i4>
      </vt:variant>
      <vt:variant>
        <vt:i4>0</vt:i4>
      </vt:variant>
      <vt:variant>
        <vt:i4>5</vt:i4>
      </vt:variant>
      <vt:variant>
        <vt:lpwstr>http://www.hq.nasa.gov/office/codej/codejx/Assets/Docs/EUL_Desk_Guide_Feb_2010.pdf</vt:lpwstr>
      </vt:variant>
      <vt:variant>
        <vt:lpwstr/>
      </vt:variant>
      <vt:variant>
        <vt:i4>1376265</vt:i4>
      </vt:variant>
      <vt:variant>
        <vt:i4>324</vt:i4>
      </vt:variant>
      <vt:variant>
        <vt:i4>0</vt:i4>
      </vt:variant>
      <vt:variant>
        <vt:i4>5</vt:i4>
      </vt:variant>
      <vt:variant>
        <vt:lpwstr>http://nodis3.gsfc.nasa.gov/displayDir.cfm?t=NPD&amp;c=7330&amp;s=1H</vt:lpwstr>
      </vt:variant>
      <vt:variant>
        <vt:lpwstr/>
      </vt:variant>
      <vt:variant>
        <vt:i4>721012</vt:i4>
      </vt:variant>
      <vt:variant>
        <vt:i4>282</vt:i4>
      </vt:variant>
      <vt:variant>
        <vt:i4>0</vt:i4>
      </vt:variant>
      <vt:variant>
        <vt:i4>5</vt:i4>
      </vt:variant>
      <vt:variant>
        <vt:lpwstr>http://server-mpo.arc.nasa.gov/Services/NEFS/DCs/NEF_OtherData/NF1510.pdf</vt:lpwstr>
      </vt:variant>
      <vt:variant>
        <vt:lpwstr/>
      </vt:variant>
      <vt:variant>
        <vt:i4>655485</vt:i4>
      </vt:variant>
      <vt:variant>
        <vt:i4>279</vt:i4>
      </vt:variant>
      <vt:variant>
        <vt:i4>0</vt:i4>
      </vt:variant>
      <vt:variant>
        <vt:i4>5</vt:i4>
      </vt:variant>
      <vt:variant>
        <vt:lpwstr>http://server-mpo.arc.nasa.gov/Services/NEFS/DCs/NEF_OtherData/NF1509.pdf</vt:lpwstr>
      </vt:variant>
      <vt:variant>
        <vt:lpwstr/>
      </vt:variant>
      <vt:variant>
        <vt:i4>3670048</vt:i4>
      </vt:variant>
      <vt:variant>
        <vt:i4>273</vt:i4>
      </vt:variant>
      <vt:variant>
        <vt:i4>0</vt:i4>
      </vt:variant>
      <vt:variant>
        <vt:i4>5</vt:i4>
      </vt:variant>
      <vt:variant>
        <vt:lpwstr>https://new.usgbc.org/</vt:lpwstr>
      </vt:variant>
      <vt:variant>
        <vt:lpwstr/>
      </vt:variant>
      <vt:variant>
        <vt:i4>5374018</vt:i4>
      </vt:variant>
      <vt:variant>
        <vt:i4>270</vt:i4>
      </vt:variant>
      <vt:variant>
        <vt:i4>0</vt:i4>
      </vt:variant>
      <vt:variant>
        <vt:i4>5</vt:i4>
      </vt:variant>
      <vt:variant>
        <vt:lpwstr>http://www.gpo.gov/fdsys/pkg/FR-2007-01-26/pdf/07-374.pdf</vt:lpwstr>
      </vt:variant>
      <vt:variant>
        <vt:lpwstr/>
      </vt:variant>
      <vt:variant>
        <vt:i4>3407991</vt:i4>
      </vt:variant>
      <vt:variant>
        <vt:i4>267</vt:i4>
      </vt:variant>
      <vt:variant>
        <vt:i4>0</vt:i4>
      </vt:variant>
      <vt:variant>
        <vt:i4>5</vt:i4>
      </vt:variant>
      <vt:variant>
        <vt:lpwstr>http://www.gpo.gov/fdsys/pkg/FR-2009-10-08/pdf/E9-24518.pdf</vt:lpwstr>
      </vt:variant>
      <vt:variant>
        <vt:lpwstr/>
      </vt:variant>
      <vt:variant>
        <vt:i4>7536740</vt:i4>
      </vt:variant>
      <vt:variant>
        <vt:i4>264</vt:i4>
      </vt:variant>
      <vt:variant>
        <vt:i4>0</vt:i4>
      </vt:variant>
      <vt:variant>
        <vt:i4>5</vt:i4>
      </vt:variant>
      <vt:variant>
        <vt:lpwstr>http://www.dbia.org/about/Pages/DBIA-Milestone-The-Design-Build-Manual-of-Practice.aspx</vt:lpwstr>
      </vt:variant>
      <vt:variant>
        <vt:lpwstr/>
      </vt:variant>
      <vt:variant>
        <vt:i4>983117</vt:i4>
      </vt:variant>
      <vt:variant>
        <vt:i4>261</vt:i4>
      </vt:variant>
      <vt:variant>
        <vt:i4>0</vt:i4>
      </vt:variant>
      <vt:variant>
        <vt:i4>5</vt:i4>
      </vt:variant>
      <vt:variant>
        <vt:lpwstr>https://www.construction-institute.org/scriptcontent/bp.cfm?section=aboutcii</vt:lpwstr>
      </vt:variant>
      <vt:variant>
        <vt:lpwstr/>
      </vt:variant>
      <vt:variant>
        <vt:i4>3539071</vt:i4>
      </vt:variant>
      <vt:variant>
        <vt:i4>258</vt:i4>
      </vt:variant>
      <vt:variant>
        <vt:i4>0</vt:i4>
      </vt:variant>
      <vt:variant>
        <vt:i4>5</vt:i4>
      </vt:variant>
      <vt:variant>
        <vt:lpwstr>http://www.hq.nasa.gov/office/codej/codejx/Assets/Docs/PartneringGuide.pdf</vt:lpwstr>
      </vt:variant>
      <vt:variant>
        <vt:lpwstr/>
      </vt:variant>
      <vt:variant>
        <vt:i4>983117</vt:i4>
      </vt:variant>
      <vt:variant>
        <vt:i4>255</vt:i4>
      </vt:variant>
      <vt:variant>
        <vt:i4>0</vt:i4>
      </vt:variant>
      <vt:variant>
        <vt:i4>5</vt:i4>
      </vt:variant>
      <vt:variant>
        <vt:lpwstr>https://www.construction-institute.org/scriptcontent/bp.cfm?section=aboutcii</vt:lpwstr>
      </vt:variant>
      <vt:variant>
        <vt:lpwstr/>
      </vt:variant>
      <vt:variant>
        <vt:i4>983117</vt:i4>
      </vt:variant>
      <vt:variant>
        <vt:i4>252</vt:i4>
      </vt:variant>
      <vt:variant>
        <vt:i4>0</vt:i4>
      </vt:variant>
      <vt:variant>
        <vt:i4>5</vt:i4>
      </vt:variant>
      <vt:variant>
        <vt:lpwstr>https://www.construction-institute.org/scriptcontent/bp.cfm?section=aboutcii</vt:lpwstr>
      </vt:variant>
      <vt:variant>
        <vt:lpwstr/>
      </vt:variant>
      <vt:variant>
        <vt:i4>983117</vt:i4>
      </vt:variant>
      <vt:variant>
        <vt:i4>249</vt:i4>
      </vt:variant>
      <vt:variant>
        <vt:i4>0</vt:i4>
      </vt:variant>
      <vt:variant>
        <vt:i4>5</vt:i4>
      </vt:variant>
      <vt:variant>
        <vt:lpwstr>https://www.construction-institute.org/scriptcontent/bp.cfm?section=aboutcii</vt:lpwstr>
      </vt:variant>
      <vt:variant>
        <vt:lpwstr/>
      </vt:variant>
      <vt:variant>
        <vt:i4>6094936</vt:i4>
      </vt:variant>
      <vt:variant>
        <vt:i4>246</vt:i4>
      </vt:variant>
      <vt:variant>
        <vt:i4>0</vt:i4>
      </vt:variant>
      <vt:variant>
        <vt:i4>5</vt:i4>
      </vt:variant>
      <vt:variant>
        <vt:lpwstr>http://www.hq.nasa.gov/office/codej/codejx/Assets/Docs/Case_Guide_4-20-06.pdf</vt:lpwstr>
      </vt:variant>
      <vt:variant>
        <vt:lpwstr/>
      </vt:variant>
      <vt:variant>
        <vt:i4>983117</vt:i4>
      </vt:variant>
      <vt:variant>
        <vt:i4>243</vt:i4>
      </vt:variant>
      <vt:variant>
        <vt:i4>0</vt:i4>
      </vt:variant>
      <vt:variant>
        <vt:i4>5</vt:i4>
      </vt:variant>
      <vt:variant>
        <vt:lpwstr>https://www.construction-institute.org/scriptcontent/bp.cfm?section=aboutcii</vt:lpwstr>
      </vt:variant>
      <vt:variant>
        <vt:lpwstr/>
      </vt:variant>
      <vt:variant>
        <vt:i4>1638411</vt:i4>
      </vt:variant>
      <vt:variant>
        <vt:i4>240</vt:i4>
      </vt:variant>
      <vt:variant>
        <vt:i4>0</vt:i4>
      </vt:variant>
      <vt:variant>
        <vt:i4>5</vt:i4>
      </vt:variant>
      <vt:variant>
        <vt:lpwstr>http://nodis3.gsfc.nasa.gov/displayDir.cfm?t=NPD&amp;c=1000&amp;s=0A</vt:lpwstr>
      </vt:variant>
      <vt:variant>
        <vt:lpwstr/>
      </vt:variant>
      <vt:variant>
        <vt:i4>5505090</vt:i4>
      </vt:variant>
      <vt:variant>
        <vt:i4>231</vt:i4>
      </vt:variant>
      <vt:variant>
        <vt:i4>0</vt:i4>
      </vt:variant>
      <vt:variant>
        <vt:i4>5</vt:i4>
      </vt:variant>
      <vt:variant>
        <vt:lpwstr>https://www.wbdg.org/ffc/dod/unified-facilities-guide-specifications-ufgs</vt:lpwstr>
      </vt:variant>
      <vt:variant>
        <vt:lpwstr/>
      </vt:variant>
      <vt:variant>
        <vt:i4>3211319</vt:i4>
      </vt:variant>
      <vt:variant>
        <vt:i4>228</vt:i4>
      </vt:variant>
      <vt:variant>
        <vt:i4>0</vt:i4>
      </vt:variant>
      <vt:variant>
        <vt:i4>5</vt:i4>
      </vt:variant>
      <vt:variant>
        <vt:lpwstr>https://www.state.gov/key-topics-office-of-environmental-quality-and-transboundary-issues/the-montreal-protocol-on-substances-that-deplete-the-ozone-layer/</vt:lpwstr>
      </vt:variant>
      <vt:variant>
        <vt:lpwstr/>
      </vt:variant>
      <vt:variant>
        <vt:i4>4587615</vt:i4>
      </vt:variant>
      <vt:variant>
        <vt:i4>225</vt:i4>
      </vt:variant>
      <vt:variant>
        <vt:i4>0</vt:i4>
      </vt:variant>
      <vt:variant>
        <vt:i4>5</vt:i4>
      </vt:variant>
      <vt:variant>
        <vt:lpwstr>http://www.nfpa.org/</vt:lpwstr>
      </vt:variant>
      <vt:variant>
        <vt:lpwstr/>
      </vt:variant>
      <vt:variant>
        <vt:i4>6029388</vt:i4>
      </vt:variant>
      <vt:variant>
        <vt:i4>219</vt:i4>
      </vt:variant>
      <vt:variant>
        <vt:i4>0</vt:i4>
      </vt:variant>
      <vt:variant>
        <vt:i4>5</vt:i4>
      </vt:variant>
      <vt:variant>
        <vt:lpwstr>https://www.nationalbimstandard.org/</vt:lpwstr>
      </vt:variant>
      <vt:variant>
        <vt:lpwstr/>
      </vt:variant>
      <vt:variant>
        <vt:i4>3211319</vt:i4>
      </vt:variant>
      <vt:variant>
        <vt:i4>213</vt:i4>
      </vt:variant>
      <vt:variant>
        <vt:i4>0</vt:i4>
      </vt:variant>
      <vt:variant>
        <vt:i4>5</vt:i4>
      </vt:variant>
      <vt:variant>
        <vt:lpwstr>https://www.state.gov/key-topics-office-of-environmental-quality-and-transboundary-issues/the-montreal-protocol-on-substances-that-deplete-the-ozone-layer/</vt:lpwstr>
      </vt:variant>
      <vt:variant>
        <vt:lpwstr/>
      </vt:variant>
      <vt:variant>
        <vt:i4>7077931</vt:i4>
      </vt:variant>
      <vt:variant>
        <vt:i4>210</vt:i4>
      </vt:variant>
      <vt:variant>
        <vt:i4>0</vt:i4>
      </vt:variant>
      <vt:variant>
        <vt:i4>5</vt:i4>
      </vt:variant>
      <vt:variant>
        <vt:lpwstr>https://www.usgbc.org/leed/v41</vt:lpwstr>
      </vt:variant>
      <vt:variant>
        <vt:lpwstr/>
      </vt:variant>
      <vt:variant>
        <vt:i4>3539044</vt:i4>
      </vt:variant>
      <vt:variant>
        <vt:i4>207</vt:i4>
      </vt:variant>
      <vt:variant>
        <vt:i4>0</vt:i4>
      </vt:variant>
      <vt:variant>
        <vt:i4>5</vt:i4>
      </vt:variant>
      <vt:variant>
        <vt:lpwstr>https://store.dbia.org/product/manual-of-practice-complete-set/</vt:lpwstr>
      </vt:variant>
      <vt:variant>
        <vt:lpwstr/>
      </vt:variant>
      <vt:variant>
        <vt:i4>983117</vt:i4>
      </vt:variant>
      <vt:variant>
        <vt:i4>204</vt:i4>
      </vt:variant>
      <vt:variant>
        <vt:i4>0</vt:i4>
      </vt:variant>
      <vt:variant>
        <vt:i4>5</vt:i4>
      </vt:variant>
      <vt:variant>
        <vt:lpwstr>https://www.construction-institute.org/scriptcontent/bp.cfm?section=aboutcii</vt:lpwstr>
      </vt:variant>
      <vt:variant>
        <vt:lpwstr/>
      </vt:variant>
      <vt:variant>
        <vt:i4>7798831</vt:i4>
      </vt:variant>
      <vt:variant>
        <vt:i4>201</vt:i4>
      </vt:variant>
      <vt:variant>
        <vt:i4>0</vt:i4>
      </vt:variant>
      <vt:variant>
        <vt:i4>5</vt:i4>
      </vt:variant>
      <vt:variant>
        <vt:lpwstr>https://www.biopreferred.gov/BioPreferred/</vt:lpwstr>
      </vt:variant>
      <vt:variant>
        <vt:lpwstr/>
      </vt:variant>
      <vt:variant>
        <vt:i4>4915220</vt:i4>
      </vt:variant>
      <vt:variant>
        <vt:i4>195</vt:i4>
      </vt:variant>
      <vt:variant>
        <vt:i4>0</vt:i4>
      </vt:variant>
      <vt:variant>
        <vt:i4>5</vt:i4>
      </vt:variant>
      <vt:variant>
        <vt:lpwstr>https://nef.nasa.gov/</vt:lpwstr>
      </vt:variant>
      <vt:variant>
        <vt:lpwstr/>
      </vt:variant>
      <vt:variant>
        <vt:i4>4915220</vt:i4>
      </vt:variant>
      <vt:variant>
        <vt:i4>192</vt:i4>
      </vt:variant>
      <vt:variant>
        <vt:i4>0</vt:i4>
      </vt:variant>
      <vt:variant>
        <vt:i4>5</vt:i4>
      </vt:variant>
      <vt:variant>
        <vt:lpwstr>https://nef.nasa.gov/</vt:lpwstr>
      </vt:variant>
      <vt:variant>
        <vt:lpwstr/>
      </vt:variant>
      <vt:variant>
        <vt:i4>4915220</vt:i4>
      </vt:variant>
      <vt:variant>
        <vt:i4>189</vt:i4>
      </vt:variant>
      <vt:variant>
        <vt:i4>0</vt:i4>
      </vt:variant>
      <vt:variant>
        <vt:i4>5</vt:i4>
      </vt:variant>
      <vt:variant>
        <vt:lpwstr>https://nef.nasa.gov/</vt:lpwstr>
      </vt:variant>
      <vt:variant>
        <vt:lpwstr/>
      </vt:variant>
      <vt:variant>
        <vt:i4>4915220</vt:i4>
      </vt:variant>
      <vt:variant>
        <vt:i4>186</vt:i4>
      </vt:variant>
      <vt:variant>
        <vt:i4>0</vt:i4>
      </vt:variant>
      <vt:variant>
        <vt:i4>5</vt:i4>
      </vt:variant>
      <vt:variant>
        <vt:lpwstr>https://nef.nasa.gov/</vt:lpwstr>
      </vt:variant>
      <vt:variant>
        <vt:lpwstr/>
      </vt:variant>
      <vt:variant>
        <vt:i4>4915284</vt:i4>
      </vt:variant>
      <vt:variant>
        <vt:i4>183</vt:i4>
      </vt:variant>
      <vt:variant>
        <vt:i4>0</vt:i4>
      </vt:variant>
      <vt:variant>
        <vt:i4>5</vt:i4>
      </vt:variant>
      <vt:variant>
        <vt:lpwstr>https://www.msn.com/?pc=U142&amp;ocid=U142DHP</vt:lpwstr>
      </vt:variant>
      <vt:variant>
        <vt:lpwstr/>
      </vt:variant>
      <vt:variant>
        <vt:i4>6488150</vt:i4>
      </vt:variant>
      <vt:variant>
        <vt:i4>180</vt:i4>
      </vt:variant>
      <vt:variant>
        <vt:i4>0</vt:i4>
      </vt:variant>
      <vt:variant>
        <vt:i4>5</vt:i4>
      </vt:variant>
      <vt:variant>
        <vt:lpwstr>https://www.wbdg.org/FFC/NASA/NASACRIT/NASA_BusinessCaseGuide.pdf</vt:lpwstr>
      </vt:variant>
      <vt:variant>
        <vt:lpwstr/>
      </vt:variant>
      <vt:variant>
        <vt:i4>6553648</vt:i4>
      </vt:variant>
      <vt:variant>
        <vt:i4>174</vt:i4>
      </vt:variant>
      <vt:variant>
        <vt:i4>0</vt:i4>
      </vt:variant>
      <vt:variant>
        <vt:i4>5</vt:i4>
      </vt:variant>
      <vt:variant>
        <vt:lpwstr>https://www.wbdg.org/ffc/nasa/guides-handbooks/reliability-centered-building-equipment-acceptance-guide</vt:lpwstr>
      </vt:variant>
      <vt:variant>
        <vt:lpwstr/>
      </vt:variant>
      <vt:variant>
        <vt:i4>1507340</vt:i4>
      </vt:variant>
      <vt:variant>
        <vt:i4>171</vt:i4>
      </vt:variant>
      <vt:variant>
        <vt:i4>0</vt:i4>
      </vt:variant>
      <vt:variant>
        <vt:i4>5</vt:i4>
      </vt:variant>
      <vt:variant>
        <vt:lpwstr>https://nodis3.gsfc.nasa.gov/displayDir.cfm?t=NPR&amp;c=8000&amp;s=4B</vt:lpwstr>
      </vt:variant>
      <vt:variant>
        <vt:lpwstr/>
      </vt:variant>
      <vt:variant>
        <vt:i4>3407945</vt:i4>
      </vt:variant>
      <vt:variant>
        <vt:i4>168</vt:i4>
      </vt:variant>
      <vt:variant>
        <vt:i4>0</vt:i4>
      </vt:variant>
      <vt:variant>
        <vt:i4>5</vt:i4>
      </vt:variant>
      <vt:variant>
        <vt:lpwstr>https://obamawhitehouse.archives.gov/omb/circulars_a11_current_year_a11_toc</vt:lpwstr>
      </vt:variant>
      <vt:variant>
        <vt:lpwstr/>
      </vt:variant>
      <vt:variant>
        <vt:i4>917578</vt:i4>
      </vt:variant>
      <vt:variant>
        <vt:i4>165</vt:i4>
      </vt:variant>
      <vt:variant>
        <vt:i4>0</vt:i4>
      </vt:variant>
      <vt:variant>
        <vt:i4>5</vt:i4>
      </vt:variant>
      <vt:variant>
        <vt:lpwstr>https://www.dol.gov/agencies/oasam/centers-offices/civil-rights-center/dlms2-0600</vt:lpwstr>
      </vt:variant>
      <vt:variant>
        <vt:lpwstr>:~:text=The%20Architectural%20Barriers%20Act%20(ABA,constructed%20in%20accordance%20with%20standards</vt:lpwstr>
      </vt:variant>
      <vt:variant>
        <vt:i4>1048577</vt:i4>
      </vt:variant>
      <vt:variant>
        <vt:i4>161</vt:i4>
      </vt:variant>
      <vt:variant>
        <vt:i4>0</vt:i4>
      </vt:variant>
      <vt:variant>
        <vt:i4>5</vt:i4>
      </vt:variant>
      <vt:variant>
        <vt:lpwstr>http://nodis3.gsfc.nasa.gov/displayDir.cfm?t=NPD&amp;c=8820&amp;s=2C</vt:lpwstr>
      </vt:variant>
      <vt:variant>
        <vt:lpwstr/>
      </vt:variant>
      <vt:variant>
        <vt:i4>1638424</vt:i4>
      </vt:variant>
      <vt:variant>
        <vt:i4>159</vt:i4>
      </vt:variant>
      <vt:variant>
        <vt:i4>0</vt:i4>
      </vt:variant>
      <vt:variant>
        <vt:i4>5</vt:i4>
      </vt:variant>
      <vt:variant>
        <vt:lpwstr>https://nodis3.gsfc.nasa.gov/displayDir.cfm?t=NPD&amp;c=8820&amp;s=2E</vt:lpwstr>
      </vt:variant>
      <vt:variant>
        <vt:lpwstr/>
      </vt:variant>
      <vt:variant>
        <vt:i4>2687079</vt:i4>
      </vt:variant>
      <vt:variant>
        <vt:i4>156</vt:i4>
      </vt:variant>
      <vt:variant>
        <vt:i4>0</vt:i4>
      </vt:variant>
      <vt:variant>
        <vt:i4>5</vt:i4>
      </vt:variant>
      <vt:variant>
        <vt:lpwstr>http://www.gpo.gov/fdsys/pkg/USCODE-2011-title51/pdf/USCODE-2011-title51-subtitleII-chap201-subchapIII-sec20145.pdf</vt:lpwstr>
      </vt:variant>
      <vt:variant>
        <vt:lpwstr/>
      </vt:variant>
      <vt:variant>
        <vt:i4>7733270</vt:i4>
      </vt:variant>
      <vt:variant>
        <vt:i4>153</vt:i4>
      </vt:variant>
      <vt:variant>
        <vt:i4>0</vt:i4>
      </vt:variant>
      <vt:variant>
        <vt:i4>5</vt:i4>
      </vt:variant>
      <vt:variant>
        <vt:lpwstr>http://www.nasa.gov/offices/ogc/about/space_act1.html</vt:lpwstr>
      </vt:variant>
      <vt:variant>
        <vt:lpwstr/>
      </vt:variant>
      <vt:variant>
        <vt:i4>3080290</vt:i4>
      </vt:variant>
      <vt:variant>
        <vt:i4>150</vt:i4>
      </vt:variant>
      <vt:variant>
        <vt:i4>0</vt:i4>
      </vt:variant>
      <vt:variant>
        <vt:i4>5</vt:i4>
      </vt:variant>
      <vt:variant>
        <vt:lpwstr>https://uscode.house.gov/view.xhtml?req=granuleid%3AUSC-prelim-title54-subtitle3&amp;edition=prelim</vt:lpwstr>
      </vt:variant>
      <vt:variant>
        <vt:lpwstr/>
      </vt:variant>
      <vt:variant>
        <vt:i4>65542</vt:i4>
      </vt:variant>
      <vt:variant>
        <vt:i4>147</vt:i4>
      </vt:variant>
      <vt:variant>
        <vt:i4>0</vt:i4>
      </vt:variant>
      <vt:variant>
        <vt:i4>5</vt:i4>
      </vt:variant>
      <vt:variant>
        <vt:lpwstr>https://uscode.house.gov/view.xhtml?hl=false&amp;edition=2012&amp;req=granuleid%3AUSC-2012-title42-section8287&amp;f=treesort&amp;fq=true&amp;num=0&amp;saved=%7CZ3JhbnVsZWlkOlVTQy0yMDEyLXRpdGxlNDItc2VjdGlvbjgyODdi%7CdHJlZXNvcnQ%3D%7CdHJ1ZQ%3D%3D%7C0%7Cfalse%7C2012</vt:lpwstr>
      </vt:variant>
      <vt:variant>
        <vt:lpwstr/>
      </vt:variant>
      <vt:variant>
        <vt:i4>2621498</vt:i4>
      </vt:variant>
      <vt:variant>
        <vt:i4>144</vt:i4>
      </vt:variant>
      <vt:variant>
        <vt:i4>0</vt:i4>
      </vt:variant>
      <vt:variant>
        <vt:i4>5</vt:i4>
      </vt:variant>
      <vt:variant>
        <vt:lpwstr>http://www.gpo.gov/fdsys/pkg/USCODE-2008-title42/pdf/USCODE-2008-title42-chap91-subchapVII-sec8287.pdf</vt:lpwstr>
      </vt:variant>
      <vt:variant>
        <vt:lpwstr/>
      </vt:variant>
      <vt:variant>
        <vt:i4>1441846</vt:i4>
      </vt:variant>
      <vt:variant>
        <vt:i4>140</vt:i4>
      </vt:variant>
      <vt:variant>
        <vt:i4>0</vt:i4>
      </vt:variant>
      <vt:variant>
        <vt:i4>5</vt:i4>
      </vt:variant>
      <vt:variant>
        <vt:lpwstr/>
      </vt:variant>
      <vt:variant>
        <vt:lpwstr>_Toc367966488</vt:lpwstr>
      </vt:variant>
      <vt:variant>
        <vt:i4>1441846</vt:i4>
      </vt:variant>
      <vt:variant>
        <vt:i4>137</vt:i4>
      </vt:variant>
      <vt:variant>
        <vt:i4>0</vt:i4>
      </vt:variant>
      <vt:variant>
        <vt:i4>5</vt:i4>
      </vt:variant>
      <vt:variant>
        <vt:lpwstr/>
      </vt:variant>
      <vt:variant>
        <vt:lpwstr>_Toc367966487</vt:lpwstr>
      </vt:variant>
      <vt:variant>
        <vt:i4>1441846</vt:i4>
      </vt:variant>
      <vt:variant>
        <vt:i4>134</vt:i4>
      </vt:variant>
      <vt:variant>
        <vt:i4>0</vt:i4>
      </vt:variant>
      <vt:variant>
        <vt:i4>5</vt:i4>
      </vt:variant>
      <vt:variant>
        <vt:lpwstr/>
      </vt:variant>
      <vt:variant>
        <vt:lpwstr>_Toc367966486</vt:lpwstr>
      </vt:variant>
      <vt:variant>
        <vt:i4>1441846</vt:i4>
      </vt:variant>
      <vt:variant>
        <vt:i4>131</vt:i4>
      </vt:variant>
      <vt:variant>
        <vt:i4>0</vt:i4>
      </vt:variant>
      <vt:variant>
        <vt:i4>5</vt:i4>
      </vt:variant>
      <vt:variant>
        <vt:lpwstr/>
      </vt:variant>
      <vt:variant>
        <vt:lpwstr>_Toc367966485</vt:lpwstr>
      </vt:variant>
      <vt:variant>
        <vt:i4>1441846</vt:i4>
      </vt:variant>
      <vt:variant>
        <vt:i4>125</vt:i4>
      </vt:variant>
      <vt:variant>
        <vt:i4>0</vt:i4>
      </vt:variant>
      <vt:variant>
        <vt:i4>5</vt:i4>
      </vt:variant>
      <vt:variant>
        <vt:lpwstr/>
      </vt:variant>
      <vt:variant>
        <vt:lpwstr>_Toc367966484</vt:lpwstr>
      </vt:variant>
      <vt:variant>
        <vt:i4>1441846</vt:i4>
      </vt:variant>
      <vt:variant>
        <vt:i4>122</vt:i4>
      </vt:variant>
      <vt:variant>
        <vt:i4>0</vt:i4>
      </vt:variant>
      <vt:variant>
        <vt:i4>5</vt:i4>
      </vt:variant>
      <vt:variant>
        <vt:lpwstr/>
      </vt:variant>
      <vt:variant>
        <vt:lpwstr>_Toc367966483</vt:lpwstr>
      </vt:variant>
      <vt:variant>
        <vt:i4>1441846</vt:i4>
      </vt:variant>
      <vt:variant>
        <vt:i4>113</vt:i4>
      </vt:variant>
      <vt:variant>
        <vt:i4>0</vt:i4>
      </vt:variant>
      <vt:variant>
        <vt:i4>5</vt:i4>
      </vt:variant>
      <vt:variant>
        <vt:lpwstr/>
      </vt:variant>
      <vt:variant>
        <vt:lpwstr>_Toc367966480</vt:lpwstr>
      </vt:variant>
      <vt:variant>
        <vt:i4>1638454</vt:i4>
      </vt:variant>
      <vt:variant>
        <vt:i4>110</vt:i4>
      </vt:variant>
      <vt:variant>
        <vt:i4>0</vt:i4>
      </vt:variant>
      <vt:variant>
        <vt:i4>5</vt:i4>
      </vt:variant>
      <vt:variant>
        <vt:lpwstr/>
      </vt:variant>
      <vt:variant>
        <vt:lpwstr>_Toc367966479</vt:lpwstr>
      </vt:variant>
      <vt:variant>
        <vt:i4>1638454</vt:i4>
      </vt:variant>
      <vt:variant>
        <vt:i4>107</vt:i4>
      </vt:variant>
      <vt:variant>
        <vt:i4>0</vt:i4>
      </vt:variant>
      <vt:variant>
        <vt:i4>5</vt:i4>
      </vt:variant>
      <vt:variant>
        <vt:lpwstr/>
      </vt:variant>
      <vt:variant>
        <vt:lpwstr>_Toc367966478</vt:lpwstr>
      </vt:variant>
      <vt:variant>
        <vt:i4>1638454</vt:i4>
      </vt:variant>
      <vt:variant>
        <vt:i4>104</vt:i4>
      </vt:variant>
      <vt:variant>
        <vt:i4>0</vt:i4>
      </vt:variant>
      <vt:variant>
        <vt:i4>5</vt:i4>
      </vt:variant>
      <vt:variant>
        <vt:lpwstr/>
      </vt:variant>
      <vt:variant>
        <vt:lpwstr>_Toc367966477</vt:lpwstr>
      </vt:variant>
      <vt:variant>
        <vt:i4>1638454</vt:i4>
      </vt:variant>
      <vt:variant>
        <vt:i4>101</vt:i4>
      </vt:variant>
      <vt:variant>
        <vt:i4>0</vt:i4>
      </vt:variant>
      <vt:variant>
        <vt:i4>5</vt:i4>
      </vt:variant>
      <vt:variant>
        <vt:lpwstr/>
      </vt:variant>
      <vt:variant>
        <vt:lpwstr>_Toc367966476</vt:lpwstr>
      </vt:variant>
      <vt:variant>
        <vt:i4>1638454</vt:i4>
      </vt:variant>
      <vt:variant>
        <vt:i4>98</vt:i4>
      </vt:variant>
      <vt:variant>
        <vt:i4>0</vt:i4>
      </vt:variant>
      <vt:variant>
        <vt:i4>5</vt:i4>
      </vt:variant>
      <vt:variant>
        <vt:lpwstr/>
      </vt:variant>
      <vt:variant>
        <vt:lpwstr>_Toc367966475</vt:lpwstr>
      </vt:variant>
      <vt:variant>
        <vt:i4>1638454</vt:i4>
      </vt:variant>
      <vt:variant>
        <vt:i4>95</vt:i4>
      </vt:variant>
      <vt:variant>
        <vt:i4>0</vt:i4>
      </vt:variant>
      <vt:variant>
        <vt:i4>5</vt:i4>
      </vt:variant>
      <vt:variant>
        <vt:lpwstr/>
      </vt:variant>
      <vt:variant>
        <vt:lpwstr>_Toc367966474</vt:lpwstr>
      </vt:variant>
      <vt:variant>
        <vt:i4>1638454</vt:i4>
      </vt:variant>
      <vt:variant>
        <vt:i4>92</vt:i4>
      </vt:variant>
      <vt:variant>
        <vt:i4>0</vt:i4>
      </vt:variant>
      <vt:variant>
        <vt:i4>5</vt:i4>
      </vt:variant>
      <vt:variant>
        <vt:lpwstr/>
      </vt:variant>
      <vt:variant>
        <vt:lpwstr>_Toc367966473</vt:lpwstr>
      </vt:variant>
      <vt:variant>
        <vt:i4>1638454</vt:i4>
      </vt:variant>
      <vt:variant>
        <vt:i4>89</vt:i4>
      </vt:variant>
      <vt:variant>
        <vt:i4>0</vt:i4>
      </vt:variant>
      <vt:variant>
        <vt:i4>5</vt:i4>
      </vt:variant>
      <vt:variant>
        <vt:lpwstr/>
      </vt:variant>
      <vt:variant>
        <vt:lpwstr>_Toc367966472</vt:lpwstr>
      </vt:variant>
      <vt:variant>
        <vt:i4>1638454</vt:i4>
      </vt:variant>
      <vt:variant>
        <vt:i4>86</vt:i4>
      </vt:variant>
      <vt:variant>
        <vt:i4>0</vt:i4>
      </vt:variant>
      <vt:variant>
        <vt:i4>5</vt:i4>
      </vt:variant>
      <vt:variant>
        <vt:lpwstr/>
      </vt:variant>
      <vt:variant>
        <vt:lpwstr>_Toc367966471</vt:lpwstr>
      </vt:variant>
      <vt:variant>
        <vt:i4>1638454</vt:i4>
      </vt:variant>
      <vt:variant>
        <vt:i4>83</vt:i4>
      </vt:variant>
      <vt:variant>
        <vt:i4>0</vt:i4>
      </vt:variant>
      <vt:variant>
        <vt:i4>5</vt:i4>
      </vt:variant>
      <vt:variant>
        <vt:lpwstr/>
      </vt:variant>
      <vt:variant>
        <vt:lpwstr>_Toc367966470</vt:lpwstr>
      </vt:variant>
      <vt:variant>
        <vt:i4>1572918</vt:i4>
      </vt:variant>
      <vt:variant>
        <vt:i4>80</vt:i4>
      </vt:variant>
      <vt:variant>
        <vt:i4>0</vt:i4>
      </vt:variant>
      <vt:variant>
        <vt:i4>5</vt:i4>
      </vt:variant>
      <vt:variant>
        <vt:lpwstr/>
      </vt:variant>
      <vt:variant>
        <vt:lpwstr>_Toc367966469</vt:lpwstr>
      </vt:variant>
      <vt:variant>
        <vt:i4>1572918</vt:i4>
      </vt:variant>
      <vt:variant>
        <vt:i4>77</vt:i4>
      </vt:variant>
      <vt:variant>
        <vt:i4>0</vt:i4>
      </vt:variant>
      <vt:variant>
        <vt:i4>5</vt:i4>
      </vt:variant>
      <vt:variant>
        <vt:lpwstr/>
      </vt:variant>
      <vt:variant>
        <vt:lpwstr>_Toc367966468</vt:lpwstr>
      </vt:variant>
      <vt:variant>
        <vt:i4>1572918</vt:i4>
      </vt:variant>
      <vt:variant>
        <vt:i4>74</vt:i4>
      </vt:variant>
      <vt:variant>
        <vt:i4>0</vt:i4>
      </vt:variant>
      <vt:variant>
        <vt:i4>5</vt:i4>
      </vt:variant>
      <vt:variant>
        <vt:lpwstr/>
      </vt:variant>
      <vt:variant>
        <vt:lpwstr>_Toc367966467</vt:lpwstr>
      </vt:variant>
      <vt:variant>
        <vt:i4>1572918</vt:i4>
      </vt:variant>
      <vt:variant>
        <vt:i4>71</vt:i4>
      </vt:variant>
      <vt:variant>
        <vt:i4>0</vt:i4>
      </vt:variant>
      <vt:variant>
        <vt:i4>5</vt:i4>
      </vt:variant>
      <vt:variant>
        <vt:lpwstr/>
      </vt:variant>
      <vt:variant>
        <vt:lpwstr>_Toc367966466</vt:lpwstr>
      </vt:variant>
      <vt:variant>
        <vt:i4>1572918</vt:i4>
      </vt:variant>
      <vt:variant>
        <vt:i4>68</vt:i4>
      </vt:variant>
      <vt:variant>
        <vt:i4>0</vt:i4>
      </vt:variant>
      <vt:variant>
        <vt:i4>5</vt:i4>
      </vt:variant>
      <vt:variant>
        <vt:lpwstr/>
      </vt:variant>
      <vt:variant>
        <vt:lpwstr>_Toc367966465</vt:lpwstr>
      </vt:variant>
      <vt:variant>
        <vt:i4>1572918</vt:i4>
      </vt:variant>
      <vt:variant>
        <vt:i4>65</vt:i4>
      </vt:variant>
      <vt:variant>
        <vt:i4>0</vt:i4>
      </vt:variant>
      <vt:variant>
        <vt:i4>5</vt:i4>
      </vt:variant>
      <vt:variant>
        <vt:lpwstr/>
      </vt:variant>
      <vt:variant>
        <vt:lpwstr>_Toc367966464</vt:lpwstr>
      </vt:variant>
      <vt:variant>
        <vt:i4>1572918</vt:i4>
      </vt:variant>
      <vt:variant>
        <vt:i4>62</vt:i4>
      </vt:variant>
      <vt:variant>
        <vt:i4>0</vt:i4>
      </vt:variant>
      <vt:variant>
        <vt:i4>5</vt:i4>
      </vt:variant>
      <vt:variant>
        <vt:lpwstr/>
      </vt:variant>
      <vt:variant>
        <vt:lpwstr>_Toc367966463</vt:lpwstr>
      </vt:variant>
      <vt:variant>
        <vt:i4>1572918</vt:i4>
      </vt:variant>
      <vt:variant>
        <vt:i4>59</vt:i4>
      </vt:variant>
      <vt:variant>
        <vt:i4>0</vt:i4>
      </vt:variant>
      <vt:variant>
        <vt:i4>5</vt:i4>
      </vt:variant>
      <vt:variant>
        <vt:lpwstr/>
      </vt:variant>
      <vt:variant>
        <vt:lpwstr>_Toc367966462</vt:lpwstr>
      </vt:variant>
      <vt:variant>
        <vt:i4>1572918</vt:i4>
      </vt:variant>
      <vt:variant>
        <vt:i4>56</vt:i4>
      </vt:variant>
      <vt:variant>
        <vt:i4>0</vt:i4>
      </vt:variant>
      <vt:variant>
        <vt:i4>5</vt:i4>
      </vt:variant>
      <vt:variant>
        <vt:lpwstr/>
      </vt:variant>
      <vt:variant>
        <vt:lpwstr>_Toc367966461</vt:lpwstr>
      </vt:variant>
      <vt:variant>
        <vt:i4>1572918</vt:i4>
      </vt:variant>
      <vt:variant>
        <vt:i4>53</vt:i4>
      </vt:variant>
      <vt:variant>
        <vt:i4>0</vt:i4>
      </vt:variant>
      <vt:variant>
        <vt:i4>5</vt:i4>
      </vt:variant>
      <vt:variant>
        <vt:lpwstr/>
      </vt:variant>
      <vt:variant>
        <vt:lpwstr>_Toc367966460</vt:lpwstr>
      </vt:variant>
      <vt:variant>
        <vt:i4>1769526</vt:i4>
      </vt:variant>
      <vt:variant>
        <vt:i4>50</vt:i4>
      </vt:variant>
      <vt:variant>
        <vt:i4>0</vt:i4>
      </vt:variant>
      <vt:variant>
        <vt:i4>5</vt:i4>
      </vt:variant>
      <vt:variant>
        <vt:lpwstr/>
      </vt:variant>
      <vt:variant>
        <vt:lpwstr>_Toc367966459</vt:lpwstr>
      </vt:variant>
      <vt:variant>
        <vt:i4>1769526</vt:i4>
      </vt:variant>
      <vt:variant>
        <vt:i4>47</vt:i4>
      </vt:variant>
      <vt:variant>
        <vt:i4>0</vt:i4>
      </vt:variant>
      <vt:variant>
        <vt:i4>5</vt:i4>
      </vt:variant>
      <vt:variant>
        <vt:lpwstr/>
      </vt:variant>
      <vt:variant>
        <vt:lpwstr>_Toc367966458</vt:lpwstr>
      </vt:variant>
      <vt:variant>
        <vt:i4>1769526</vt:i4>
      </vt:variant>
      <vt:variant>
        <vt:i4>44</vt:i4>
      </vt:variant>
      <vt:variant>
        <vt:i4>0</vt:i4>
      </vt:variant>
      <vt:variant>
        <vt:i4>5</vt:i4>
      </vt:variant>
      <vt:variant>
        <vt:lpwstr/>
      </vt:variant>
      <vt:variant>
        <vt:lpwstr>_Toc367966457</vt:lpwstr>
      </vt:variant>
      <vt:variant>
        <vt:i4>1769526</vt:i4>
      </vt:variant>
      <vt:variant>
        <vt:i4>41</vt:i4>
      </vt:variant>
      <vt:variant>
        <vt:i4>0</vt:i4>
      </vt:variant>
      <vt:variant>
        <vt:i4>5</vt:i4>
      </vt:variant>
      <vt:variant>
        <vt:lpwstr/>
      </vt:variant>
      <vt:variant>
        <vt:lpwstr>_Toc367966456</vt:lpwstr>
      </vt:variant>
      <vt:variant>
        <vt:i4>1769526</vt:i4>
      </vt:variant>
      <vt:variant>
        <vt:i4>38</vt:i4>
      </vt:variant>
      <vt:variant>
        <vt:i4>0</vt:i4>
      </vt:variant>
      <vt:variant>
        <vt:i4>5</vt:i4>
      </vt:variant>
      <vt:variant>
        <vt:lpwstr/>
      </vt:variant>
      <vt:variant>
        <vt:lpwstr>_Toc367966455</vt:lpwstr>
      </vt:variant>
      <vt:variant>
        <vt:i4>1769526</vt:i4>
      </vt:variant>
      <vt:variant>
        <vt:i4>35</vt:i4>
      </vt:variant>
      <vt:variant>
        <vt:i4>0</vt:i4>
      </vt:variant>
      <vt:variant>
        <vt:i4>5</vt:i4>
      </vt:variant>
      <vt:variant>
        <vt:lpwstr/>
      </vt:variant>
      <vt:variant>
        <vt:lpwstr>_Toc367966454</vt:lpwstr>
      </vt:variant>
      <vt:variant>
        <vt:i4>1769526</vt:i4>
      </vt:variant>
      <vt:variant>
        <vt:i4>29</vt:i4>
      </vt:variant>
      <vt:variant>
        <vt:i4>0</vt:i4>
      </vt:variant>
      <vt:variant>
        <vt:i4>5</vt:i4>
      </vt:variant>
      <vt:variant>
        <vt:lpwstr/>
      </vt:variant>
      <vt:variant>
        <vt:lpwstr>_Toc367966452</vt:lpwstr>
      </vt:variant>
      <vt:variant>
        <vt:i4>1769526</vt:i4>
      </vt:variant>
      <vt:variant>
        <vt:i4>26</vt:i4>
      </vt:variant>
      <vt:variant>
        <vt:i4>0</vt:i4>
      </vt:variant>
      <vt:variant>
        <vt:i4>5</vt:i4>
      </vt:variant>
      <vt:variant>
        <vt:lpwstr/>
      </vt:variant>
      <vt:variant>
        <vt:lpwstr>_Toc367966451</vt:lpwstr>
      </vt:variant>
      <vt:variant>
        <vt:i4>1769526</vt:i4>
      </vt:variant>
      <vt:variant>
        <vt:i4>23</vt:i4>
      </vt:variant>
      <vt:variant>
        <vt:i4>0</vt:i4>
      </vt:variant>
      <vt:variant>
        <vt:i4>5</vt:i4>
      </vt:variant>
      <vt:variant>
        <vt:lpwstr/>
      </vt:variant>
      <vt:variant>
        <vt:lpwstr>_Toc367966450</vt:lpwstr>
      </vt:variant>
      <vt:variant>
        <vt:i4>1703990</vt:i4>
      </vt:variant>
      <vt:variant>
        <vt:i4>20</vt:i4>
      </vt:variant>
      <vt:variant>
        <vt:i4>0</vt:i4>
      </vt:variant>
      <vt:variant>
        <vt:i4>5</vt:i4>
      </vt:variant>
      <vt:variant>
        <vt:lpwstr/>
      </vt:variant>
      <vt:variant>
        <vt:lpwstr>_Toc367966449</vt:lpwstr>
      </vt:variant>
      <vt:variant>
        <vt:i4>1703990</vt:i4>
      </vt:variant>
      <vt:variant>
        <vt:i4>17</vt:i4>
      </vt:variant>
      <vt:variant>
        <vt:i4>0</vt:i4>
      </vt:variant>
      <vt:variant>
        <vt:i4>5</vt:i4>
      </vt:variant>
      <vt:variant>
        <vt:lpwstr/>
      </vt:variant>
      <vt:variant>
        <vt:lpwstr>_Toc367966448</vt:lpwstr>
      </vt:variant>
      <vt:variant>
        <vt:i4>1703990</vt:i4>
      </vt:variant>
      <vt:variant>
        <vt:i4>14</vt:i4>
      </vt:variant>
      <vt:variant>
        <vt:i4>0</vt:i4>
      </vt:variant>
      <vt:variant>
        <vt:i4>5</vt:i4>
      </vt:variant>
      <vt:variant>
        <vt:lpwstr/>
      </vt:variant>
      <vt:variant>
        <vt:lpwstr>_Toc367966447</vt:lpwstr>
      </vt:variant>
      <vt:variant>
        <vt:i4>1703990</vt:i4>
      </vt:variant>
      <vt:variant>
        <vt:i4>11</vt:i4>
      </vt:variant>
      <vt:variant>
        <vt:i4>0</vt:i4>
      </vt:variant>
      <vt:variant>
        <vt:i4>5</vt:i4>
      </vt:variant>
      <vt:variant>
        <vt:lpwstr/>
      </vt:variant>
      <vt:variant>
        <vt:lpwstr>_Toc367966446</vt:lpwstr>
      </vt:variant>
      <vt:variant>
        <vt:i4>1703990</vt:i4>
      </vt:variant>
      <vt:variant>
        <vt:i4>8</vt:i4>
      </vt:variant>
      <vt:variant>
        <vt:i4>0</vt:i4>
      </vt:variant>
      <vt:variant>
        <vt:i4>5</vt:i4>
      </vt:variant>
      <vt:variant>
        <vt:lpwstr/>
      </vt:variant>
      <vt:variant>
        <vt:lpwstr>_Toc367966445</vt:lpwstr>
      </vt:variant>
      <vt:variant>
        <vt:i4>1703990</vt:i4>
      </vt:variant>
      <vt:variant>
        <vt:i4>5</vt:i4>
      </vt:variant>
      <vt:variant>
        <vt:i4>0</vt:i4>
      </vt:variant>
      <vt:variant>
        <vt:i4>5</vt:i4>
      </vt:variant>
      <vt:variant>
        <vt:lpwstr/>
      </vt:variant>
      <vt:variant>
        <vt:lpwstr>_Toc367966444</vt:lpwstr>
      </vt:variant>
      <vt:variant>
        <vt:i4>1703990</vt:i4>
      </vt:variant>
      <vt:variant>
        <vt:i4>2</vt:i4>
      </vt:variant>
      <vt:variant>
        <vt:i4>0</vt:i4>
      </vt:variant>
      <vt:variant>
        <vt:i4>5</vt:i4>
      </vt:variant>
      <vt:variant>
        <vt:lpwstr/>
      </vt:variant>
      <vt:variant>
        <vt:lpwstr>_Toc367966443</vt:lpwstr>
      </vt:variant>
      <vt:variant>
        <vt:i4>6094897</vt:i4>
      </vt:variant>
      <vt:variant>
        <vt:i4>9</vt:i4>
      </vt:variant>
      <vt:variant>
        <vt:i4>0</vt:i4>
      </vt:variant>
      <vt:variant>
        <vt:i4>5</vt:i4>
      </vt:variant>
      <vt:variant>
        <vt:lpwstr>https://www.hq.nasa.gov/office/codej/codejx/jxstaff_design.html</vt:lpwstr>
      </vt:variant>
      <vt:variant>
        <vt:lpwstr/>
      </vt:variant>
      <vt:variant>
        <vt:i4>5374010</vt:i4>
      </vt:variant>
      <vt:variant>
        <vt:i4>6</vt:i4>
      </vt:variant>
      <vt:variant>
        <vt:i4>0</vt:i4>
      </vt:variant>
      <vt:variant>
        <vt:i4>5</vt:i4>
      </vt:variant>
      <vt:variant>
        <vt:lpwstr>https://www.abebooks.com/LEED-Existing-Buildings-Operations-Maintenance-Reference/30913403765/bd?cm_mmc=ggl-_-US_Shopp_Trade-_-product_id=COM9781932444131NEW-_-keyword=&amp;gclid=CjwKCAjwtdeFBhBAEiwAKOIy5-afLGfZrzhTfgyJL5mGa4JslVpI57bXYKJ8vE_zWRIA2oCrNIa_iRoCPacQAvD_BwE</vt:lpwstr>
      </vt:variant>
      <vt:variant>
        <vt:lpwstr/>
      </vt:variant>
      <vt:variant>
        <vt:i4>1835102</vt:i4>
      </vt:variant>
      <vt:variant>
        <vt:i4>3</vt:i4>
      </vt:variant>
      <vt:variant>
        <vt:i4>0</vt:i4>
      </vt:variant>
      <vt:variant>
        <vt:i4>5</vt:i4>
      </vt:variant>
      <vt:variant>
        <vt:lpwstr>https://www.wbdg.org/ffc/nasa/guides-handbooks/rcm-guide</vt:lpwstr>
      </vt:variant>
      <vt:variant>
        <vt:lpwstr/>
      </vt:variant>
      <vt:variant>
        <vt:i4>2424869</vt:i4>
      </vt:variant>
      <vt:variant>
        <vt:i4>0</vt:i4>
      </vt:variant>
      <vt:variant>
        <vt:i4>0</vt:i4>
      </vt:variant>
      <vt:variant>
        <vt:i4>5</vt:i4>
      </vt:variant>
      <vt:variant>
        <vt:lpwstr>https://www.fai.gov/certification/program-and-project-managers-fac-ppm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NPR 4500.1</dc:title>
  <dc:subject>Aircraft Operations</dc:subject>
  <dc:creator>Ann Cuyler (HQ-LD040)</dc:creator>
  <cp:keywords/>
  <dc:description/>
  <cp:lastModifiedBy>Smith, Nanette Jennings (HQ-AH020)</cp:lastModifiedBy>
  <cp:revision>4</cp:revision>
  <cp:lastPrinted>2021-11-18T19:17:00Z</cp:lastPrinted>
  <dcterms:created xsi:type="dcterms:W3CDTF">2024-04-01T11:41:00Z</dcterms:created>
  <dcterms:modified xsi:type="dcterms:W3CDTF">2024-04-12T17:57:00Z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